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r>
        <w:rPr>
          <w:rFonts w:hint="eastAsia" w:ascii="宋体" w:hAnsi="宋体" w:cs="宋体"/>
          <w:b/>
          <w:color w:val="auto"/>
          <w:sz w:val="28"/>
          <w:szCs w:val="28"/>
          <w:highlight w:val="none"/>
        </w:rPr>
        <w:t>附表一</w:t>
      </w:r>
    </w:p>
    <w:p>
      <w:pPr>
        <w:pStyle w:val="2"/>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宜金高速公路</w:t>
      </w:r>
      <w:r>
        <w:rPr>
          <w:rFonts w:hint="eastAsia" w:cs="仿宋"/>
          <w:b/>
          <w:bCs/>
          <w:color w:val="auto"/>
          <w:sz w:val="32"/>
          <w:szCs w:val="32"/>
          <w:highlight w:val="none"/>
          <w:lang w:val="en-US" w:eastAsia="zh-CN"/>
        </w:rPr>
        <w:t>XJ7标段</w:t>
      </w:r>
      <w:r>
        <w:rPr>
          <w:rFonts w:hint="eastAsia" w:ascii="仿宋" w:hAnsi="仿宋" w:eastAsia="仿宋" w:cs="仿宋"/>
          <w:b/>
          <w:bCs/>
          <w:color w:val="auto"/>
          <w:sz w:val="32"/>
          <w:szCs w:val="32"/>
          <w:highlight w:val="none"/>
        </w:rPr>
        <w:t>土建工程劳务合作分段划分、工程规模、工期统计表</w:t>
      </w:r>
    </w:p>
    <w:tbl>
      <w:tblPr>
        <w:tblStyle w:val="4"/>
        <w:tblpPr w:leftFromText="180" w:rightFromText="180" w:vertAnchor="text" w:horzAnchor="page" w:tblpX="1070" w:tblpY="594"/>
        <w:tblOverlap w:val="never"/>
        <w:tblW w:w="14955" w:type="dxa"/>
        <w:tblInd w:w="0" w:type="dxa"/>
        <w:tblLayout w:type="fixed"/>
        <w:tblCellMar>
          <w:top w:w="0" w:type="dxa"/>
          <w:left w:w="0" w:type="dxa"/>
          <w:bottom w:w="0" w:type="dxa"/>
          <w:right w:w="0" w:type="dxa"/>
        </w:tblCellMar>
      </w:tblPr>
      <w:tblGrid>
        <w:gridCol w:w="527"/>
        <w:gridCol w:w="675"/>
        <w:gridCol w:w="1554"/>
        <w:gridCol w:w="1159"/>
        <w:gridCol w:w="2344"/>
        <w:gridCol w:w="1597"/>
        <w:gridCol w:w="844"/>
        <w:gridCol w:w="1185"/>
        <w:gridCol w:w="3120"/>
        <w:gridCol w:w="990"/>
        <w:gridCol w:w="960"/>
      </w:tblGrid>
      <w:tr>
        <w:tblPrEx>
          <w:tblLayout w:type="fixed"/>
        </w:tblPrEx>
        <w:trPr>
          <w:trHeight w:val="480" w:hRule="atLeast"/>
          <w:tblHead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67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eastAsia="zh-CN" w:bidi="ar"/>
              </w:rPr>
            </w:pPr>
            <w:r>
              <w:rPr>
                <w:rFonts w:hint="eastAsia" w:ascii="宋体" w:hAnsi="宋体" w:cs="宋体"/>
                <w:color w:val="auto"/>
                <w:kern w:val="0"/>
                <w:sz w:val="18"/>
                <w:szCs w:val="18"/>
                <w:highlight w:val="none"/>
                <w:lang w:eastAsia="zh-CN" w:bidi="ar"/>
              </w:rPr>
              <w:t>分段</w:t>
            </w:r>
          </w:p>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名称</w:t>
            </w:r>
          </w:p>
        </w:tc>
        <w:tc>
          <w:tcPr>
            <w:tcW w:w="155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里程段落</w:t>
            </w:r>
          </w:p>
        </w:tc>
        <w:tc>
          <w:tcPr>
            <w:tcW w:w="115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长度（Km）</w:t>
            </w:r>
          </w:p>
        </w:tc>
        <w:tc>
          <w:tcPr>
            <w:tcW w:w="5970"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主要</w:t>
            </w:r>
            <w:r>
              <w:rPr>
                <w:rFonts w:hint="eastAsia" w:ascii="宋体" w:hAnsi="宋体" w:cs="宋体"/>
                <w:color w:val="auto"/>
                <w:kern w:val="0"/>
                <w:sz w:val="18"/>
                <w:szCs w:val="18"/>
                <w:highlight w:val="none"/>
                <w:lang w:eastAsia="zh-CN" w:bidi="ar"/>
              </w:rPr>
              <w:t>工作内容</w:t>
            </w:r>
          </w:p>
        </w:tc>
        <w:tc>
          <w:tcPr>
            <w:tcW w:w="312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工作内容</w:t>
            </w:r>
          </w:p>
        </w:tc>
        <w:tc>
          <w:tcPr>
            <w:tcW w:w="9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工期（月）</w:t>
            </w:r>
          </w:p>
        </w:tc>
        <w:tc>
          <w:tcPr>
            <w:tcW w:w="960"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备注</w:t>
            </w:r>
          </w:p>
        </w:tc>
      </w:tr>
      <w:tr>
        <w:tblPrEx>
          <w:tblLayout w:type="fixed"/>
          <w:tblCellMar>
            <w:top w:w="0" w:type="dxa"/>
            <w:left w:w="0" w:type="dxa"/>
            <w:bottom w:w="0" w:type="dxa"/>
            <w:right w:w="0" w:type="dxa"/>
          </w:tblCellMar>
        </w:tblPrEx>
        <w:trPr>
          <w:trHeight w:val="500" w:hRule="atLeast"/>
          <w:tblHead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67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55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5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2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桥梁</w:t>
            </w:r>
          </w:p>
        </w:tc>
        <w:tc>
          <w:tcPr>
            <w:tcW w:w="15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隧道</w:t>
            </w:r>
          </w:p>
        </w:tc>
        <w:tc>
          <w:tcPr>
            <w:tcW w:w="8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互通</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路基及附属工程</w:t>
            </w:r>
          </w:p>
        </w:tc>
        <w:tc>
          <w:tcPr>
            <w:tcW w:w="312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96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r>
      <w:tr>
        <w:tblPrEx>
          <w:tblLayout w:type="fixed"/>
          <w:tblCellMar>
            <w:top w:w="0" w:type="dxa"/>
            <w:left w:w="0" w:type="dxa"/>
            <w:bottom w:w="0" w:type="dxa"/>
            <w:right w:w="0" w:type="dxa"/>
          </w:tblCellMar>
        </w:tblPrEx>
        <w:trPr>
          <w:trHeight w:val="855" w:hRule="atLeast"/>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kern w:val="0"/>
                <w:sz w:val="18"/>
                <w:szCs w:val="18"/>
                <w:highlight w:val="none"/>
              </w:rPr>
              <w:t>1</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XJ7-4</w:t>
            </w:r>
          </w:p>
        </w:tc>
        <w:tc>
          <w:tcPr>
            <w:tcW w:w="15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MK2+765</w:t>
            </w:r>
            <w:r>
              <w:rPr>
                <w:rFonts w:hint="eastAsia" w:ascii="宋体" w:hAnsi="宋体" w:eastAsia="宋体" w:cs="宋体"/>
                <w:color w:val="000000"/>
                <w:spacing w:val="0"/>
                <w:w w:val="100"/>
                <w:kern w:val="2"/>
                <w:position w:val="0"/>
                <w:sz w:val="18"/>
                <w:szCs w:val="18"/>
                <w:highlight w:val="none"/>
                <w:u w:val="none"/>
                <w:shd w:val="clear" w:color="auto" w:fill="auto"/>
                <w:lang w:val="en-US" w:eastAsia="zh-CN" w:bidi="zh-TW"/>
              </w:rPr>
              <w:t>～</w:t>
            </w:r>
            <w:r>
              <w:rPr>
                <w:rFonts w:hint="eastAsia" w:ascii="宋体" w:hAnsi="宋体" w:cs="宋体"/>
                <w:color w:val="auto"/>
                <w:kern w:val="0"/>
                <w:sz w:val="18"/>
                <w:szCs w:val="18"/>
                <w:highlight w:val="none"/>
                <w:lang w:val="en-US" w:eastAsia="zh-CN" w:bidi="ar"/>
              </w:rPr>
              <w:t>MK7+500</w:t>
            </w:r>
          </w:p>
        </w:tc>
        <w:tc>
          <w:tcPr>
            <w:tcW w:w="11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4.735</w:t>
            </w:r>
          </w:p>
        </w:tc>
        <w:tc>
          <w:tcPr>
            <w:tcW w:w="2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p>
        </w:tc>
        <w:tc>
          <w:tcPr>
            <w:tcW w:w="15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马湖2#隧道（4735m)、 车行平导隧道（4722m)</w:t>
            </w:r>
          </w:p>
        </w:tc>
        <w:tc>
          <w:tcPr>
            <w:tcW w:w="8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p>
        </w:tc>
        <w:tc>
          <w:tcPr>
            <w:tcW w:w="3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sz w:val="18"/>
                <w:szCs w:val="18"/>
                <w:highlight w:val="none"/>
                <w:lang w:val="en-US" w:eastAsia="zh-CN"/>
              </w:rPr>
              <w:t>隧道洞口、明洞、洞身、横通道、防排水、洞内路面、辅助施工措施、特殊地质地段等的施工</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43</w:t>
            </w:r>
          </w:p>
        </w:tc>
        <w:tc>
          <w:tcPr>
            <w:tcW w:w="9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主洞和平导均为单向掘进</w:t>
            </w:r>
          </w:p>
        </w:tc>
      </w:tr>
      <w:tr>
        <w:tblPrEx>
          <w:tblLayout w:type="fixed"/>
          <w:tblCellMar>
            <w:top w:w="0" w:type="dxa"/>
            <w:left w:w="0" w:type="dxa"/>
            <w:bottom w:w="0" w:type="dxa"/>
            <w:right w:w="0" w:type="dxa"/>
          </w:tblCellMar>
        </w:tblPrEx>
        <w:trPr>
          <w:trHeight w:val="960" w:hRule="atLeast"/>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XJ7-5</w:t>
            </w:r>
          </w:p>
        </w:tc>
        <w:tc>
          <w:tcPr>
            <w:tcW w:w="15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i w:val="0"/>
                <w:color w:val="auto"/>
                <w:kern w:val="0"/>
                <w:sz w:val="18"/>
                <w:szCs w:val="18"/>
                <w:highlight w:val="none"/>
                <w:u w:val="none"/>
                <w:lang w:val="en-US" w:eastAsia="zh-CN" w:bidi="ar"/>
              </w:rPr>
              <w:t>SK0+000-SK4+232        MK0+000-MK9+445</w:t>
            </w:r>
          </w:p>
        </w:tc>
        <w:tc>
          <w:tcPr>
            <w:tcW w:w="11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7.7（扣除隧道）</w:t>
            </w:r>
          </w:p>
        </w:tc>
        <w:tc>
          <w:tcPr>
            <w:tcW w:w="2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i w:val="0"/>
                <w:color w:val="auto"/>
                <w:kern w:val="0"/>
                <w:sz w:val="18"/>
                <w:szCs w:val="18"/>
                <w:highlight w:val="none"/>
                <w:u w:val="none"/>
                <w:lang w:val="en-US" w:eastAsia="zh-CN" w:bidi="ar"/>
              </w:rPr>
              <w:t>马湖连接线2#大桥（150.96m）、马湖连接线3#大桥（150.96m）、马湖连接线4#大桥（240.96m）、马湖连接线5#大桥（150.96m)、马湖连接线6#中桥（90.96m）、马湖连接线7#中桥（75.96m）、马湖连接线8#中桥（74m）、马湖连接线9#大桥（210.96m）、马湖连接线平导中桥（75.96m）、双河连接线1#大桥（288.86m)、双河连接线2#中桥（80.86m)、双河连接线3#中桥（40.86m)、双河连接线4#中桥（60.86m)、双河连接线5#大桥（236.86m)、双河连接线6#中桥（60.86m)、双河连接线7#中桥（40.86m)、双河连接线8#大桥（160.86m)、双河连接线9#中桥（64.86m)</w:t>
            </w:r>
          </w:p>
        </w:tc>
        <w:tc>
          <w:tcPr>
            <w:tcW w:w="15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kern w:val="2"/>
                <w:sz w:val="18"/>
                <w:szCs w:val="18"/>
                <w:highlight w:val="none"/>
                <w:lang w:val="en-US" w:eastAsia="zh-CN" w:bidi="ar-SA"/>
              </w:rPr>
            </w:pPr>
          </w:p>
        </w:tc>
        <w:tc>
          <w:tcPr>
            <w:tcW w:w="8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color w:val="auto"/>
                <w:kern w:val="2"/>
                <w:sz w:val="18"/>
                <w:szCs w:val="18"/>
                <w:highlight w:val="none"/>
                <w:lang w:val="en-US" w:eastAsia="zh-CN" w:bidi="ar-SA"/>
              </w:rPr>
            </w:pP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000000"/>
                <w:kern w:val="0"/>
                <w:sz w:val="18"/>
                <w:szCs w:val="18"/>
                <w:highlight w:val="none"/>
                <w:u w:val="none"/>
                <w:lang w:val="en-US" w:eastAsia="zh-CN" w:bidi="ar"/>
              </w:rPr>
              <w:t>路基挖方</w:t>
            </w:r>
            <w:r>
              <w:rPr>
                <w:rFonts w:hint="eastAsia" w:ascii="宋体" w:hAnsi="宋体" w:cs="宋体"/>
                <w:i w:val="0"/>
                <w:color w:val="000000"/>
                <w:kern w:val="0"/>
                <w:sz w:val="18"/>
                <w:szCs w:val="18"/>
                <w:highlight w:val="none"/>
                <w:u w:val="none"/>
                <w:lang w:val="en-US" w:eastAsia="zh-CN" w:bidi="ar"/>
              </w:rPr>
              <w:t>59.18</w:t>
            </w:r>
            <w:r>
              <w:rPr>
                <w:rFonts w:hint="eastAsia" w:ascii="宋体" w:hAnsi="宋体" w:eastAsia="宋体" w:cs="宋体"/>
                <w:i w:val="0"/>
                <w:color w:val="000000"/>
                <w:kern w:val="0"/>
                <w:sz w:val="18"/>
                <w:szCs w:val="18"/>
                <w:highlight w:val="none"/>
                <w:u w:val="none"/>
                <w:lang w:val="en-US" w:eastAsia="zh-CN" w:bidi="ar"/>
              </w:rPr>
              <w:t>万方；填方</w:t>
            </w:r>
            <w:r>
              <w:rPr>
                <w:rFonts w:hint="eastAsia" w:ascii="宋体" w:hAnsi="宋体" w:cs="宋体"/>
                <w:i w:val="0"/>
                <w:color w:val="000000"/>
                <w:kern w:val="0"/>
                <w:sz w:val="18"/>
                <w:szCs w:val="18"/>
                <w:highlight w:val="none"/>
                <w:u w:val="none"/>
                <w:lang w:val="en-US" w:eastAsia="zh-CN" w:bidi="ar"/>
              </w:rPr>
              <w:t>8.5</w:t>
            </w:r>
            <w:r>
              <w:rPr>
                <w:rFonts w:hint="eastAsia" w:ascii="宋体" w:hAnsi="宋体" w:eastAsia="宋体" w:cs="宋体"/>
                <w:i w:val="0"/>
                <w:color w:val="000000"/>
                <w:kern w:val="0"/>
                <w:sz w:val="18"/>
                <w:szCs w:val="18"/>
                <w:highlight w:val="none"/>
                <w:u w:val="none"/>
                <w:lang w:val="en-US" w:eastAsia="zh-CN" w:bidi="ar"/>
              </w:rPr>
              <w:t>万方；</w:t>
            </w:r>
          </w:p>
        </w:tc>
        <w:tc>
          <w:tcPr>
            <w:tcW w:w="3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color w:val="000000"/>
                <w:kern w:val="0"/>
                <w:sz w:val="18"/>
                <w:szCs w:val="18"/>
                <w:u w:val="none"/>
                <w:lang w:val="en-US" w:eastAsia="zh-CN" w:bidi="ar"/>
              </w:rPr>
              <w:t>桥梁下构</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基础工程</w:t>
            </w:r>
            <w:r>
              <w:rPr>
                <w:rFonts w:hint="eastAsia" w:ascii="宋体" w:hAnsi="宋体" w:cs="宋体"/>
                <w:i w:val="0"/>
                <w:color w:val="000000"/>
                <w:kern w:val="0"/>
                <w:sz w:val="18"/>
                <w:szCs w:val="18"/>
                <w:u w:val="none"/>
                <w:lang w:val="en-US" w:eastAsia="zh-CN" w:bidi="ar"/>
              </w:rPr>
              <w:t>、上部现浇及桥面系及附属工程</w:t>
            </w:r>
            <w:r>
              <w:rPr>
                <w:rFonts w:hint="eastAsia" w:ascii="宋体" w:hAnsi="宋体" w:eastAsia="宋体" w:cs="宋体"/>
                <w:i w:val="0"/>
                <w:color w:val="000000"/>
                <w:kern w:val="0"/>
                <w:sz w:val="18"/>
                <w:szCs w:val="18"/>
                <w:u w:val="none"/>
                <w:lang w:val="en-US" w:eastAsia="zh-CN" w:bidi="ar"/>
              </w:rPr>
              <w:t>、路基及附属工程</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3</w:t>
            </w:r>
            <w:r>
              <w:rPr>
                <w:rFonts w:hint="eastAsia" w:ascii="宋体" w:hAnsi="宋体" w:cs="宋体"/>
                <w:i w:val="0"/>
                <w:color w:val="auto"/>
                <w:kern w:val="0"/>
                <w:sz w:val="18"/>
                <w:szCs w:val="18"/>
                <w:highlight w:val="none"/>
                <w:u w:val="none"/>
                <w:lang w:val="en-US" w:eastAsia="zh-CN" w:bidi="ar"/>
              </w:rPr>
              <w:t>0</w:t>
            </w:r>
          </w:p>
        </w:tc>
        <w:tc>
          <w:tcPr>
            <w:tcW w:w="9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r>
    </w:tbl>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ascii="宋体" w:hAnsi="宋体" w:eastAsia="宋体" w:cs="宋体"/>
          <w:b/>
          <w:color w:val="auto"/>
          <w:sz w:val="28"/>
          <w:szCs w:val="28"/>
          <w:highlight w:val="none"/>
        </w:rPr>
      </w:pPr>
      <w:r>
        <w:rPr>
          <w:rFonts w:hint="eastAsia" w:cs="仿宋"/>
          <w:b/>
          <w:bCs/>
          <w:color w:val="auto"/>
          <w:sz w:val="32"/>
          <w:szCs w:val="32"/>
          <w:highlight w:val="none"/>
          <w:lang w:val="en-US" w:eastAsia="zh-CN"/>
        </w:rPr>
        <w:t>宜金</w:t>
      </w:r>
      <w:r>
        <w:rPr>
          <w:rFonts w:hint="eastAsia" w:ascii="仿宋" w:hAnsi="仿宋" w:eastAsia="仿宋" w:cs="仿宋"/>
          <w:b/>
          <w:bCs/>
          <w:color w:val="auto"/>
          <w:sz w:val="32"/>
          <w:szCs w:val="32"/>
          <w:highlight w:val="none"/>
        </w:rPr>
        <w:t>高速公路土建工程</w:t>
      </w:r>
      <w:r>
        <w:rPr>
          <w:rFonts w:hint="eastAsia" w:cs="仿宋"/>
          <w:b/>
          <w:bCs/>
          <w:color w:val="auto"/>
          <w:sz w:val="32"/>
          <w:szCs w:val="32"/>
          <w:highlight w:val="none"/>
          <w:lang w:eastAsia="zh-CN"/>
        </w:rPr>
        <w:t>劳务合作</w:t>
      </w: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4"/>
        <w:tblW w:w="13461" w:type="dxa"/>
        <w:tblInd w:w="0" w:type="dxa"/>
        <w:tblLayout w:type="fixed"/>
        <w:tblCellMar>
          <w:top w:w="0" w:type="dxa"/>
          <w:left w:w="0" w:type="dxa"/>
          <w:bottom w:w="0" w:type="dxa"/>
          <w:right w:w="0" w:type="dxa"/>
        </w:tblCellMar>
      </w:tblPr>
      <w:tblGrid>
        <w:gridCol w:w="904"/>
        <w:gridCol w:w="2700"/>
        <w:gridCol w:w="2052"/>
        <w:gridCol w:w="2835"/>
        <w:gridCol w:w="3552"/>
        <w:gridCol w:w="1418"/>
      </w:tblGrid>
      <w:tr>
        <w:tblPrEx>
          <w:tblLayout w:type="fixed"/>
        </w:tblPrEx>
        <w:trPr>
          <w:trHeight w:val="686"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分段名称</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特征</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
              <w:kinsoku w:val="0"/>
              <w:overflowPunct w:val="0"/>
              <w:spacing w:line="239" w:lineRule="exact"/>
              <w:ind w:left="426" w:right="344"/>
              <w:jc w:val="center"/>
              <w:rPr>
                <w:color w:val="auto"/>
                <w:sz w:val="18"/>
                <w:szCs w:val="18"/>
                <w:highlight w:val="none"/>
              </w:rPr>
            </w:pPr>
            <w:r>
              <w:rPr>
                <w:rFonts w:hint="eastAsia"/>
                <w:color w:val="auto"/>
                <w:sz w:val="18"/>
                <w:szCs w:val="18"/>
                <w:highlight w:val="none"/>
              </w:rPr>
              <w:t>施工企业资质等级要求</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
              <w:widowControl/>
              <w:kinsoku w:val="0"/>
              <w:overflowPunct w:val="0"/>
              <w:spacing w:line="239" w:lineRule="exact"/>
              <w:ind w:left="426" w:right="344"/>
              <w:jc w:val="center"/>
              <w:textAlignment w:val="center"/>
              <w:rPr>
                <w:color w:val="auto"/>
                <w:sz w:val="18"/>
                <w:szCs w:val="18"/>
                <w:highlight w:val="none"/>
              </w:rPr>
            </w:pPr>
            <w:r>
              <w:rPr>
                <w:rFonts w:hint="eastAsia"/>
                <w:color w:val="auto"/>
                <w:sz w:val="18"/>
                <w:szCs w:val="18"/>
                <w:highlight w:val="none"/>
              </w:rPr>
              <w:t>业绩基本要求</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Layout w:type="fixed"/>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XJ7-4</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特长隧道</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color w:val="auto"/>
                <w:sz w:val="18"/>
                <w:szCs w:val="18"/>
                <w:highlight w:val="none"/>
              </w:rPr>
            </w:pPr>
            <w:r>
              <w:rPr>
                <w:rFonts w:hint="eastAsia"/>
                <w:color w:val="auto"/>
                <w:sz w:val="18"/>
                <w:szCs w:val="18"/>
                <w:highlight w:val="none"/>
              </w:rPr>
              <w:t>具有</w:t>
            </w:r>
            <w:r>
              <w:rPr>
                <w:rFonts w:hint="eastAsia" w:ascii="宋体" w:hAnsi="宋体" w:cs="宋体"/>
                <w:color w:val="auto"/>
                <w:sz w:val="18"/>
                <w:szCs w:val="18"/>
                <w:highlight w:val="none"/>
              </w:rPr>
              <w:t>施工劳务资质或公路工程施工总承包三级及以上资质</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5年内</w:t>
            </w:r>
            <w:r>
              <w:rPr>
                <w:rFonts w:hint="eastAsia" w:ascii="宋体" w:hAnsi="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bidi="ar"/>
              </w:rPr>
              <w:t>2015年1月1日</w:t>
            </w:r>
            <w:r>
              <w:rPr>
                <w:rFonts w:hint="eastAsia" w:ascii="宋体" w:hAnsi="宋体" w:cs="宋体"/>
                <w:color w:val="auto"/>
                <w:kern w:val="0"/>
                <w:sz w:val="18"/>
                <w:szCs w:val="18"/>
                <w:highlight w:val="none"/>
                <w:lang w:eastAsia="zh-CN" w:bidi="ar"/>
              </w:rPr>
              <w:t>至今）具有</w:t>
            </w:r>
            <w:r>
              <w:rPr>
                <w:rFonts w:hint="eastAsia" w:ascii="宋体" w:hAnsi="宋体" w:cs="宋体"/>
                <w:color w:val="auto"/>
                <w:sz w:val="18"/>
                <w:szCs w:val="18"/>
                <w:highlight w:val="none"/>
                <w:lang w:val="en-US" w:eastAsia="zh-CN"/>
              </w:rPr>
              <w:t>1个单边掘进2km以上</w:t>
            </w:r>
            <w:r>
              <w:rPr>
                <w:rFonts w:hint="eastAsia" w:ascii="宋体" w:hAnsi="宋体" w:cs="宋体"/>
                <w:color w:val="auto"/>
                <w:sz w:val="18"/>
                <w:szCs w:val="18"/>
                <w:highlight w:val="none"/>
              </w:rPr>
              <w:t>隧道工程施工业绩</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p>
        </w:tc>
      </w:tr>
      <w:tr>
        <w:tblPrEx>
          <w:tblLayout w:type="fixed"/>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val="en-US" w:eastAsia="zh-CN" w:bidi="ar"/>
              </w:rPr>
              <w:t>2</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XJ7-</w:t>
            </w:r>
            <w:r>
              <w:rPr>
                <w:rFonts w:hint="eastAsia" w:ascii="宋体" w:hAnsi="宋体" w:cs="宋体"/>
                <w:color w:val="auto"/>
                <w:sz w:val="18"/>
                <w:szCs w:val="18"/>
                <w:highlight w:val="none"/>
                <w:lang w:val="en-US" w:eastAsia="zh-CN"/>
              </w:rPr>
              <w:t>5</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路基、</w:t>
            </w:r>
            <w:r>
              <w:rPr>
                <w:rFonts w:hint="eastAsia" w:ascii="宋体" w:hAnsi="宋体" w:cs="宋体"/>
                <w:color w:val="auto"/>
                <w:kern w:val="0"/>
                <w:sz w:val="18"/>
                <w:szCs w:val="18"/>
                <w:highlight w:val="none"/>
                <w:lang w:eastAsia="zh-CN" w:bidi="ar"/>
              </w:rPr>
              <w:t>桥</w:t>
            </w:r>
            <w:r>
              <w:rPr>
                <w:rFonts w:hint="eastAsia" w:ascii="宋体" w:hAnsi="宋体" w:cs="宋体"/>
                <w:color w:val="auto"/>
                <w:kern w:val="0"/>
                <w:sz w:val="18"/>
                <w:szCs w:val="18"/>
                <w:highlight w:val="none"/>
                <w:lang w:val="en-US" w:eastAsia="zh-CN" w:bidi="ar"/>
              </w:rPr>
              <w:t>梁</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color w:val="auto"/>
                <w:sz w:val="18"/>
                <w:szCs w:val="18"/>
                <w:highlight w:val="none"/>
              </w:rPr>
              <w:t>具有</w:t>
            </w:r>
            <w:r>
              <w:rPr>
                <w:rFonts w:hint="eastAsia" w:ascii="宋体" w:hAnsi="宋体" w:cs="宋体"/>
                <w:color w:val="auto"/>
                <w:sz w:val="18"/>
                <w:szCs w:val="18"/>
                <w:highlight w:val="none"/>
              </w:rPr>
              <w:t>施工劳务资质或公路工程施工总承包三级及以上资质</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val="en-US" w:eastAsia="zh-CN" w:bidi="ar"/>
              </w:rPr>
              <w:t>5年内（</w:t>
            </w:r>
            <w:r>
              <w:rPr>
                <w:rFonts w:hint="eastAsia" w:ascii="宋体" w:hAnsi="宋体" w:cs="宋体"/>
                <w:color w:val="auto"/>
                <w:kern w:val="0"/>
                <w:sz w:val="18"/>
                <w:szCs w:val="18"/>
                <w:highlight w:val="none"/>
                <w:lang w:bidi="ar"/>
              </w:rPr>
              <w:t>2015年1月1日</w:t>
            </w:r>
            <w:r>
              <w:rPr>
                <w:rFonts w:hint="eastAsia" w:ascii="宋体" w:hAnsi="宋体" w:cs="宋体"/>
                <w:color w:val="auto"/>
                <w:kern w:val="0"/>
                <w:sz w:val="18"/>
                <w:szCs w:val="18"/>
                <w:highlight w:val="none"/>
                <w:lang w:eastAsia="zh-CN" w:bidi="ar"/>
              </w:rPr>
              <w:t>至今）</w:t>
            </w:r>
            <w:r>
              <w:rPr>
                <w:rFonts w:hint="eastAsia" w:ascii="宋体" w:hAnsi="宋体" w:cs="宋体"/>
                <w:color w:val="auto"/>
                <w:sz w:val="18"/>
                <w:szCs w:val="18"/>
                <w:highlight w:val="none"/>
              </w:rPr>
              <w:t>具有</w:t>
            </w:r>
            <w:r>
              <w:rPr>
                <w:rFonts w:hint="eastAsia" w:ascii="宋体" w:hAnsi="宋体" w:cs="宋体"/>
                <w:color w:val="auto"/>
                <w:sz w:val="18"/>
                <w:szCs w:val="18"/>
                <w:highlight w:val="none"/>
                <w:lang w:val="en-US" w:eastAsia="zh-CN"/>
              </w:rPr>
              <w:t>1个大桥</w:t>
            </w:r>
            <w:r>
              <w:rPr>
                <w:rFonts w:hint="eastAsia" w:ascii="宋体" w:hAnsi="宋体" w:cs="宋体"/>
                <w:color w:val="auto"/>
                <w:sz w:val="18"/>
                <w:szCs w:val="18"/>
                <w:highlight w:val="none"/>
              </w:rPr>
              <w:t>工程施工业绩</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18"/>
                <w:szCs w:val="18"/>
                <w:highlight w:val="none"/>
                <w:lang w:val="en-US" w:eastAsia="zh-CN" w:bidi="ar-SA"/>
              </w:rPr>
            </w:pPr>
          </w:p>
        </w:tc>
      </w:tr>
    </w:tbl>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6"/>
        <w:tabs>
          <w:tab w:val="right" w:leader="dot" w:pos="8306"/>
        </w:tabs>
        <w:jc w:val="center"/>
        <w:rPr>
          <w:rFonts w:ascii="等线" w:hAnsi="等线" w:eastAsia="等线" w:cs="等线"/>
          <w:b/>
          <w:bCs/>
          <w:color w:val="auto"/>
          <w:sz w:val="48"/>
          <w:szCs w:val="48"/>
          <w:highlight w:val="none"/>
          <w:lang w:bidi="zh-CN"/>
        </w:rPr>
        <w:sectPr>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4"/>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lang w:val="en-US" w:eastAsia="zh-CN"/>
              </w:rPr>
              <w:t>宜金</w:t>
            </w:r>
            <w:r>
              <w:rPr>
                <w:rFonts w:hint="eastAsia" w:ascii="仿宋" w:hAnsi="仿宋" w:eastAsia="仿宋" w:cs="仿宋"/>
                <w:b/>
                <w:bCs/>
                <w:color w:val="auto"/>
                <w:sz w:val="28"/>
                <w:szCs w:val="28"/>
                <w:highlight w:val="none"/>
              </w:rPr>
              <w:t>高速公路土建工程</w:t>
            </w:r>
            <w:r>
              <w:rPr>
                <w:rFonts w:hint="eastAsia" w:ascii="仿宋" w:hAnsi="仿宋" w:eastAsia="仿宋" w:cs="仿宋"/>
                <w:b/>
                <w:bCs/>
                <w:color w:val="auto"/>
                <w:sz w:val="28"/>
                <w:szCs w:val="28"/>
                <w:highlight w:val="none"/>
                <w:lang w:eastAsia="zh-CN"/>
              </w:rPr>
              <w:t>劳务合作各分段拟</w:t>
            </w:r>
            <w:r>
              <w:rPr>
                <w:rFonts w:hint="eastAsia" w:ascii="仿宋" w:hAnsi="仿宋" w:eastAsia="仿宋" w:cs="仿宋"/>
                <w:b/>
                <w:i w:val="0"/>
                <w:color w:val="auto"/>
                <w:kern w:val="0"/>
                <w:sz w:val="28"/>
                <w:szCs w:val="28"/>
                <w:highlight w:val="none"/>
                <w:u w:val="none"/>
                <w:lang w:val="en-US" w:eastAsia="zh-CN" w:bidi="ar"/>
              </w:rPr>
              <w:t>投入人员配置表(最低要求）</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i w:val="0"/>
                <w:color w:val="auto"/>
                <w:kern w:val="0"/>
                <w:sz w:val="28"/>
                <w:szCs w:val="28"/>
                <w:highlight w:val="none"/>
                <w:u w:val="none"/>
                <w:lang w:val="en-US" w:eastAsia="zh-CN" w:bidi="ar"/>
              </w:rPr>
              <w:t>适用于</w:t>
            </w:r>
            <w:r>
              <w:rPr>
                <w:rFonts w:hint="eastAsia" w:ascii="仿宋" w:hAnsi="仿宋" w:eastAsia="仿宋" w:cs="仿宋"/>
                <w:b/>
                <w:color w:val="auto"/>
                <w:kern w:val="0"/>
                <w:sz w:val="28"/>
                <w:szCs w:val="28"/>
                <w:highlight w:val="none"/>
                <w:u w:val="none"/>
                <w:lang w:bidi="ar"/>
              </w:rPr>
              <w:t>XJ7-</w:t>
            </w:r>
            <w:r>
              <w:rPr>
                <w:rFonts w:hint="eastAsia" w:ascii="仿宋" w:hAnsi="仿宋" w:eastAsia="仿宋" w:cs="仿宋"/>
                <w:b/>
                <w:color w:val="auto"/>
                <w:kern w:val="0"/>
                <w:sz w:val="28"/>
                <w:szCs w:val="28"/>
                <w:highlight w:val="none"/>
                <w:u w:val="none"/>
                <w:lang w:val="en-US" w:eastAsia="zh-CN" w:bidi="ar"/>
              </w:rPr>
              <w:t>4</w:t>
            </w:r>
            <w:r>
              <w:rPr>
                <w:rFonts w:hint="eastAsia" w:ascii="仿宋" w:hAnsi="仿宋" w:eastAsia="仿宋" w:cs="仿宋"/>
                <w:b/>
                <w:color w:val="auto"/>
                <w:kern w:val="0"/>
                <w:sz w:val="28"/>
                <w:szCs w:val="28"/>
                <w:highlight w:val="none"/>
                <w:u w:val="none"/>
                <w:lang w:bidi="ar"/>
              </w:rPr>
              <w:t>、XJ7-</w:t>
            </w:r>
            <w:r>
              <w:rPr>
                <w:rFonts w:hint="eastAsia" w:ascii="仿宋" w:hAnsi="仿宋" w:eastAsia="仿宋" w:cs="仿宋"/>
                <w:b/>
                <w:color w:val="auto"/>
                <w:kern w:val="0"/>
                <w:sz w:val="28"/>
                <w:szCs w:val="28"/>
                <w:highlight w:val="none"/>
                <w:u w:val="none"/>
                <w:lang w:val="en-US" w:eastAsia="zh-CN" w:bidi="ar"/>
              </w:rPr>
              <w:t>5</w:t>
            </w:r>
            <w:r>
              <w:rPr>
                <w:rFonts w:hint="eastAsia" w:ascii="仿宋" w:hAnsi="仿宋" w:eastAsia="仿宋" w:cs="仿宋"/>
                <w:b/>
                <w:color w:val="auto"/>
                <w:kern w:val="0"/>
                <w:sz w:val="28"/>
                <w:szCs w:val="28"/>
                <w:highlight w:val="none"/>
                <w:u w:val="none"/>
                <w:lang w:eastAsia="zh-CN" w:bidi="ar"/>
              </w:rPr>
              <w:t>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内业负责人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负责内业工作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ind w:firstLine="0"/>
        <w:jc w:val="left"/>
        <w:rPr>
          <w:rFonts w:hint="eastAsia" w:ascii="仿宋" w:hAnsi="仿宋" w:eastAsia="仿宋" w:cs="仿宋"/>
          <w:b/>
          <w:bCs/>
          <w:color w:val="auto"/>
          <w:sz w:val="32"/>
          <w:szCs w:val="32"/>
          <w:highlight w:val="none"/>
        </w:rPr>
      </w:pPr>
      <w:r>
        <w:rPr>
          <w:rFonts w:hint="eastAsia" w:ascii="宋体" w:hAnsi="宋体" w:eastAsia="宋体" w:cs="宋体"/>
          <w:b/>
          <w:color w:val="auto"/>
          <w:sz w:val="28"/>
          <w:szCs w:val="28"/>
          <w:highlight w:val="none"/>
          <w:lang w:eastAsia="zh-CN"/>
        </w:rPr>
        <w:br w:type="page"/>
      </w: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p>
      <w:pPr>
        <w:pStyle w:val="2"/>
        <w:ind w:firstLine="0"/>
        <w:jc w:val="left"/>
        <w:rPr>
          <w:rFonts w:hint="eastAsia" w:ascii="宋体" w:hAnsi="宋体" w:eastAsia="宋体" w:cs="宋体"/>
          <w:b/>
          <w:color w:val="auto"/>
          <w:sz w:val="28"/>
          <w:szCs w:val="28"/>
          <w:highlight w:val="none"/>
          <w:lang w:eastAsia="zh-CN"/>
        </w:rPr>
      </w:pPr>
    </w:p>
    <w:tbl>
      <w:tblPr>
        <w:tblStyle w:val="4"/>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auto"/>
                <w:kern w:val="2"/>
                <w:sz w:val="28"/>
                <w:szCs w:val="28"/>
                <w:highlight w:val="none"/>
                <w:u w:val="none"/>
                <w:lang w:val="en-US" w:eastAsia="zh-CN" w:bidi="ar"/>
              </w:rPr>
            </w:pPr>
            <w:r>
              <w:rPr>
                <w:rFonts w:hint="eastAsia" w:ascii="仿宋" w:hAnsi="仿宋" w:eastAsia="仿宋" w:cs="仿宋"/>
                <w:b/>
                <w:bCs/>
                <w:color w:val="auto"/>
                <w:sz w:val="28"/>
                <w:szCs w:val="28"/>
                <w:highlight w:val="none"/>
                <w:lang w:val="en-US" w:eastAsia="zh-CN"/>
              </w:rPr>
              <w:t>宜金</w:t>
            </w:r>
            <w:r>
              <w:rPr>
                <w:rFonts w:hint="eastAsia" w:ascii="仿宋" w:hAnsi="仿宋" w:eastAsia="仿宋" w:cs="仿宋"/>
                <w:b/>
                <w:bCs/>
                <w:color w:val="auto"/>
                <w:sz w:val="28"/>
                <w:szCs w:val="28"/>
                <w:highlight w:val="none"/>
              </w:rPr>
              <w:t>高速公路土建工程</w:t>
            </w:r>
            <w:r>
              <w:rPr>
                <w:rFonts w:hint="eastAsia" w:ascii="仿宋" w:hAnsi="仿宋" w:eastAsia="仿宋" w:cs="仿宋"/>
                <w:b/>
                <w:bCs/>
                <w:color w:val="auto"/>
                <w:sz w:val="28"/>
                <w:szCs w:val="28"/>
                <w:highlight w:val="none"/>
                <w:lang w:eastAsia="zh-CN"/>
              </w:rPr>
              <w:t>劳务合作各分段拟</w:t>
            </w:r>
            <w:r>
              <w:rPr>
                <w:rFonts w:hint="eastAsia" w:ascii="仿宋" w:hAnsi="仿宋" w:eastAsia="仿宋" w:cs="仿宋"/>
                <w:b/>
                <w:i w:val="0"/>
                <w:color w:val="auto"/>
                <w:kern w:val="0"/>
                <w:sz w:val="28"/>
                <w:szCs w:val="28"/>
                <w:highlight w:val="none"/>
                <w:u w:val="none"/>
                <w:lang w:val="en-US" w:eastAsia="zh-CN" w:bidi="ar"/>
              </w:rPr>
              <w:t>投入设备明细表(最低要求）</w:t>
            </w:r>
            <w:r>
              <w:rPr>
                <w:rFonts w:hint="eastAsia" w:ascii="仿宋" w:hAnsi="仿宋" w:eastAsia="仿宋" w:cs="仿宋"/>
                <w:b/>
                <w:bCs/>
                <w:i w:val="0"/>
                <w:color w:val="auto"/>
                <w:kern w:val="2"/>
                <w:sz w:val="32"/>
                <w:szCs w:val="32"/>
                <w:highlight w:val="none"/>
                <w:u w:val="none"/>
                <w:lang w:val="en-US" w:eastAsia="zh-CN" w:bidi="ar"/>
              </w:rPr>
              <w:br w:type="textWrapping"/>
            </w:r>
          </w:p>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bCs/>
                <w:i w:val="0"/>
                <w:color w:val="auto"/>
                <w:kern w:val="2"/>
                <w:sz w:val="28"/>
                <w:szCs w:val="28"/>
                <w:highlight w:val="none"/>
                <w:u w:val="none"/>
                <w:lang w:val="en-US" w:eastAsia="zh-CN" w:bidi="ar"/>
              </w:rPr>
              <w:t>适用于XJ7-5</w:t>
            </w:r>
            <w:r>
              <w:rPr>
                <w:rFonts w:hint="eastAsia" w:ascii="仿宋" w:hAnsi="仿宋" w:eastAsia="仿宋" w:cs="仿宋"/>
                <w:b/>
                <w:bCs/>
                <w:color w:val="auto"/>
                <w:kern w:val="2"/>
                <w:sz w:val="28"/>
                <w:szCs w:val="28"/>
                <w:highlight w:val="none"/>
                <w:u w:val="none"/>
                <w:lang w:eastAsia="zh-CN" w:bidi="ar"/>
              </w:rPr>
              <w:t>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830" w:hRule="atLeast"/>
        </w:trPr>
        <w:tc>
          <w:tcPr>
            <w:tcW w:w="10020" w:type="dxa"/>
            <w:tcBorders>
              <w:tl2br w:val="nil"/>
              <w:tr2bl w:val="nil"/>
            </w:tcBorders>
            <w:tcMar>
              <w:top w:w="15" w:type="dxa"/>
              <w:left w:w="15" w:type="dxa"/>
              <w:right w:w="15" w:type="dxa"/>
            </w:tcMar>
            <w:vAlign w:val="center"/>
          </w:tcPr>
          <w:tbl>
            <w:tblPr>
              <w:tblStyle w:val="4"/>
              <w:tblpPr w:leftFromText="180" w:rightFromText="180" w:vertAnchor="text" w:horzAnchor="page" w:tblpX="-4" w:tblpY="-2073"/>
              <w:tblOverlap w:val="never"/>
              <w:tblW w:w="96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636"/>
              <w:gridCol w:w="1004"/>
              <w:gridCol w:w="913"/>
              <w:gridCol w:w="900"/>
              <w:gridCol w:w="816"/>
              <w:gridCol w:w="1117"/>
              <w:gridCol w:w="767"/>
              <w:gridCol w:w="766"/>
              <w:gridCol w:w="1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trPr>
              <w:tc>
                <w:tcPr>
                  <w:tcW w:w="645"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序号</w:t>
                  </w:r>
                </w:p>
              </w:tc>
              <w:tc>
                <w:tcPr>
                  <w:tcW w:w="1636"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机械设备名称</w:t>
                  </w:r>
                </w:p>
              </w:tc>
              <w:tc>
                <w:tcPr>
                  <w:tcW w:w="1004"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913"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单位</w:t>
                  </w:r>
                </w:p>
              </w:tc>
              <w:tc>
                <w:tcPr>
                  <w:tcW w:w="171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基本要求</w:t>
                  </w:r>
                </w:p>
              </w:tc>
              <w:tc>
                <w:tcPr>
                  <w:tcW w:w="1117"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加分上限</w:t>
                  </w:r>
                </w:p>
              </w:tc>
              <w:tc>
                <w:tcPr>
                  <w:tcW w:w="766"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出厂日期</w:t>
                  </w:r>
                </w:p>
              </w:tc>
              <w:tc>
                <w:tcPr>
                  <w:tcW w:w="1084"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645"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highlight w:val="none"/>
                    </w:rPr>
                  </w:pPr>
                </w:p>
              </w:tc>
              <w:tc>
                <w:tcPr>
                  <w:tcW w:w="163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highlight w:val="none"/>
                    </w:rPr>
                  </w:pPr>
                </w:p>
              </w:tc>
              <w:tc>
                <w:tcPr>
                  <w:tcW w:w="100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highlight w:val="none"/>
                    </w:rPr>
                  </w:pPr>
                </w:p>
              </w:tc>
              <w:tc>
                <w:tcPr>
                  <w:tcW w:w="913"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highlight w:val="none"/>
                    </w:rPr>
                  </w:pP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总数量</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自有设备</w:t>
                  </w:r>
                </w:p>
              </w:tc>
              <w:tc>
                <w:tcPr>
                  <w:tcW w:w="111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left"/>
                    <w:textAlignment w:val="auto"/>
                    <w:rPr>
                      <w:rFonts w:hint="eastAsia" w:ascii="宋体" w:hAnsi="宋体" w:eastAsia="宋体" w:cs="宋体"/>
                      <w:color w:val="auto"/>
                      <w:highlight w:val="none"/>
                      <w:lang w:val="en-US" w:eastAsia="zh-CN"/>
                    </w:rPr>
                  </w:pPr>
                </w:p>
              </w:tc>
              <w:tc>
                <w:tcPr>
                  <w:tcW w:w="76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left"/>
                    <w:textAlignment w:val="auto"/>
                    <w:rPr>
                      <w:rFonts w:hint="eastAsia" w:ascii="宋体" w:hAnsi="宋体" w:eastAsia="宋体" w:cs="宋体"/>
                      <w:color w:val="auto"/>
                      <w:highlight w:val="none"/>
                      <w:lang w:val="en-US" w:eastAsia="zh-CN"/>
                    </w:rPr>
                  </w:pPr>
                </w:p>
              </w:tc>
              <w:tc>
                <w:tcPr>
                  <w:tcW w:w="76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highlight w:val="none"/>
                      <w:lang w:val="en-US" w:eastAsia="zh-CN"/>
                    </w:rPr>
                  </w:pPr>
                </w:p>
              </w:tc>
              <w:tc>
                <w:tcPr>
                  <w:tcW w:w="108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挖掘机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220</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766"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2015年1月后</w:t>
                  </w:r>
                </w:p>
              </w:tc>
              <w:tc>
                <w:tcPr>
                  <w:tcW w:w="1084"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装载机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50型</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4</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1</w:t>
                  </w: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3</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推土机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TY220</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highlight w:val="none"/>
                      <w:lang w:val="en-US" w:eastAsia="zh-CN"/>
                    </w:rPr>
                  </w:pP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4</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压路机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20T</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lang w:val="en-US" w:eastAsia="zh-CN"/>
                    </w:rPr>
                    <w:t>吊车</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25T</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lang w:val="en-US" w:eastAsia="zh-CN"/>
                    </w:rPr>
                    <w:t>4</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rightChars="0"/>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1</w:t>
                  </w: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6</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旋挖钻</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21"/>
                      <w:szCs w:val="22"/>
                      <w:highlight w:val="none"/>
                      <w:lang w:val="en-US" w:eastAsia="zh-CN" w:bidi="ar-SA"/>
                    </w:rPr>
                  </w:pPr>
                  <w:r>
                    <w:rPr>
                      <w:rFonts w:hint="eastAsia" w:ascii="宋体" w:hAnsi="宋体" w:cs="宋体"/>
                      <w:color w:val="auto"/>
                      <w:kern w:val="2"/>
                      <w:sz w:val="21"/>
                      <w:szCs w:val="22"/>
                      <w:highlight w:val="none"/>
                      <w:lang w:val="en-US" w:eastAsia="zh-CN" w:bidi="ar-SA"/>
                    </w:rPr>
                    <w:t>3</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rightChars="0"/>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21"/>
                      <w:szCs w:val="22"/>
                      <w:highlight w:val="none"/>
                      <w:lang w:val="en-US" w:eastAsia="zh-CN" w:bidi="ar-SA"/>
                    </w:rPr>
                  </w:pPr>
                  <w:r>
                    <w:rPr>
                      <w:rFonts w:hint="eastAsia" w:ascii="宋体" w:hAnsi="宋体" w:cs="宋体"/>
                      <w:color w:val="auto"/>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21"/>
                      <w:szCs w:val="22"/>
                      <w:highlight w:val="none"/>
                      <w:lang w:val="en-US" w:eastAsia="zh-CN" w:bidi="ar-SA"/>
                    </w:rPr>
                  </w:pPr>
                  <w:r>
                    <w:rPr>
                      <w:rFonts w:hint="eastAsia" w:ascii="宋体" w:hAnsi="宋体" w:cs="宋体"/>
                      <w:color w:val="auto"/>
                      <w:highlight w:val="none"/>
                      <w:lang w:val="en-US" w:eastAsia="zh-CN"/>
                    </w:rPr>
                    <w:t>1</w:t>
                  </w: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7</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洒水车</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m³</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辆</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lang w:val="en-US" w:eastAsia="zh-CN"/>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highlight w:val="none"/>
                      <w:lang w:val="en-US" w:eastAsia="zh-CN"/>
                    </w:rPr>
                  </w:pP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8</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21"/>
                      <w:szCs w:val="22"/>
                      <w:highlight w:val="none"/>
                      <w:lang w:val="en-US" w:eastAsia="zh-CN" w:bidi="ar-SA"/>
                    </w:rPr>
                  </w:pPr>
                  <w:r>
                    <w:rPr>
                      <w:rFonts w:hint="eastAsia" w:ascii="宋体" w:hAnsi="宋体" w:cs="宋体"/>
                      <w:bCs/>
                      <w:color w:val="auto"/>
                      <w:kern w:val="2"/>
                      <w:sz w:val="21"/>
                      <w:szCs w:val="21"/>
                      <w:highlight w:val="none"/>
                      <w:lang w:val="en-US" w:eastAsia="zh-CN" w:bidi="ar-SA"/>
                    </w:rPr>
                    <w:t>自卸汽车</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20</w:t>
                  </w:r>
                  <w:r>
                    <w:rPr>
                      <w:rFonts w:hint="eastAsia" w:ascii="宋体" w:hAnsi="宋体" w:eastAsia="宋体" w:cs="宋体"/>
                      <w:color w:val="auto"/>
                      <w:highlight w:val="none"/>
                      <w:lang w:val="en-US" w:eastAsia="zh-CN"/>
                    </w:rPr>
                    <w:t>m³</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辆</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21"/>
                      <w:szCs w:val="22"/>
                      <w:highlight w:val="none"/>
                      <w:lang w:val="en-US" w:eastAsia="zh-CN" w:bidi="ar-SA"/>
                    </w:rPr>
                  </w:pPr>
                  <w:r>
                    <w:rPr>
                      <w:rFonts w:hint="eastAsia" w:ascii="宋体" w:hAnsi="宋体" w:cs="宋体"/>
                      <w:color w:val="auto"/>
                      <w:highlight w:val="none"/>
                      <w:lang w:val="en-US" w:eastAsia="zh-CN"/>
                    </w:rPr>
                    <w:t>10</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default" w:ascii="宋体" w:hAnsi="宋体" w:eastAsia="宋体" w:cs="宋体"/>
                      <w:color w:val="auto"/>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highlight w:val="none"/>
                      <w:lang w:val="en-US" w:eastAsia="zh-CN"/>
                    </w:rPr>
                  </w:pP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9</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勾机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400</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lang w:val="en-US" w:eastAsia="zh-CN"/>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default" w:ascii="宋体" w:hAnsi="宋体" w:eastAsia="宋体" w:cs="宋体"/>
                      <w:color w:val="auto"/>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highlight w:val="none"/>
                      <w:lang w:val="en-US" w:eastAsia="zh-CN"/>
                    </w:rPr>
                  </w:pP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10</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冲击钻</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21"/>
                      <w:szCs w:val="22"/>
                      <w:highlight w:val="none"/>
                      <w:lang w:val="en-US" w:eastAsia="zh-CN" w:bidi="ar-SA"/>
                    </w:rPr>
                  </w:pPr>
                  <w:r>
                    <w:rPr>
                      <w:rFonts w:hint="eastAsia" w:ascii="宋体" w:hAnsi="宋体" w:cs="宋体"/>
                      <w:color w:val="auto"/>
                      <w:highlight w:val="none"/>
                      <w:lang w:val="en-US" w:eastAsia="zh-CN"/>
                    </w:rPr>
                    <w:t>10</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1</w:t>
                  </w: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11</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21"/>
                      <w:szCs w:val="22"/>
                      <w:highlight w:val="none"/>
                      <w:lang w:val="en-US" w:eastAsia="zh-CN" w:bidi="ar-SA"/>
                    </w:rPr>
                  </w:pPr>
                  <w:r>
                    <w:rPr>
                      <w:rFonts w:hint="eastAsia" w:ascii="宋体" w:hAnsi="宋体" w:cs="宋体"/>
                      <w:color w:val="auto"/>
                      <w:highlight w:val="none"/>
                      <w:lang w:val="en-US" w:eastAsia="zh-CN"/>
                    </w:rPr>
                    <w:t>臂架泵车</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21"/>
                      <w:szCs w:val="22"/>
                      <w:highlight w:val="none"/>
                      <w:lang w:val="en-US" w:eastAsia="zh-CN" w:bidi="ar-SA"/>
                    </w:rPr>
                  </w:pPr>
                  <w:r>
                    <w:rPr>
                      <w:rFonts w:hint="eastAsia" w:ascii="宋体" w:hAnsi="宋体" w:cs="宋体"/>
                      <w:color w:val="auto"/>
                      <w:kern w:val="2"/>
                      <w:sz w:val="21"/>
                      <w:szCs w:val="22"/>
                      <w:highlight w:val="none"/>
                      <w:lang w:val="en-US" w:eastAsia="zh-CN" w:bidi="ar-SA"/>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default" w:ascii="宋体" w:hAnsi="宋体" w:eastAsia="宋体" w:cs="宋体"/>
                      <w:color w:val="auto"/>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highlight w:val="none"/>
                      <w:lang w:val="en-US" w:eastAsia="zh-CN"/>
                    </w:rPr>
                  </w:pP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12</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2"/>
                      <w:highlight w:val="none"/>
                      <w:lang w:val="en-US" w:eastAsia="zh-CN" w:bidi="ar-SA"/>
                    </w:rPr>
                  </w:pPr>
                  <w:r>
                    <w:rPr>
                      <w:rFonts w:hint="eastAsia" w:ascii="宋体" w:hAnsi="宋体" w:eastAsia="宋体" w:cs="宋体"/>
                      <w:i w:val="0"/>
                      <w:color w:val="000000"/>
                      <w:kern w:val="0"/>
                      <w:sz w:val="21"/>
                      <w:szCs w:val="21"/>
                      <w:u w:val="none"/>
                      <w:lang w:val="en-US" w:eastAsia="zh-CN" w:bidi="ar"/>
                    </w:rPr>
                    <w:t>发电设备</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i w:val="0"/>
                      <w:color w:val="000000"/>
                      <w:kern w:val="0"/>
                      <w:sz w:val="21"/>
                      <w:szCs w:val="21"/>
                      <w:u w:val="none"/>
                      <w:lang w:val="en-US" w:eastAsia="zh-CN" w:bidi="ar"/>
                    </w:rPr>
                    <w:t>300kw</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i w:val="0"/>
                      <w:color w:val="000000"/>
                      <w:kern w:val="0"/>
                      <w:sz w:val="21"/>
                      <w:szCs w:val="21"/>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21"/>
                      <w:szCs w:val="22"/>
                      <w:highlight w:val="none"/>
                      <w:lang w:val="en-US" w:eastAsia="zh-CN" w:bidi="ar-SA"/>
                    </w:rPr>
                  </w:pPr>
                  <w:r>
                    <w:rPr>
                      <w:rFonts w:hint="eastAsia" w:ascii="宋体" w:hAnsi="宋体" w:cs="宋体"/>
                      <w:color w:val="auto"/>
                      <w:kern w:val="2"/>
                      <w:sz w:val="21"/>
                      <w:szCs w:val="22"/>
                      <w:highlight w:val="none"/>
                      <w:lang w:val="en-US" w:eastAsia="zh-CN" w:bidi="ar-SA"/>
                    </w:rPr>
                    <w:t>5</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66"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13</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平地机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21"/>
                      <w:szCs w:val="22"/>
                      <w:highlight w:val="none"/>
                      <w:lang w:val="en-US" w:eastAsia="zh-CN" w:bidi="ar-SA"/>
                    </w:rPr>
                  </w:pPr>
                  <w:r>
                    <w:rPr>
                      <w:rFonts w:hint="eastAsia" w:ascii="宋体" w:hAnsi="宋体" w:cs="宋体"/>
                      <w:color w:val="auto"/>
                      <w:kern w:val="2"/>
                      <w:sz w:val="21"/>
                      <w:szCs w:val="22"/>
                      <w:highlight w:val="none"/>
                      <w:lang w:val="en-US" w:eastAsia="zh-CN" w:bidi="ar-SA"/>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kern w:val="2"/>
                      <w:sz w:val="21"/>
                      <w:szCs w:val="22"/>
                      <w:highlight w:val="none"/>
                      <w:lang w:val="en-US" w:eastAsia="zh-CN" w:bidi="ar-SA"/>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kern w:val="2"/>
                      <w:sz w:val="21"/>
                      <w:szCs w:val="22"/>
                      <w:highlight w:val="none"/>
                      <w:lang w:val="en-US" w:eastAsia="zh-CN" w:bidi="ar-SA"/>
                    </w:rPr>
                  </w:pPr>
                </w:p>
              </w:tc>
              <w:tc>
                <w:tcPr>
                  <w:tcW w:w="76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highlight w:val="none"/>
                      <w:lang w:val="en-US" w:eastAsia="zh-CN"/>
                    </w:rPr>
                  </w:pPr>
                </w:p>
              </w:tc>
            </w:tr>
          </w:tbl>
          <w:p>
            <w:pPr>
              <w:keepNext w:val="0"/>
              <w:keepLines w:val="0"/>
              <w:widowControl/>
              <w:numPr>
                <w:ilvl w:val="-1"/>
                <w:numId w:val="0"/>
              </w:numPr>
              <w:suppressLineNumbers w:val="0"/>
              <w:jc w:val="left"/>
              <w:textAlignment w:val="auto"/>
              <w:rPr>
                <w:rFonts w:hint="eastAsia"/>
                <w:color w:val="auto"/>
                <w:highlight w:val="none"/>
                <w:lang w:val="en-US" w:eastAsia="zh-CN"/>
              </w:rPr>
            </w:pPr>
          </w:p>
          <w:p>
            <w:pPr>
              <w:keepNext w:val="0"/>
              <w:keepLines w:val="0"/>
              <w:widowControl/>
              <w:numPr>
                <w:ilvl w:val="-1"/>
                <w:numId w:val="0"/>
              </w:numPr>
              <w:suppressLineNumbers w:val="0"/>
              <w:jc w:val="lef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注：1、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widowControl/>
              <w:numPr>
                <w:ilvl w:val="-1"/>
                <w:numId w:val="0"/>
              </w:numPr>
              <w:jc w:val="left"/>
              <w:textAlignment w:val="auto"/>
              <w:rPr>
                <w:rFonts w:hint="eastAsia" w:ascii="宋体" w:hAnsi="宋体" w:cs="宋体"/>
                <w:color w:val="auto"/>
                <w:kern w:val="0"/>
                <w:sz w:val="18"/>
                <w:szCs w:val="18"/>
                <w:highlight w:val="none"/>
                <w:u w:val="none"/>
                <w:lang w:val="en-US" w:eastAsia="zh-CN" w:bidi="ar"/>
              </w:rPr>
            </w:pPr>
            <w:r>
              <w:rPr>
                <w:rFonts w:hint="eastAsia"/>
                <w:color w:val="auto"/>
                <w:sz w:val="18"/>
                <w:szCs w:val="18"/>
                <w:highlight w:val="none"/>
                <w:lang w:val="en-US" w:eastAsia="zh-CN"/>
              </w:rPr>
              <w:t>2、本表中的总数量为承包人中标后向发包人承诺的投入最低设备要求，并以书面形式纳入合同附件。</w:t>
            </w:r>
          </w:p>
        </w:tc>
      </w:tr>
    </w:tbl>
    <w:p>
      <w:pPr>
        <w:pStyle w:val="2"/>
        <w:ind w:firstLine="0"/>
        <w:jc w:val="left"/>
        <w:rPr>
          <w:rFonts w:hint="eastAsia" w:ascii="仿宋" w:hAnsi="仿宋" w:eastAsia="仿宋" w:cs="仿宋"/>
          <w:b/>
          <w:bCs/>
          <w:color w:val="auto"/>
          <w:sz w:val="32"/>
          <w:szCs w:val="32"/>
          <w:highlight w:val="none"/>
        </w:rPr>
      </w:pP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p>
      <w:pPr>
        <w:pStyle w:val="6"/>
        <w:tabs>
          <w:tab w:val="right" w:leader="dot" w:pos="8306"/>
        </w:tabs>
        <w:jc w:val="center"/>
        <w:rPr>
          <w:rFonts w:ascii="等线" w:hAnsi="等线" w:eastAsia="等线" w:cs="等线"/>
          <w:b/>
          <w:bCs/>
          <w:color w:val="auto"/>
          <w:sz w:val="28"/>
          <w:szCs w:val="28"/>
          <w:highlight w:val="none"/>
          <w:lang w:bidi="zh-CN"/>
        </w:rPr>
      </w:pPr>
      <w:r>
        <w:rPr>
          <w:rFonts w:hint="eastAsia" w:ascii="仿宋" w:hAnsi="仿宋" w:eastAsia="仿宋" w:cs="仿宋"/>
          <w:b/>
          <w:bCs/>
          <w:color w:val="auto"/>
          <w:sz w:val="28"/>
          <w:szCs w:val="28"/>
          <w:highlight w:val="none"/>
          <w:lang w:val="en-US" w:eastAsia="zh-CN"/>
        </w:rPr>
        <w:t>宜金</w:t>
      </w:r>
      <w:r>
        <w:rPr>
          <w:rFonts w:hint="eastAsia" w:ascii="仿宋" w:hAnsi="仿宋" w:eastAsia="仿宋" w:cs="仿宋"/>
          <w:b/>
          <w:bCs/>
          <w:color w:val="auto"/>
          <w:sz w:val="28"/>
          <w:szCs w:val="28"/>
          <w:highlight w:val="none"/>
        </w:rPr>
        <w:t>高速公路土建工程</w:t>
      </w:r>
      <w:r>
        <w:rPr>
          <w:rFonts w:hint="eastAsia" w:ascii="仿宋" w:hAnsi="仿宋" w:eastAsia="仿宋" w:cs="仿宋"/>
          <w:b/>
          <w:bCs/>
          <w:color w:val="auto"/>
          <w:sz w:val="28"/>
          <w:szCs w:val="28"/>
          <w:highlight w:val="none"/>
          <w:lang w:eastAsia="zh-CN"/>
        </w:rPr>
        <w:t>劳务合作各分段拟</w:t>
      </w:r>
      <w:r>
        <w:rPr>
          <w:rFonts w:hint="eastAsia" w:ascii="仿宋" w:hAnsi="仿宋" w:eastAsia="仿宋" w:cs="仿宋"/>
          <w:b/>
          <w:i w:val="0"/>
          <w:color w:val="auto"/>
          <w:kern w:val="0"/>
          <w:sz w:val="28"/>
          <w:szCs w:val="28"/>
          <w:highlight w:val="none"/>
          <w:u w:val="none"/>
          <w:lang w:val="en-US" w:eastAsia="zh-CN" w:bidi="ar"/>
        </w:rPr>
        <w:t>投入设备明细表(最低要求）</w:t>
      </w:r>
    </w:p>
    <w:p>
      <w:pPr>
        <w:pStyle w:val="2"/>
        <w:ind w:firstLine="0"/>
        <w:jc w:val="center"/>
        <w:rPr>
          <w:rFonts w:hint="eastAsia" w:ascii="宋体" w:hAnsi="宋体" w:eastAsia="宋体" w:cs="宋体"/>
          <w:b/>
          <w:color w:val="auto"/>
          <w:sz w:val="28"/>
          <w:szCs w:val="28"/>
          <w:highlight w:val="none"/>
          <w:lang w:val="en-US" w:eastAsia="zh-CN"/>
        </w:rPr>
      </w:pPr>
      <w:r>
        <w:rPr>
          <w:rFonts w:hint="eastAsia" w:ascii="仿宋" w:hAnsi="仿宋" w:eastAsia="仿宋" w:cs="仿宋"/>
          <w:b/>
          <w:i w:val="0"/>
          <w:color w:val="auto"/>
          <w:kern w:val="0"/>
          <w:sz w:val="28"/>
          <w:szCs w:val="28"/>
          <w:highlight w:val="none"/>
          <w:u w:val="none"/>
          <w:lang w:val="en-US" w:eastAsia="zh-CN" w:bidi="ar"/>
        </w:rPr>
        <w:t>适用于</w:t>
      </w:r>
      <w:r>
        <w:rPr>
          <w:rFonts w:hint="eastAsia" w:ascii="仿宋" w:hAnsi="仿宋" w:cs="仿宋"/>
          <w:b/>
          <w:color w:val="auto"/>
          <w:sz w:val="28"/>
          <w:szCs w:val="28"/>
          <w:highlight w:val="none"/>
          <w:u w:val="none"/>
          <w:lang w:val="en-US" w:eastAsia="zh-CN" w:bidi="ar"/>
        </w:rPr>
        <w:t>XJ7-</w:t>
      </w:r>
      <w:r>
        <w:rPr>
          <w:rFonts w:hint="eastAsia" w:cs="仿宋"/>
          <w:b/>
          <w:color w:val="auto"/>
          <w:sz w:val="28"/>
          <w:szCs w:val="28"/>
          <w:highlight w:val="none"/>
          <w:u w:val="none"/>
          <w:lang w:val="en-US" w:eastAsia="zh-CN" w:bidi="ar"/>
        </w:rPr>
        <w:t>4</w:t>
      </w:r>
      <w:r>
        <w:rPr>
          <w:rFonts w:hint="eastAsia" w:cs="仿宋"/>
          <w:b/>
          <w:color w:val="auto"/>
          <w:kern w:val="0"/>
          <w:sz w:val="28"/>
          <w:szCs w:val="28"/>
          <w:highlight w:val="none"/>
          <w:u w:val="none"/>
          <w:lang w:eastAsia="zh-CN" w:bidi="ar"/>
        </w:rPr>
        <w:t>分段</w:t>
      </w:r>
    </w:p>
    <w:tbl>
      <w:tblPr>
        <w:tblStyle w:val="4"/>
        <w:tblW w:w="9492"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83"/>
        <w:gridCol w:w="967"/>
        <w:gridCol w:w="800"/>
        <w:gridCol w:w="900"/>
        <w:gridCol w:w="816"/>
        <w:gridCol w:w="1067"/>
        <w:gridCol w:w="767"/>
        <w:gridCol w:w="716"/>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pStyle w:val="5"/>
              <w:kinsoku w:val="0"/>
              <w:overflowPunct w:val="0"/>
              <w:spacing w:beforeLines="0" w:afterLines="0" w:line="260" w:lineRule="exact"/>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序号</w:t>
            </w:r>
          </w:p>
        </w:tc>
        <w:tc>
          <w:tcPr>
            <w:tcW w:w="1583" w:type="dxa"/>
            <w:vMerge w:val="restart"/>
            <w:tcBorders>
              <w:top w:val="single" w:color="000000" w:sz="4" w:space="0"/>
              <w:left w:val="single" w:color="000000" w:sz="4" w:space="0"/>
              <w:right w:val="single" w:color="000000" w:sz="4" w:space="0"/>
              <w:tl2br w:val="nil"/>
              <w:tr2bl w:val="nil"/>
            </w:tcBorders>
            <w:vAlign w:val="center"/>
          </w:tcPr>
          <w:p>
            <w:pPr>
              <w:pStyle w:val="5"/>
              <w:kinsoku w:val="0"/>
              <w:overflowPunct w:val="0"/>
              <w:spacing w:beforeLines="0" w:afterLines="0" w:line="260" w:lineRule="exact"/>
              <w:ind w:left="0"/>
              <w:jc w:val="center"/>
              <w:rPr>
                <w:rFonts w:hint="eastAsia"/>
                <w:color w:val="auto"/>
                <w:sz w:val="21"/>
                <w:szCs w:val="21"/>
                <w:highlight w:val="none"/>
              </w:rPr>
            </w:pPr>
            <w:r>
              <w:rPr>
                <w:rFonts w:hint="eastAsia"/>
                <w:color w:val="auto"/>
                <w:sz w:val="21"/>
                <w:szCs w:val="21"/>
                <w:highlight w:val="none"/>
              </w:rPr>
              <w:t>机械设备名称</w:t>
            </w:r>
          </w:p>
        </w:tc>
        <w:tc>
          <w:tcPr>
            <w:tcW w:w="967"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规格、型号</w:t>
            </w:r>
          </w:p>
        </w:tc>
        <w:tc>
          <w:tcPr>
            <w:tcW w:w="80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bidi="ar-SA"/>
              </w:rPr>
            </w:pPr>
            <w:r>
              <w:rPr>
                <w:rFonts w:hint="eastAsia" w:ascii="宋体" w:hAnsi="宋体" w:cs="宋体"/>
                <w:bCs/>
                <w:color w:val="auto"/>
                <w:sz w:val="21"/>
                <w:szCs w:val="21"/>
                <w:highlight w:val="none"/>
                <w:lang w:val="en-US" w:bidi="ar-SA"/>
              </w:rPr>
              <w:t>单位</w:t>
            </w:r>
          </w:p>
        </w:tc>
        <w:tc>
          <w:tcPr>
            <w:tcW w:w="171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5"/>
              <w:spacing w:beforeLines="0" w:afterLines="0" w:line="260" w:lineRule="exact"/>
              <w:ind w:firstLine="210" w:firstLineChars="10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基本要求</w:t>
            </w:r>
          </w:p>
        </w:tc>
        <w:tc>
          <w:tcPr>
            <w:tcW w:w="1067"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ascii="宋体" w:hAnsi="宋体" w:cs="宋体"/>
                <w:color w:val="auto"/>
                <w:highlight w:val="none"/>
                <w:lang w:val="en-US" w:eastAsia="zh-CN"/>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pStyle w:val="5"/>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加分上限</w:t>
            </w:r>
          </w:p>
        </w:tc>
        <w:tc>
          <w:tcPr>
            <w:tcW w:w="716" w:type="dxa"/>
            <w:vMerge w:val="restart"/>
            <w:tcBorders>
              <w:top w:val="single" w:color="000000" w:sz="4" w:space="0"/>
              <w:left w:val="single" w:color="000000" w:sz="4" w:space="0"/>
              <w:right w:val="single" w:color="000000" w:sz="4" w:space="0"/>
              <w:tl2br w:val="nil"/>
              <w:tr2bl w:val="nil"/>
            </w:tcBorders>
            <w:vAlign w:val="center"/>
          </w:tcPr>
          <w:p>
            <w:pPr>
              <w:pStyle w:val="5"/>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出厂日期</w:t>
            </w:r>
          </w:p>
        </w:tc>
        <w:tc>
          <w:tcPr>
            <w:tcW w:w="1200" w:type="dxa"/>
            <w:vMerge w:val="restart"/>
            <w:tcBorders>
              <w:top w:val="single" w:color="000000" w:sz="4" w:space="0"/>
              <w:left w:val="single" w:color="000000" w:sz="4" w:space="0"/>
              <w:right w:val="single" w:color="000000" w:sz="4" w:space="0"/>
              <w:tl2br w:val="nil"/>
              <w:tr2bl w:val="nil"/>
            </w:tcBorders>
            <w:vAlign w:val="center"/>
          </w:tcPr>
          <w:p>
            <w:pPr>
              <w:pStyle w:val="5"/>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1583"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967"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80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cs="宋体"/>
                <w:bCs w:val="0"/>
                <w:color w:val="auto"/>
                <w:sz w:val="21"/>
                <w:szCs w:val="21"/>
                <w:highlight w:val="none"/>
                <w:lang w:val="en-US" w:eastAsia="zh-CN" w:bidi="ar-SA"/>
              </w:rPr>
              <w:t>总</w:t>
            </w:r>
            <w:r>
              <w:rPr>
                <w:rFonts w:hint="eastAsia" w:ascii="宋体" w:hAnsi="宋体" w:cs="宋体"/>
                <w:bCs w:val="0"/>
                <w:color w:val="auto"/>
                <w:sz w:val="21"/>
                <w:szCs w:val="21"/>
                <w:highlight w:val="none"/>
                <w:lang w:val="en-US" w:eastAsia="zh-CN" w:bidi="ar-SA"/>
              </w:rPr>
              <w:t>数量</w:t>
            </w:r>
          </w:p>
        </w:tc>
        <w:tc>
          <w:tcPr>
            <w:tcW w:w="816" w:type="dxa"/>
            <w:tcBorders>
              <w:left w:val="single" w:color="000000" w:sz="4" w:space="0"/>
              <w:bottom w:val="single" w:color="000000" w:sz="4" w:space="0"/>
              <w:right w:val="single" w:color="000000" w:sz="4" w:space="0"/>
              <w:tl2br w:val="nil"/>
              <w:tr2bl w:val="nil"/>
            </w:tcBorders>
            <w:vAlign w:val="center"/>
          </w:tcPr>
          <w:p>
            <w:pPr>
              <w:pStyle w:val="5"/>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自有设备</w:t>
            </w:r>
          </w:p>
        </w:tc>
        <w:tc>
          <w:tcPr>
            <w:tcW w:w="10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1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120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insoku w:val="0"/>
              <w:overflowPunct w:val="0"/>
              <w:spacing w:beforeLines="0" w:afterLines="0" w:line="260" w:lineRule="exact"/>
              <w:ind w:right="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24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多功能作业台架</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0" w:firstLineChars="0"/>
              <w:jc w:val="center"/>
              <w:rPr>
                <w:rFonts w:hint="eastAsia" w:ascii="宋体" w:hAnsi="宋体" w:cs="宋体"/>
                <w:bCs/>
                <w:color w:val="auto"/>
                <w:sz w:val="21"/>
                <w:szCs w:val="21"/>
                <w:highlight w:val="none"/>
                <w:lang w:val="en-US"/>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0" w:firstLineChars="0"/>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1</w:t>
            </w:r>
          </w:p>
        </w:tc>
        <w:tc>
          <w:tcPr>
            <w:tcW w:w="716" w:type="dxa"/>
            <w:vMerge w:val="restart"/>
            <w:tcBorders>
              <w:top w:val="single" w:color="000000" w:sz="4" w:space="0"/>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color w:val="auto"/>
                <w:highlight w:val="none"/>
                <w:lang w:val="en-US" w:eastAsia="zh-CN"/>
              </w:rPr>
              <w:t>2015年1月后</w:t>
            </w:r>
          </w:p>
        </w:tc>
        <w:tc>
          <w:tcPr>
            <w:tcW w:w="1200"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both"/>
              <w:textAlignment w:val="center"/>
              <w:rPr>
                <w:rFonts w:hint="eastAsia"/>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2</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240" w:lineRule="auto"/>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钢拱架安装台车（含系统锚杆作业）</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0" w:firstLineChars="0"/>
              <w:jc w:val="center"/>
              <w:rPr>
                <w:rFonts w:hint="eastAsia" w:ascii="宋体" w:hAnsi="宋体" w:cs="宋体"/>
                <w:bCs/>
                <w:color w:val="auto"/>
                <w:kern w:val="2"/>
                <w:sz w:val="21"/>
                <w:szCs w:val="21"/>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0" w:firstLineChars="0"/>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leftChars="0" w:right="0" w:rightChars="0" w:firstLine="0" w:firstLineChars="0"/>
              <w:jc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bidi="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leftChars="0" w:right="0" w:rightChars="0" w:firstLine="0" w:firstLineChars="0"/>
              <w:jc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bidi="zh-CN"/>
              </w:rPr>
              <w:t>1</w:t>
            </w:r>
          </w:p>
        </w:tc>
        <w:tc>
          <w:tcPr>
            <w:tcW w:w="716"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3</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湿喷机械手</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leftChars="0" w:right="0" w:rightChars="0" w:firstLine="0" w:firstLineChars="0"/>
              <w:jc w:val="center"/>
              <w:rPr>
                <w:rFonts w:hint="default" w:ascii="宋体" w:hAnsi="宋体" w:eastAsia="宋体" w:cs="宋体"/>
                <w:bCs w:val="0"/>
                <w:color w:val="auto"/>
                <w:sz w:val="21"/>
                <w:szCs w:val="21"/>
                <w:highlight w:val="none"/>
                <w:lang w:val="en-US" w:eastAsia="zh-CN" w:bidi="zh-CN"/>
              </w:rPr>
            </w:pPr>
            <w:r>
              <w:rPr>
                <w:rFonts w:hint="eastAsia" w:ascii="宋体" w:hAnsi="宋体" w:cs="宋体"/>
                <w:bCs w:val="0"/>
                <w:color w:val="auto"/>
                <w:sz w:val="21"/>
                <w:szCs w:val="21"/>
                <w:highlight w:val="none"/>
                <w:lang w:val="en-US" w:eastAsia="zh-CN" w:bidi="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leftChars="0" w:right="0" w:rightChars="0" w:firstLine="0" w:firstLineChars="0"/>
              <w:jc w:val="center"/>
              <w:rPr>
                <w:rFonts w:hint="default" w:ascii="宋体" w:hAnsi="宋体" w:eastAsia="宋体" w:cs="宋体"/>
                <w:bCs w:val="0"/>
                <w:color w:val="auto"/>
                <w:sz w:val="21"/>
                <w:szCs w:val="21"/>
                <w:highlight w:val="none"/>
                <w:lang w:val="en-US" w:eastAsia="zh-CN" w:bidi="zh-CN"/>
              </w:rPr>
            </w:pPr>
            <w:r>
              <w:rPr>
                <w:rFonts w:hint="eastAsia" w:ascii="宋体" w:hAnsi="宋体" w:cs="宋体"/>
                <w:bCs w:val="0"/>
                <w:color w:val="auto"/>
                <w:sz w:val="21"/>
                <w:szCs w:val="21"/>
                <w:highlight w:val="none"/>
                <w:lang w:val="en-US" w:eastAsia="zh-CN" w:bidi="zh-CN"/>
              </w:rPr>
              <w:t>0.5</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24"/>
                <w:szCs w:val="24"/>
                <w:highlight w:val="none"/>
                <w:lang w:val="en-US" w:eastAsia="zh-CN" w:bidi="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4</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240" w:lineRule="auto"/>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自行式仰拱栈桥（带仰拱模板）</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5</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240" w:lineRule="auto"/>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防水板铺设机械化台车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insoku w:val="0"/>
              <w:overflowPunct w:val="0"/>
              <w:spacing w:beforeLines="0" w:afterLines="0" w:line="260" w:lineRule="exact"/>
              <w:ind w:right="0" w:right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6</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24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数字化衬砌台车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insoku w:val="0"/>
              <w:overflowPunct w:val="0"/>
              <w:spacing w:beforeLines="0" w:afterLines="0" w:line="260" w:lineRule="exact"/>
              <w:ind w:right="0" w:right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7</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240" w:lineRule="auto"/>
              <w:jc w:val="center"/>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二衬混凝土养生台车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lang w:val="en-US" w:eastAsia="zh-CN"/>
              </w:rPr>
              <w:t>8</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240" w:lineRule="auto"/>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水沟电缆槽移动模板</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1</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lang w:val="en-US" w:eastAsia="zh-CN"/>
              </w:rPr>
              <w:t>9</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120" w:after="120"/>
              <w:rPr>
                <w:rFonts w:hint="eastAsia" w:ascii="宋体" w:hAnsi="宋体" w:eastAsia="宋体" w:cs="宋体"/>
                <w:kern w:val="0"/>
                <w:sz w:val="21"/>
                <w:szCs w:val="21"/>
                <w:highlight w:val="none"/>
                <w:lang w:val="en-US" w:eastAsia="zh-CN" w:bidi="ar-SA"/>
              </w:rPr>
            </w:pPr>
            <w:r>
              <w:rPr>
                <w:rFonts w:hint="eastAsia"/>
                <w:highlight w:val="none"/>
              </w:rPr>
              <w:t>拖挂式输送泵</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120" w:after="120"/>
              <w:rPr>
                <w:rFonts w:hint="eastAsia" w:ascii="宋体" w:hAnsi="宋体" w:cs="宋体"/>
                <w:bCs/>
                <w:color w:val="auto"/>
                <w:kern w:val="2"/>
                <w:sz w:val="21"/>
                <w:szCs w:val="21"/>
                <w:highlight w:val="none"/>
                <w:lang w:val="en-US" w:eastAsia="zh-CN" w:bidi="ar-SA"/>
              </w:rPr>
            </w:pPr>
            <w:r>
              <w:rPr>
                <w:rFonts w:hint="eastAsia"/>
                <w:highlight w:val="none"/>
              </w:rPr>
              <w:t>60m³/h</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cs="宋体"/>
                <w:bCs/>
                <w:color w:val="auto"/>
                <w:kern w:val="2"/>
                <w:sz w:val="21"/>
                <w:szCs w:val="21"/>
                <w:highlight w:val="none"/>
                <w:lang w:val="en-US" w:eastAsia="zh-CN" w:bidi="ar-SA"/>
              </w:rPr>
            </w:pPr>
            <w:r>
              <w:rPr>
                <w:rFonts w:hint="eastAsia" w:ascii="宋体" w:hAnsi="宋体" w:cs="宋体"/>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21"/>
                <w:szCs w:val="21"/>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insoku w:val="0"/>
              <w:overflowPunct w:val="0"/>
              <w:spacing w:beforeLines="0" w:afterLines="0" w:line="260" w:lineRule="exact"/>
              <w:ind w:right="0" w:right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default" w:ascii="宋体" w:hAnsi="宋体" w:cs="宋体"/>
                <w:bCs/>
                <w:color w:val="auto"/>
                <w:kern w:val="2"/>
                <w:sz w:val="21"/>
                <w:szCs w:val="21"/>
                <w:highlight w:val="none"/>
                <w:lang w:val="en-US" w:eastAsia="zh-CN" w:bidi="ar-SA"/>
              </w:rPr>
              <w:t>风动凿岩机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宋体" w:hAnsi="宋体" w:cs="宋体"/>
                <w:bCs/>
                <w:color w:val="auto"/>
                <w:kern w:val="2"/>
                <w:sz w:val="21"/>
                <w:szCs w:val="21"/>
                <w:highlight w:val="none"/>
                <w:lang w:val="en-US" w:eastAsia="zh-CN" w:bidi="ar-SA"/>
              </w:rPr>
            </w:pPr>
            <w:r>
              <w:rPr>
                <w:rFonts w:hint="eastAsia" w:ascii="宋体" w:hAnsi="宋体" w:eastAsia="宋体" w:cs="宋体"/>
                <w:color w:val="000000"/>
                <w:szCs w:val="21"/>
                <w:highlight w:val="none"/>
                <w:lang w:val="en-US" w:eastAsia="zh-CN"/>
              </w:rPr>
              <w:t>YT28</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宋体" w:hAnsi="宋体" w:cs="宋体"/>
                <w:bCs/>
                <w:color w:val="auto"/>
                <w:kern w:val="2"/>
                <w:sz w:val="21"/>
                <w:szCs w:val="21"/>
                <w:highlight w:val="none"/>
                <w:lang w:val="en-US" w:eastAsia="zh-CN" w:bidi="ar-SA"/>
              </w:rPr>
            </w:pPr>
            <w:r>
              <w:rPr>
                <w:rFonts w:hint="eastAsia"/>
                <w:color w:val="000000"/>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30</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insoku w:val="0"/>
              <w:overflowPunct w:val="0"/>
              <w:spacing w:beforeLines="0" w:afterLines="0" w:line="260" w:lineRule="exact"/>
              <w:ind w:right="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11</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120" w:after="120"/>
              <w:jc w:val="center"/>
              <w:rPr>
                <w:rFonts w:hint="eastAsia" w:ascii="宋体" w:hAnsi="宋体" w:eastAsia="宋体" w:cs="宋体"/>
                <w:kern w:val="0"/>
                <w:sz w:val="21"/>
                <w:szCs w:val="22"/>
                <w:highlight w:val="none"/>
                <w:lang w:val="en-US" w:eastAsia="zh-CN" w:bidi="ar-SA"/>
              </w:rPr>
            </w:pPr>
            <w:r>
              <w:rPr>
                <w:rFonts w:hint="eastAsia"/>
                <w:highlight w:val="none"/>
                <w:lang w:val="en-US" w:eastAsia="zh-CN"/>
              </w:rPr>
              <w:t>挖掘机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120" w:after="120"/>
              <w:jc w:val="center"/>
              <w:rPr>
                <w:rFonts w:hint="eastAsia" w:ascii="宋体" w:hAnsi="宋体" w:cs="宋体"/>
                <w:bCs/>
                <w:color w:val="auto"/>
                <w:kern w:val="2"/>
                <w:sz w:val="21"/>
                <w:szCs w:val="21"/>
                <w:highlight w:val="none"/>
                <w:lang w:val="en-US" w:eastAsia="zh-CN" w:bidi="ar-SA"/>
              </w:rPr>
            </w:pPr>
            <w:r>
              <w:rPr>
                <w:rFonts w:hint="eastAsia"/>
                <w:highlight w:val="none"/>
                <w:lang w:val="en-US" w:eastAsia="zh-CN"/>
              </w:rPr>
              <w:t>320</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color w:val="000000"/>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insoku w:val="0"/>
              <w:overflowPunct w:val="0"/>
              <w:spacing w:beforeLines="0" w:afterLines="0" w:line="260" w:lineRule="exact"/>
              <w:ind w:right="0"/>
              <w:jc w:val="center"/>
              <w:rPr>
                <w:rFonts w:hint="default"/>
                <w:color w:val="auto"/>
                <w:sz w:val="21"/>
                <w:szCs w:val="21"/>
                <w:highlight w:val="none"/>
                <w:lang w:val="en-US" w:eastAsia="zh-CN"/>
              </w:rPr>
            </w:pPr>
            <w:r>
              <w:rPr>
                <w:rFonts w:hint="eastAsia"/>
                <w:color w:val="auto"/>
                <w:sz w:val="21"/>
                <w:szCs w:val="21"/>
                <w:highlight w:val="none"/>
                <w:lang w:val="en-US" w:eastAsia="zh-CN"/>
              </w:rPr>
              <w:t>12</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120" w:after="120"/>
              <w:rPr>
                <w:rFonts w:hint="eastAsia" w:ascii="宋体" w:hAnsi="宋体" w:eastAsia="宋体" w:cs="宋体"/>
                <w:kern w:val="0"/>
                <w:sz w:val="21"/>
                <w:szCs w:val="21"/>
                <w:highlight w:val="none"/>
                <w:lang w:val="en-US" w:eastAsia="zh-CN" w:bidi="ar-SA"/>
              </w:rPr>
            </w:pPr>
            <w:r>
              <w:rPr>
                <w:rFonts w:hint="eastAsia"/>
                <w:highlight w:val="none"/>
              </w:rPr>
              <w:t>装载机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120" w:after="120"/>
              <w:rPr>
                <w:rFonts w:hint="eastAsia" w:ascii="宋体" w:hAnsi="宋体" w:cs="宋体"/>
                <w:bCs/>
                <w:color w:val="auto"/>
                <w:kern w:val="2"/>
                <w:sz w:val="21"/>
                <w:szCs w:val="21"/>
                <w:highlight w:val="none"/>
                <w:lang w:val="en-US" w:eastAsia="zh-CN" w:bidi="ar-SA"/>
              </w:rPr>
            </w:pPr>
            <w:r>
              <w:rPr>
                <w:rFonts w:hint="eastAsia" w:ascii="宋体" w:hAnsi="宋体" w:eastAsia="宋体" w:cs="宋体"/>
                <w:color w:val="auto"/>
                <w:highlight w:val="none"/>
              </w:rPr>
              <w:t>50型</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cs="宋体"/>
                <w:bCs/>
                <w:color w:val="auto"/>
                <w:kern w:val="2"/>
                <w:sz w:val="21"/>
                <w:szCs w:val="21"/>
                <w:highlight w:val="none"/>
                <w:lang w:val="en-US" w:eastAsia="zh-CN" w:bidi="ar-SA"/>
              </w:rPr>
            </w:pPr>
            <w:r>
              <w:rPr>
                <w:rFonts w:hint="eastAsia" w:ascii="宋体" w:hAnsi="宋体" w:cs="宋体"/>
                <w:szCs w:val="21"/>
                <w:highlight w:val="none"/>
              </w:rPr>
              <w:t>辆</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0.5</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insoku w:val="0"/>
              <w:overflowPunct w:val="0"/>
              <w:spacing w:beforeLines="0" w:afterLines="0" w:line="260" w:lineRule="exact"/>
              <w:ind w:right="0"/>
              <w:jc w:val="center"/>
              <w:rPr>
                <w:rFonts w:hint="default"/>
                <w:color w:val="auto"/>
                <w:sz w:val="21"/>
                <w:szCs w:val="21"/>
                <w:highlight w:val="none"/>
                <w:lang w:val="en-US" w:eastAsia="zh-CN"/>
              </w:rPr>
            </w:pPr>
            <w:r>
              <w:rPr>
                <w:rFonts w:hint="eastAsia"/>
                <w:color w:val="auto"/>
                <w:sz w:val="21"/>
                <w:szCs w:val="21"/>
                <w:highlight w:val="none"/>
                <w:lang w:val="en-US" w:eastAsia="zh-CN"/>
              </w:rPr>
              <w:t>13</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轴流风机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120" w:after="120"/>
              <w:rPr>
                <w:rFonts w:hint="eastAsia"/>
                <w:highlight w:val="none"/>
                <w:lang w:val="en-US" w:eastAsia="zh-CN"/>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246"/>
              </w:tabs>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ab/>
            </w:r>
            <w:r>
              <w:rPr>
                <w:rFonts w:hint="eastAsia" w:ascii="宋体" w:hAnsi="宋体" w:cs="宋体"/>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insoku w:val="0"/>
              <w:overflowPunct w:val="0"/>
              <w:spacing w:beforeLines="0" w:afterLines="0" w:line="260" w:lineRule="exact"/>
              <w:ind w:right="0"/>
              <w:jc w:val="center"/>
              <w:rPr>
                <w:rFonts w:hint="default"/>
                <w:color w:val="auto"/>
                <w:sz w:val="21"/>
                <w:szCs w:val="21"/>
                <w:highlight w:val="none"/>
                <w:lang w:val="en-US" w:eastAsia="zh-CN"/>
              </w:rPr>
            </w:pPr>
            <w:r>
              <w:rPr>
                <w:rFonts w:hint="eastAsia"/>
                <w:color w:val="auto"/>
                <w:sz w:val="21"/>
                <w:szCs w:val="21"/>
                <w:highlight w:val="none"/>
                <w:lang w:val="en-US" w:eastAsia="zh-CN"/>
              </w:rPr>
              <w:t>14</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射流风机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120" w:after="120"/>
              <w:rPr>
                <w:rFonts w:hint="eastAsia" w:ascii="宋体" w:hAnsi="宋体" w:cs="宋体"/>
                <w:bCs/>
                <w:color w:val="auto"/>
                <w:kern w:val="2"/>
                <w:sz w:val="21"/>
                <w:szCs w:val="21"/>
                <w:highlight w:val="none"/>
                <w:lang w:val="en-US" w:eastAsia="zh-CN" w:bidi="ar-SA"/>
              </w:rPr>
            </w:pPr>
            <w:r>
              <w:rPr>
                <w:rFonts w:hint="eastAsia"/>
                <w:highlight w:val="none"/>
                <w:lang w:val="en-US" w:eastAsia="zh-CN"/>
              </w:rPr>
              <w:t>KW55*2</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cs="宋体"/>
                <w:bCs/>
                <w:color w:val="auto"/>
                <w:kern w:val="2"/>
                <w:sz w:val="21"/>
                <w:szCs w:val="21"/>
                <w:highlight w:val="none"/>
                <w:lang w:val="en-US" w:eastAsia="zh-CN" w:bidi="ar-SA"/>
              </w:rPr>
            </w:pPr>
            <w:r>
              <w:rPr>
                <w:rFonts w:hint="eastAsia" w:ascii="宋体" w:hAnsi="宋体" w:cs="宋体"/>
                <w:szCs w:val="21"/>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insoku w:val="0"/>
              <w:overflowPunct w:val="0"/>
              <w:spacing w:beforeLines="0" w:afterLines="0" w:line="260" w:lineRule="exact"/>
              <w:ind w:right="0"/>
              <w:jc w:val="center"/>
              <w:rPr>
                <w:rFonts w:hint="default"/>
                <w:color w:val="auto"/>
                <w:sz w:val="21"/>
                <w:szCs w:val="21"/>
                <w:highlight w:val="none"/>
                <w:lang w:val="en-US" w:eastAsia="zh-CN"/>
              </w:rPr>
            </w:pPr>
            <w:r>
              <w:rPr>
                <w:rFonts w:hint="eastAsia"/>
                <w:color w:val="auto"/>
                <w:sz w:val="21"/>
                <w:szCs w:val="21"/>
                <w:highlight w:val="none"/>
                <w:lang w:val="en-US" w:eastAsia="zh-CN"/>
              </w:rPr>
              <w:t>15</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eastAsia="宋体" w:cs="宋体"/>
                <w:kern w:val="0"/>
                <w:sz w:val="21"/>
                <w:szCs w:val="22"/>
                <w:highlight w:val="none"/>
                <w:lang w:val="en-US" w:eastAsia="zh-CN" w:bidi="ar-SA"/>
              </w:rPr>
            </w:pPr>
            <w:r>
              <w:rPr>
                <w:rFonts w:hint="eastAsia" w:ascii="宋体" w:hAnsi="宋体" w:cs="宋体"/>
                <w:bCs/>
                <w:color w:val="auto"/>
                <w:kern w:val="2"/>
                <w:sz w:val="21"/>
                <w:szCs w:val="21"/>
                <w:highlight w:val="none"/>
                <w:lang w:val="en-US" w:eastAsia="zh-CN" w:bidi="ar-SA"/>
              </w:rPr>
              <w:t>自卸汽车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辆</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10</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insoku w:val="0"/>
              <w:overflowPunct w:val="0"/>
              <w:spacing w:beforeLines="0" w:afterLines="0" w:line="260" w:lineRule="exact"/>
              <w:ind w:right="0"/>
              <w:jc w:val="center"/>
              <w:rPr>
                <w:rFonts w:hint="default"/>
                <w:color w:val="auto"/>
                <w:sz w:val="21"/>
                <w:szCs w:val="21"/>
                <w:highlight w:val="none"/>
                <w:lang w:val="en-US" w:eastAsia="zh-CN"/>
              </w:rPr>
            </w:pPr>
            <w:r>
              <w:rPr>
                <w:rFonts w:hint="eastAsia"/>
                <w:color w:val="auto"/>
                <w:sz w:val="21"/>
                <w:szCs w:val="21"/>
                <w:highlight w:val="none"/>
                <w:lang w:val="en-US" w:eastAsia="zh-CN"/>
              </w:rPr>
              <w:t>16</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空压机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120" w:after="120"/>
              <w:rPr>
                <w:rFonts w:hint="eastAsia" w:ascii="宋体" w:hAnsi="宋体" w:cs="宋体"/>
                <w:bCs/>
                <w:color w:val="auto"/>
                <w:kern w:val="2"/>
                <w:sz w:val="21"/>
                <w:szCs w:val="21"/>
                <w:highlight w:val="none"/>
                <w:lang w:val="en-US" w:eastAsia="zh-CN" w:bidi="ar-SA"/>
              </w:rPr>
            </w:pPr>
            <w:r>
              <w:rPr>
                <w:rFonts w:hint="eastAsia" w:cs="宋体"/>
                <w:kern w:val="0"/>
                <w:sz w:val="21"/>
                <w:szCs w:val="22"/>
                <w:highlight w:val="none"/>
                <w:lang w:val="en-US" w:eastAsia="zh-CN" w:bidi="ar-SA"/>
              </w:rPr>
              <w:t>24m³/min</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cs="宋体"/>
                <w:bCs/>
                <w:color w:val="auto"/>
                <w:kern w:val="2"/>
                <w:sz w:val="21"/>
                <w:szCs w:val="21"/>
                <w:highlight w:val="none"/>
                <w:lang w:val="en-US" w:eastAsia="zh-CN" w:bidi="ar-SA"/>
              </w:rPr>
            </w:pPr>
            <w:r>
              <w:rPr>
                <w:rFonts w:hint="eastAsia" w:ascii="宋体" w:hAnsi="宋体" w:cs="宋体"/>
                <w:kern w:val="2"/>
                <w:sz w:val="21"/>
                <w:szCs w:val="21"/>
                <w:highlight w:val="none"/>
                <w:lang w:val="en-US" w:eastAsia="zh-CN" w:bidi="ar-SA"/>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8</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insoku w:val="0"/>
              <w:overflowPunct w:val="0"/>
              <w:spacing w:beforeLines="0" w:afterLines="0" w:line="260" w:lineRule="exact"/>
              <w:ind w:right="0"/>
              <w:jc w:val="center"/>
              <w:rPr>
                <w:rFonts w:hint="default"/>
                <w:color w:val="auto"/>
                <w:sz w:val="21"/>
                <w:szCs w:val="21"/>
                <w:highlight w:val="none"/>
                <w:lang w:val="en-US" w:eastAsia="zh-CN"/>
              </w:rPr>
            </w:pPr>
            <w:r>
              <w:rPr>
                <w:rFonts w:hint="eastAsia"/>
                <w:color w:val="auto"/>
                <w:sz w:val="21"/>
                <w:szCs w:val="21"/>
                <w:highlight w:val="none"/>
                <w:lang w:val="en-US" w:eastAsia="zh-CN"/>
              </w:rPr>
              <w:t>17</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发电机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300kw</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0.5</w:t>
            </w:r>
          </w:p>
        </w:tc>
        <w:tc>
          <w:tcPr>
            <w:tcW w:w="716" w:type="dxa"/>
            <w:vMerge w:val="continue"/>
            <w:tcBorders>
              <w:left w:val="single" w:color="auto"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bl>
    <w:p>
      <w:pPr>
        <w:keepNext w:val="0"/>
        <w:keepLines w:val="0"/>
        <w:widowControl/>
        <w:numPr>
          <w:ilvl w:val="0"/>
          <w:numId w:val="0"/>
        </w:numPr>
        <w:suppressLineNumbers w:val="0"/>
        <w:jc w:val="left"/>
        <w:textAlignment w:val="center"/>
        <w:rPr>
          <w:rFonts w:hint="eastAsia"/>
          <w:color w:val="auto"/>
          <w:sz w:val="18"/>
          <w:szCs w:val="18"/>
          <w:highlight w:val="none"/>
          <w:lang w:val="en-US" w:eastAsia="zh-CN"/>
        </w:rPr>
      </w:pPr>
    </w:p>
    <w:p>
      <w:pPr>
        <w:keepNext w:val="0"/>
        <w:keepLines w:val="0"/>
        <w:widowControl/>
        <w:numPr>
          <w:ilvl w:val="0"/>
          <w:numId w:val="0"/>
        </w:numPr>
        <w:suppressLineNumbers w:val="0"/>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pStyle w:val="2"/>
        <w:numPr>
          <w:ilvl w:val="0"/>
          <w:numId w:val="1"/>
        </w:numPr>
        <w:ind w:firstLine="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本表中的总数量为承包人中标后向发包人承诺的投入最低设备要求，并以书面形式纳入合同附件。</w:t>
      </w:r>
    </w:p>
    <w:p>
      <w:pPr>
        <w:pStyle w:val="2"/>
        <w:numPr>
          <w:ilvl w:val="0"/>
          <w:numId w:val="1"/>
        </w:numPr>
        <w:ind w:firstLine="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自有设备需提供购买发票或公证机关出具的公证书。</w:t>
      </w:r>
    </w:p>
    <w:p>
      <w:pPr>
        <w:pStyle w:val="2"/>
        <w:rPr>
          <w:rFonts w:hint="eastAsia" w:ascii="宋体" w:hAnsi="宋体" w:cs="宋体"/>
          <w:color w:val="auto"/>
          <w:kern w:val="0"/>
          <w:sz w:val="24"/>
          <w:szCs w:val="24"/>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CA273"/>
    <w:multiLevelType w:val="singleLevel"/>
    <w:tmpl w:val="3FDCA27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B0554"/>
    <w:rsid w:val="576B0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customStyle="1" w:styleId="5">
    <w:name w:val="Table Paragraph"/>
    <w:basedOn w:val="1"/>
    <w:qFormat/>
    <w:uiPriority w:val="1"/>
    <w:rPr>
      <w:rFonts w:ascii="宋体" w:hAnsi="宋体" w:cs="宋体"/>
      <w:lang w:val="zh-CN" w:bidi="zh-CN"/>
    </w:rPr>
  </w:style>
  <w:style w:type="paragraph" w:customStyle="1" w:styleId="6">
    <w:name w:val="WPSOffice手动目录 1"/>
    <w:qFormat/>
    <w:uiPriority w:val="0"/>
    <w:rPr>
      <w:rFonts w:ascii="Times New Roman" w:hAnsi="Times New Roman" w:eastAsia="宋体" w:cs="Times New Roman"/>
      <w:lang w:val="en-US" w:eastAsia="zh-CN" w:bidi="ar-SA"/>
    </w:rPr>
  </w:style>
  <w:style w:type="paragraph" w:customStyle="1" w:styleId="7">
    <w:name w:val="表格"/>
    <w:basedOn w:val="1"/>
    <w:qFormat/>
    <w:uiPriority w:val="0"/>
    <w:pPr>
      <w:widowControl/>
      <w:spacing w:before="50" w:beforeLines="50" w:after="50" w:afterLines="50"/>
      <w:jc w:val="center"/>
      <w:textAlignment w:val="center"/>
    </w:pPr>
    <w:rPr>
      <w:rFonts w:ascii="宋体" w:hAnsi="宋体" w:cs="宋体"/>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2020-08-07T10:05:00Z</dcterms:created>
  <dc:creator>钟明娟</dc:creator>
  <cp:lastModifiedBy>钟明娟</cp:lastModifiedBy>
  <dcterms:modified xsi:type="dcterms:W3CDTF">2020-08-07T10:06:18Z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