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ind w:firstLine="0"/>
        <w:jc w:val="center"/>
        <w:rPr>
          <w:rFonts w:hint="eastAsia" w:cs="仿宋"/>
          <w:b/>
          <w:bCs/>
          <w:sz w:val="32"/>
          <w:szCs w:val="32"/>
          <w:lang w:val="en-US" w:eastAsia="zh-CN"/>
        </w:rPr>
      </w:pPr>
      <w:r>
        <w:rPr>
          <w:rFonts w:hint="eastAsia" w:cs="仿宋"/>
          <w:b/>
          <w:bCs/>
          <w:sz w:val="32"/>
          <w:szCs w:val="32"/>
          <w:lang w:val="en-US" w:eastAsia="zh-CN"/>
        </w:rPr>
        <w:t>泸定至石棉高速公路TJ4-4、TJ4-5分段摩岗岭隧道工程劳务合作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4"/>
        <w:tblW w:w="14296" w:type="dxa"/>
        <w:tblInd w:w="0" w:type="dxa"/>
        <w:tblLayout w:type="fixed"/>
        <w:tblCellMar>
          <w:top w:w="0" w:type="dxa"/>
          <w:left w:w="0" w:type="dxa"/>
          <w:bottom w:w="0" w:type="dxa"/>
          <w:right w:w="0" w:type="dxa"/>
        </w:tblCellMar>
      </w:tblPr>
      <w:tblGrid>
        <w:gridCol w:w="667"/>
        <w:gridCol w:w="694"/>
        <w:gridCol w:w="3817"/>
        <w:gridCol w:w="1439"/>
        <w:gridCol w:w="1511"/>
        <w:gridCol w:w="4876"/>
        <w:gridCol w:w="1292"/>
      </w:tblGrid>
      <w:tr>
        <w:tblPrEx>
          <w:tblLayout w:type="fixed"/>
          <w:tblCellMar>
            <w:top w:w="0" w:type="dxa"/>
            <w:left w:w="0" w:type="dxa"/>
            <w:bottom w:w="0" w:type="dxa"/>
            <w:right w:w="0" w:type="dxa"/>
          </w:tblCellMar>
        </w:tblPrEx>
        <w:trPr>
          <w:trHeight w:val="715" w:hRule="atLeast"/>
          <w:tblHeader/>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名称</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里程段落</w:t>
            </w:r>
          </w:p>
        </w:tc>
        <w:tc>
          <w:tcPr>
            <w:tcW w:w="14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长度（Km）</w:t>
            </w:r>
          </w:p>
        </w:tc>
        <w:tc>
          <w:tcPr>
            <w:tcW w:w="15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主要协作内容</w:t>
            </w:r>
          </w:p>
        </w:tc>
        <w:tc>
          <w:tcPr>
            <w:tcW w:w="4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工作内容</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工期（月）</w:t>
            </w:r>
          </w:p>
        </w:tc>
      </w:tr>
      <w:tr>
        <w:tblPrEx>
          <w:tblLayout w:type="fixed"/>
          <w:tblCellMar>
            <w:top w:w="0" w:type="dxa"/>
            <w:left w:w="0" w:type="dxa"/>
            <w:bottom w:w="0" w:type="dxa"/>
            <w:right w:w="0" w:type="dxa"/>
          </w:tblCellMar>
        </w:tblPrEx>
        <w:trPr>
          <w:trHeight w:val="1440" w:hRule="atLeas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lang w:val="en-US" w:eastAsia="zh-CN"/>
              </w:rPr>
              <w:t>TJ4-4</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rPr>
              <w:t>左线</w:t>
            </w:r>
            <w:r>
              <w:rPr>
                <w:rFonts w:hint="eastAsia"/>
                <w:szCs w:val="21"/>
                <w:lang w:val="en-US" w:eastAsia="zh-CN"/>
              </w:rPr>
              <w:t>进口端</w:t>
            </w:r>
            <w:r>
              <w:rPr>
                <w:rFonts w:hint="eastAsia"/>
                <w:szCs w:val="21"/>
              </w:rPr>
              <w:t>： FZK38+772—FZK4</w:t>
            </w:r>
            <w:r>
              <w:rPr>
                <w:rFonts w:hint="eastAsia"/>
                <w:szCs w:val="21"/>
                <w:lang w:val="en-US" w:eastAsia="zh-CN"/>
              </w:rPr>
              <w:t>0</w:t>
            </w:r>
            <w:r>
              <w:rPr>
                <w:rFonts w:hint="eastAsia"/>
                <w:szCs w:val="21"/>
              </w:rPr>
              <w:t>+6</w:t>
            </w:r>
            <w:r>
              <w:rPr>
                <w:rFonts w:hint="eastAsia"/>
                <w:szCs w:val="21"/>
                <w:lang w:val="en-US" w:eastAsia="zh-CN"/>
              </w:rPr>
              <w:t>91</w:t>
            </w:r>
          </w:p>
          <w:p>
            <w:pPr>
              <w:widowControl/>
              <w:jc w:val="center"/>
              <w:textAlignment w:val="center"/>
              <w:rPr>
                <w:rFonts w:hint="default" w:eastAsia="宋体"/>
                <w:szCs w:val="21"/>
                <w:lang w:val="en-US" w:eastAsia="zh-CN"/>
              </w:rPr>
            </w:pPr>
            <w:r>
              <w:rPr>
                <w:rFonts w:hint="eastAsia"/>
                <w:szCs w:val="21"/>
              </w:rPr>
              <w:t>右线</w:t>
            </w:r>
            <w:r>
              <w:rPr>
                <w:rFonts w:hint="eastAsia"/>
                <w:szCs w:val="21"/>
                <w:lang w:val="en-US" w:eastAsia="zh-CN"/>
              </w:rPr>
              <w:t>进口端</w:t>
            </w:r>
            <w:r>
              <w:rPr>
                <w:rFonts w:hint="eastAsia"/>
                <w:szCs w:val="21"/>
              </w:rPr>
              <w:t>：FK38+795—FK4</w:t>
            </w:r>
            <w:r>
              <w:rPr>
                <w:rFonts w:hint="eastAsia"/>
                <w:szCs w:val="21"/>
                <w:lang w:val="en-US" w:eastAsia="zh-CN"/>
              </w:rPr>
              <w:t>0</w:t>
            </w:r>
            <w:r>
              <w:rPr>
                <w:rFonts w:hint="eastAsia"/>
                <w:szCs w:val="21"/>
              </w:rPr>
              <w:t>+</w:t>
            </w:r>
            <w:r>
              <w:rPr>
                <w:rFonts w:hint="eastAsia"/>
                <w:szCs w:val="21"/>
                <w:lang w:val="en-US" w:eastAsia="zh-CN"/>
              </w:rPr>
              <w:t>695.5</w:t>
            </w:r>
          </w:p>
        </w:tc>
        <w:tc>
          <w:tcPr>
            <w:tcW w:w="14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rPr>
              <w:t>左线</w:t>
            </w:r>
            <w:r>
              <w:rPr>
                <w:rFonts w:hint="eastAsia"/>
                <w:szCs w:val="21"/>
                <w:lang w:val="en-US" w:eastAsia="zh-CN"/>
              </w:rPr>
              <w:t>1.919</w:t>
            </w:r>
          </w:p>
          <w:p>
            <w:pPr>
              <w:widowControl/>
              <w:jc w:val="center"/>
              <w:textAlignment w:val="center"/>
              <w:rPr>
                <w:rFonts w:hint="default" w:eastAsia="宋体"/>
                <w:szCs w:val="21"/>
                <w:lang w:val="en-US" w:eastAsia="zh-CN"/>
              </w:rPr>
            </w:pPr>
            <w:r>
              <w:rPr>
                <w:rFonts w:hint="eastAsia"/>
                <w:szCs w:val="21"/>
              </w:rPr>
              <w:t>右线</w:t>
            </w:r>
            <w:r>
              <w:rPr>
                <w:rFonts w:hint="eastAsia"/>
                <w:szCs w:val="21"/>
                <w:lang w:val="en-US" w:eastAsia="zh-CN"/>
              </w:rPr>
              <w:t>1.9005</w:t>
            </w:r>
          </w:p>
        </w:tc>
        <w:tc>
          <w:tcPr>
            <w:tcW w:w="15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szCs w:val="21"/>
                <w:lang w:val="en-US" w:eastAsia="zh-CN"/>
              </w:rPr>
            </w:pPr>
            <w:r>
              <w:rPr>
                <w:rFonts w:hint="eastAsia"/>
                <w:szCs w:val="21"/>
                <w:lang w:val="en-US" w:eastAsia="zh-CN"/>
              </w:rPr>
              <w:t>摩岗岭</w:t>
            </w:r>
            <w:r>
              <w:rPr>
                <w:rFonts w:hint="eastAsia"/>
                <w:szCs w:val="21"/>
              </w:rPr>
              <w:t>隧道</w:t>
            </w:r>
            <w:r>
              <w:rPr>
                <w:rFonts w:hint="eastAsia"/>
                <w:szCs w:val="21"/>
                <w:lang w:val="en-US" w:eastAsia="zh-CN"/>
              </w:rPr>
              <w:t>进口端</w:t>
            </w:r>
          </w:p>
        </w:tc>
        <w:tc>
          <w:tcPr>
            <w:tcW w:w="4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szCs w:val="21"/>
              </w:rPr>
              <w:t>包括洞口工程、洞身开挖、洞身支护、防排水、洞内路面及附属设施</w:t>
            </w:r>
            <w:r>
              <w:rPr>
                <w:rFonts w:hint="eastAsia" w:ascii="宋体" w:hAnsi="宋体" w:cs="宋体"/>
                <w:szCs w:val="21"/>
                <w:lang w:eastAsia="zh-CN"/>
              </w:rPr>
              <w:t>（</w:t>
            </w:r>
            <w:r>
              <w:rPr>
                <w:rFonts w:hint="eastAsia" w:ascii="宋体" w:hAnsi="宋体" w:cs="宋体"/>
                <w:szCs w:val="21"/>
                <w:lang w:val="en-US" w:eastAsia="zh-CN"/>
              </w:rPr>
              <w:t>含主洞、人行横通道、车行横通道</w:t>
            </w:r>
            <w:r>
              <w:rPr>
                <w:rFonts w:hint="eastAsia" w:ascii="宋体" w:hAnsi="宋体" w:cs="宋体"/>
                <w:szCs w:val="21"/>
                <w:lang w:eastAsia="zh-CN"/>
              </w:rPr>
              <w:t>）</w:t>
            </w:r>
            <w:r>
              <w:rPr>
                <w:rFonts w:hint="eastAsia" w:ascii="宋体" w:hAnsi="宋体" w:cs="宋体"/>
                <w:szCs w:val="21"/>
              </w:rPr>
              <w:t>等与本隧道施工相关的一切工作，具体内容详见招标清单</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30</w:t>
            </w:r>
          </w:p>
        </w:tc>
      </w:tr>
      <w:tr>
        <w:tblPrEx>
          <w:tblLayout w:type="fixed"/>
          <w:tblCellMar>
            <w:top w:w="0" w:type="dxa"/>
            <w:left w:w="0" w:type="dxa"/>
            <w:bottom w:w="0" w:type="dxa"/>
            <w:right w:w="0" w:type="dxa"/>
          </w:tblCellMar>
        </w:tblPrEx>
        <w:trPr>
          <w:trHeight w:val="1452" w:hRule="atLeas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szCs w:val="21"/>
                <w:lang w:val="en-US" w:eastAsia="zh-CN"/>
              </w:rPr>
            </w:pPr>
            <w:r>
              <w:rPr>
                <w:rFonts w:hint="eastAsia"/>
                <w:szCs w:val="21"/>
                <w:lang w:val="en-US" w:eastAsia="zh-CN"/>
              </w:rPr>
              <w:t>TJ4-5</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hint="eastAsia"/>
                <w:szCs w:val="21"/>
              </w:rPr>
              <w:t>左线</w:t>
            </w:r>
            <w:r>
              <w:rPr>
                <w:rFonts w:hint="eastAsia"/>
                <w:szCs w:val="21"/>
                <w:lang w:val="en-US" w:eastAsia="zh-CN"/>
              </w:rPr>
              <w:t>出口端</w:t>
            </w:r>
            <w:r>
              <w:rPr>
                <w:rFonts w:hint="eastAsia"/>
                <w:szCs w:val="21"/>
              </w:rPr>
              <w:t>： FZK4</w:t>
            </w:r>
            <w:r>
              <w:rPr>
                <w:rFonts w:hint="eastAsia"/>
                <w:szCs w:val="21"/>
                <w:lang w:val="en-US" w:eastAsia="zh-CN"/>
              </w:rPr>
              <w:t>0</w:t>
            </w:r>
            <w:r>
              <w:rPr>
                <w:rFonts w:hint="eastAsia"/>
                <w:szCs w:val="21"/>
              </w:rPr>
              <w:t>+6</w:t>
            </w:r>
            <w:r>
              <w:rPr>
                <w:rFonts w:hint="eastAsia"/>
                <w:szCs w:val="21"/>
                <w:lang w:val="en-US" w:eastAsia="zh-CN"/>
              </w:rPr>
              <w:t>91</w:t>
            </w:r>
            <w:r>
              <w:rPr>
                <w:rFonts w:hint="eastAsia"/>
                <w:szCs w:val="21"/>
              </w:rPr>
              <w:t>—FZK42+610</w:t>
            </w:r>
          </w:p>
          <w:p>
            <w:pPr>
              <w:widowControl/>
              <w:jc w:val="center"/>
              <w:textAlignment w:val="center"/>
              <w:rPr>
                <w:rFonts w:hint="eastAsia"/>
                <w:szCs w:val="21"/>
              </w:rPr>
            </w:pPr>
            <w:r>
              <w:rPr>
                <w:rFonts w:hint="eastAsia"/>
                <w:szCs w:val="21"/>
              </w:rPr>
              <w:t>右线</w:t>
            </w:r>
            <w:r>
              <w:rPr>
                <w:rFonts w:hint="eastAsia"/>
                <w:szCs w:val="21"/>
                <w:lang w:val="en-US" w:eastAsia="zh-CN"/>
              </w:rPr>
              <w:t>出口端</w:t>
            </w:r>
            <w:r>
              <w:rPr>
                <w:rFonts w:hint="eastAsia"/>
                <w:szCs w:val="21"/>
              </w:rPr>
              <w:t>：FK4</w:t>
            </w:r>
            <w:r>
              <w:rPr>
                <w:rFonts w:hint="eastAsia"/>
                <w:szCs w:val="21"/>
                <w:lang w:val="en-US" w:eastAsia="zh-CN"/>
              </w:rPr>
              <w:t>0</w:t>
            </w:r>
            <w:r>
              <w:rPr>
                <w:rFonts w:hint="eastAsia"/>
                <w:szCs w:val="21"/>
              </w:rPr>
              <w:t>+</w:t>
            </w:r>
            <w:r>
              <w:rPr>
                <w:rFonts w:hint="eastAsia"/>
                <w:szCs w:val="21"/>
                <w:lang w:val="en-US" w:eastAsia="zh-CN"/>
              </w:rPr>
              <w:t>695.5</w:t>
            </w:r>
            <w:r>
              <w:rPr>
                <w:rFonts w:hint="eastAsia"/>
                <w:szCs w:val="21"/>
              </w:rPr>
              <w:t>—FK42+596</w:t>
            </w:r>
          </w:p>
        </w:tc>
        <w:tc>
          <w:tcPr>
            <w:tcW w:w="14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rPr>
              <w:t>左线</w:t>
            </w:r>
            <w:r>
              <w:rPr>
                <w:rFonts w:hint="eastAsia"/>
                <w:szCs w:val="21"/>
                <w:lang w:val="en-US" w:eastAsia="zh-CN"/>
              </w:rPr>
              <w:t>1.919</w:t>
            </w:r>
          </w:p>
          <w:p>
            <w:pPr>
              <w:widowControl/>
              <w:jc w:val="center"/>
              <w:textAlignment w:val="center"/>
              <w:rPr>
                <w:rFonts w:hint="eastAsia"/>
                <w:szCs w:val="21"/>
              </w:rPr>
            </w:pPr>
            <w:r>
              <w:rPr>
                <w:rFonts w:hint="eastAsia"/>
                <w:szCs w:val="21"/>
              </w:rPr>
              <w:t>右线</w:t>
            </w:r>
            <w:r>
              <w:rPr>
                <w:rFonts w:hint="eastAsia"/>
                <w:szCs w:val="21"/>
                <w:lang w:val="en-US" w:eastAsia="zh-CN"/>
              </w:rPr>
              <w:t>1.9005</w:t>
            </w:r>
          </w:p>
        </w:tc>
        <w:tc>
          <w:tcPr>
            <w:tcW w:w="15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摩岗岭</w:t>
            </w:r>
            <w:r>
              <w:rPr>
                <w:rFonts w:hint="eastAsia"/>
                <w:szCs w:val="21"/>
              </w:rPr>
              <w:t>隧道</w:t>
            </w:r>
            <w:r>
              <w:rPr>
                <w:rFonts w:hint="eastAsia"/>
                <w:szCs w:val="21"/>
                <w:lang w:val="en-US" w:eastAsia="zh-CN"/>
              </w:rPr>
              <w:t>出口端</w:t>
            </w:r>
          </w:p>
        </w:tc>
        <w:tc>
          <w:tcPr>
            <w:tcW w:w="48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szCs w:val="21"/>
              </w:rPr>
              <w:t>包括洞口工程、洞身开挖、洞身支护、防排水、洞内路面及附属设施</w:t>
            </w:r>
            <w:r>
              <w:rPr>
                <w:rFonts w:hint="eastAsia" w:ascii="宋体" w:hAnsi="宋体" w:cs="宋体"/>
                <w:szCs w:val="21"/>
                <w:lang w:eastAsia="zh-CN"/>
              </w:rPr>
              <w:t>（</w:t>
            </w:r>
            <w:r>
              <w:rPr>
                <w:rFonts w:hint="eastAsia" w:ascii="宋体" w:hAnsi="宋体" w:cs="宋体"/>
                <w:szCs w:val="21"/>
                <w:lang w:val="en-US" w:eastAsia="zh-CN"/>
              </w:rPr>
              <w:t>含主洞、人行横通道、车行横通道</w:t>
            </w:r>
            <w:r>
              <w:rPr>
                <w:rFonts w:hint="eastAsia" w:ascii="宋体" w:hAnsi="宋体" w:cs="宋体"/>
                <w:szCs w:val="21"/>
                <w:lang w:eastAsia="zh-CN"/>
              </w:rPr>
              <w:t>）</w:t>
            </w:r>
            <w:r>
              <w:rPr>
                <w:rFonts w:hint="eastAsia" w:ascii="宋体" w:hAnsi="宋体" w:cs="宋体"/>
                <w:szCs w:val="21"/>
              </w:rPr>
              <w:t>等与本隧道施工相关的一切工作，具体内容详见招标清单</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30</w:t>
            </w:r>
          </w:p>
        </w:tc>
      </w:tr>
    </w:tbl>
    <w:p>
      <w:pPr>
        <w:pStyle w:val="2"/>
        <w:rPr>
          <w:rFonts w:cs="仿宋"/>
          <w:b/>
          <w:bCs/>
          <w:sz w:val="32"/>
          <w:szCs w:val="32"/>
        </w:rPr>
      </w:pPr>
    </w:p>
    <w:p>
      <w:pPr>
        <w:pStyle w:val="2"/>
        <w:ind w:firstLine="0"/>
        <w:rPr>
          <w:rFonts w:cs="仿宋"/>
          <w:b/>
          <w:bCs/>
          <w:sz w:val="32"/>
          <w:szCs w:val="32"/>
        </w:rPr>
      </w:pPr>
    </w:p>
    <w:p>
      <w:pPr>
        <w:jc w:val="left"/>
        <w:rPr>
          <w:rFonts w:ascii="宋体" w:hAnsi="宋体" w:cs="宋体"/>
          <w:b/>
          <w:sz w:val="28"/>
          <w:szCs w:val="28"/>
        </w:rPr>
      </w:pPr>
    </w:p>
    <w:p>
      <w:pPr>
        <w:pStyle w:val="2"/>
        <w:jc w:val="left"/>
        <w:rPr>
          <w:rFonts w:hint="eastAsia" w:ascii="宋体" w:hAnsi="宋体" w:eastAsia="宋体" w:cs="宋体"/>
          <w:b/>
          <w:sz w:val="28"/>
          <w:szCs w:val="28"/>
        </w:rPr>
      </w:pPr>
    </w:p>
    <w:p>
      <w:pPr>
        <w:pStyle w:val="2"/>
        <w:jc w:val="left"/>
        <w:rPr>
          <w:rFonts w:hint="eastAsia" w:ascii="宋体" w:hAnsi="宋体" w:eastAsia="宋体" w:cs="宋体"/>
          <w:b/>
          <w:sz w:val="28"/>
          <w:szCs w:val="28"/>
        </w:rPr>
      </w:pPr>
    </w:p>
    <w:p>
      <w:pPr>
        <w:pStyle w:val="2"/>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hint="eastAsia" w:cs="仿宋"/>
          <w:b/>
          <w:bCs/>
          <w:sz w:val="32"/>
          <w:szCs w:val="32"/>
        </w:rPr>
      </w:pPr>
      <w:r>
        <w:rPr>
          <w:rFonts w:hint="eastAsia" w:cs="仿宋"/>
          <w:b/>
          <w:bCs/>
          <w:sz w:val="32"/>
          <w:szCs w:val="32"/>
          <w:lang w:val="en-US" w:eastAsia="zh-CN"/>
        </w:rPr>
        <w:t>泸定至石棉高速公路TJ4-4、TJ4-5分段摩岗岭</w:t>
      </w:r>
      <w:r>
        <w:rPr>
          <w:rFonts w:hint="eastAsia" w:cs="仿宋"/>
          <w:b/>
          <w:bCs/>
          <w:sz w:val="32"/>
          <w:szCs w:val="32"/>
        </w:rPr>
        <w:t>隧道工程劳务合作</w:t>
      </w:r>
    </w:p>
    <w:p>
      <w:pPr>
        <w:pStyle w:val="2"/>
        <w:ind w:firstLine="0"/>
        <w:jc w:val="center"/>
        <w:rPr>
          <w:rFonts w:hint="eastAsia" w:cs="仿宋"/>
          <w:b/>
          <w:bCs/>
          <w:sz w:val="32"/>
          <w:szCs w:val="32"/>
        </w:rPr>
      </w:pPr>
      <w:r>
        <w:rPr>
          <w:rFonts w:hint="eastAsia" w:cs="仿宋"/>
          <w:b/>
          <w:bCs/>
          <w:sz w:val="32"/>
          <w:szCs w:val="32"/>
        </w:rPr>
        <w:t>施工企业资质等级要求、业绩基本要求</w:t>
      </w:r>
    </w:p>
    <w:p>
      <w:pPr>
        <w:pStyle w:val="2"/>
        <w:ind w:firstLine="0"/>
        <w:jc w:val="center"/>
        <w:rPr>
          <w:rFonts w:hint="eastAsia" w:cs="仿宋"/>
          <w:b/>
          <w:bCs/>
          <w:sz w:val="32"/>
          <w:szCs w:val="32"/>
        </w:rPr>
      </w:pPr>
    </w:p>
    <w:tbl>
      <w:tblPr>
        <w:tblStyle w:val="4"/>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Layout w:type="fixed"/>
          <w:tblCellMar>
            <w:top w:w="0" w:type="dxa"/>
            <w:left w:w="0" w:type="dxa"/>
            <w:bottom w:w="0" w:type="dxa"/>
            <w:right w:w="0" w:type="dxa"/>
          </w:tblCellMar>
        </w:tblPrEx>
        <w:trPr>
          <w:trHeight w:val="865"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kinsoku w:val="0"/>
              <w:overflowPunct w:val="0"/>
              <w:spacing w:line="239" w:lineRule="exact"/>
              <w:ind w:left="426" w:right="344"/>
              <w:jc w:val="center"/>
              <w:rPr>
                <w:sz w:val="18"/>
                <w:szCs w:val="18"/>
              </w:rPr>
            </w:pPr>
            <w:r>
              <w:rPr>
                <w:rFonts w:hint="eastAsia"/>
                <w:sz w:val="18"/>
                <w:szCs w:val="18"/>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408"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szCs w:val="21"/>
                <w:highlight w:val="none"/>
                <w:lang w:val="en-US" w:eastAsia="zh-CN"/>
              </w:rPr>
              <w:t>TJ4-4</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隧道</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highlight w:val="yellow"/>
              </w:rPr>
            </w:pPr>
            <w:r>
              <w:rPr>
                <w:rFonts w:hint="eastAsia"/>
                <w:szCs w:val="21"/>
              </w:rPr>
              <w:t>具有住房和城乡建设部颁发的</w:t>
            </w:r>
            <w:r>
              <w:rPr>
                <w:rFonts w:hint="eastAsia" w:ascii="宋体" w:hAnsi="宋体" w:cs="宋体"/>
                <w:szCs w:val="21"/>
              </w:rPr>
              <w:t>施工劳务资质或公路工程施工总承包三级及以上资质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yellow"/>
              </w:rPr>
            </w:pPr>
            <w:r>
              <w:rPr>
                <w:rFonts w:ascii="宋体" w:hAnsi="宋体" w:cs="宋体"/>
                <w:color w:val="auto"/>
                <w:kern w:val="0"/>
                <w:sz w:val="21"/>
                <w:szCs w:val="21"/>
                <w:highlight w:val="none"/>
                <w:lang w:bidi="ar"/>
              </w:rPr>
              <w:t>5年内（2015年1月1日</w:t>
            </w:r>
            <w:r>
              <w:rPr>
                <w:rFonts w:hint="eastAsia" w:ascii="宋体" w:hAnsi="宋体" w:cs="宋体"/>
                <w:color w:val="auto"/>
                <w:kern w:val="0"/>
                <w:sz w:val="21"/>
                <w:szCs w:val="21"/>
                <w:highlight w:val="none"/>
                <w:lang w:eastAsia="zh-CN" w:bidi="ar"/>
              </w:rPr>
              <w:t>至今</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具有</w:t>
            </w:r>
            <w:r>
              <w:rPr>
                <w:rFonts w:ascii="宋体" w:hAnsi="宋体" w:cs="宋体"/>
                <w:color w:val="auto"/>
                <w:sz w:val="21"/>
                <w:szCs w:val="21"/>
                <w:highlight w:val="none"/>
              </w:rPr>
              <w:t>1个</w:t>
            </w:r>
            <w:r>
              <w:rPr>
                <w:rFonts w:hint="eastAsia" w:ascii="宋体" w:hAnsi="宋体" w:cs="宋体"/>
                <w:color w:val="auto"/>
                <w:sz w:val="21"/>
                <w:szCs w:val="21"/>
                <w:highlight w:val="none"/>
                <w:lang w:val="en-US" w:eastAsia="zh-CN"/>
              </w:rPr>
              <w:t>隧道（长度1000m以上）土建工程</w:t>
            </w:r>
            <w:r>
              <w:rPr>
                <w:rFonts w:hint="eastAsia" w:ascii="宋体" w:hAnsi="宋体" w:cs="宋体"/>
                <w:color w:val="auto"/>
                <w:sz w:val="21"/>
                <w:szCs w:val="21"/>
                <w:highlight w:val="none"/>
              </w:rPr>
              <w:t>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highlight w:val="yellow"/>
              </w:rPr>
            </w:pPr>
          </w:p>
        </w:tc>
      </w:tr>
      <w:tr>
        <w:tblPrEx>
          <w:tblLayout w:type="fixed"/>
          <w:tblCellMar>
            <w:top w:w="0" w:type="dxa"/>
            <w:left w:w="0" w:type="dxa"/>
            <w:bottom w:w="0" w:type="dxa"/>
            <w:right w:w="0" w:type="dxa"/>
          </w:tblCellMar>
        </w:tblPrEx>
        <w:trPr>
          <w:trHeight w:val="142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szCs w:val="21"/>
                <w:highlight w:val="none"/>
                <w:lang w:val="en-US" w:eastAsia="zh-CN"/>
              </w:rPr>
              <w:t>TJ4-5</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Cs w:val="21"/>
                <w:highlight w:val="none"/>
                <w:lang w:bidi="ar"/>
              </w:rPr>
              <w:t>隧道</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kern w:val="2"/>
                <w:sz w:val="21"/>
                <w:szCs w:val="21"/>
                <w:highlight w:val="yellow"/>
                <w:lang w:val="en-US" w:eastAsia="zh-CN" w:bidi="ar-SA"/>
              </w:rPr>
            </w:pPr>
            <w:r>
              <w:rPr>
                <w:rFonts w:hint="eastAsia"/>
                <w:szCs w:val="21"/>
              </w:rPr>
              <w:t>具有住房和城乡建设部颁发的</w:t>
            </w:r>
            <w:r>
              <w:rPr>
                <w:rFonts w:hint="eastAsia" w:ascii="宋体" w:hAnsi="宋体" w:cs="宋体"/>
                <w:szCs w:val="21"/>
              </w:rPr>
              <w:t>施工劳务资质或公路工程施工总承包三级及以上资质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2"/>
                <w:sz w:val="21"/>
                <w:szCs w:val="21"/>
                <w:highlight w:val="yellow"/>
                <w:lang w:val="en-US" w:eastAsia="zh-CN" w:bidi="ar-SA"/>
              </w:rPr>
            </w:pPr>
            <w:r>
              <w:rPr>
                <w:rFonts w:ascii="宋体" w:hAnsi="宋体" w:cs="宋体"/>
                <w:color w:val="auto"/>
                <w:kern w:val="0"/>
                <w:sz w:val="21"/>
                <w:szCs w:val="21"/>
                <w:highlight w:val="none"/>
                <w:lang w:bidi="ar"/>
              </w:rPr>
              <w:t>5年内（2015年1月1日</w:t>
            </w:r>
            <w:r>
              <w:rPr>
                <w:rFonts w:hint="eastAsia" w:ascii="宋体" w:hAnsi="宋体" w:cs="宋体"/>
                <w:color w:val="auto"/>
                <w:kern w:val="0"/>
                <w:sz w:val="21"/>
                <w:szCs w:val="21"/>
                <w:highlight w:val="none"/>
                <w:lang w:eastAsia="zh-CN" w:bidi="ar"/>
              </w:rPr>
              <w:t>至今</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具有</w:t>
            </w:r>
            <w:r>
              <w:rPr>
                <w:rFonts w:ascii="宋体" w:hAnsi="宋体" w:cs="宋体"/>
                <w:color w:val="auto"/>
                <w:sz w:val="21"/>
                <w:szCs w:val="21"/>
                <w:highlight w:val="none"/>
              </w:rPr>
              <w:t>1个</w:t>
            </w:r>
            <w:r>
              <w:rPr>
                <w:rFonts w:hint="eastAsia" w:ascii="宋体" w:hAnsi="宋体" w:cs="宋体"/>
                <w:color w:val="auto"/>
                <w:sz w:val="21"/>
                <w:szCs w:val="21"/>
                <w:highlight w:val="none"/>
                <w:lang w:val="en-US" w:eastAsia="zh-CN"/>
              </w:rPr>
              <w:t>隧道（长度1000m以上）土建工程</w:t>
            </w:r>
            <w:r>
              <w:rPr>
                <w:rFonts w:hint="eastAsia" w:ascii="宋体" w:hAnsi="宋体" w:cs="宋体"/>
                <w:color w:val="auto"/>
                <w:sz w:val="21"/>
                <w:szCs w:val="21"/>
                <w:highlight w:val="none"/>
              </w:rPr>
              <w:t>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ascii="宋体" w:hAnsi="宋体" w:eastAsia="宋体" w:cs="宋体"/>
                <w:kern w:val="0"/>
                <w:sz w:val="21"/>
                <w:szCs w:val="21"/>
                <w:highlight w:val="yellow"/>
                <w:lang w:val="en-US" w:eastAsia="zh-CN" w:bidi="ar-SA"/>
              </w:rPr>
            </w:pPr>
          </w:p>
        </w:tc>
      </w:tr>
    </w:tbl>
    <w:p>
      <w:pPr>
        <w:pStyle w:val="6"/>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r>
        <w:rPr>
          <w:rFonts w:hint="eastAsia" w:ascii="宋体" w:hAnsi="宋体" w:eastAsia="宋体" w:cs="宋体"/>
          <w:b/>
          <w:sz w:val="28"/>
          <w:szCs w:val="28"/>
        </w:rPr>
        <w:t>附表三</w:t>
      </w:r>
    </w:p>
    <w:tbl>
      <w:tblPr>
        <w:tblStyle w:val="4"/>
        <w:tblpPr w:leftFromText="180" w:rightFromText="180" w:vertAnchor="text" w:tblpY="1"/>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60"/>
        <w:gridCol w:w="2583"/>
        <w:gridCol w:w="2493"/>
        <w:gridCol w:w="1638"/>
        <w:gridCol w:w="168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878" w:hRule="atLeast"/>
        </w:trPr>
        <w:tc>
          <w:tcPr>
            <w:tcW w:w="9260"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lang w:val="en-US" w:eastAsia="zh-CN"/>
              </w:rPr>
              <w:t>泸定至石棉高速公路TJ4-4、TJ4-5分段摩岗岭</w:t>
            </w:r>
            <w:r>
              <w:rPr>
                <w:rFonts w:hint="eastAsia" w:ascii="仿宋" w:hAnsi="仿宋" w:eastAsia="仿宋" w:cs="仿宋"/>
                <w:b/>
                <w:bCs/>
                <w:sz w:val="28"/>
                <w:szCs w:val="28"/>
              </w:rPr>
              <w:t>隧道工程劳务合作</w:t>
            </w:r>
          </w:p>
          <w:p>
            <w:pPr>
              <w:pStyle w:val="2"/>
              <w:ind w:left="0" w:leftChars="0" w:firstLine="0" w:firstLineChars="0"/>
              <w:jc w:val="center"/>
              <w:rPr>
                <w:rFonts w:hint="eastAsia" w:ascii="仿宋" w:hAnsi="仿宋" w:eastAsia="仿宋" w:cs="仿宋"/>
                <w:b/>
                <w:kern w:val="0"/>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投入人员配置表(最低要求）</w:t>
            </w:r>
          </w:p>
          <w:p>
            <w:pPr>
              <w:widowControl/>
              <w:jc w:val="both"/>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工 种</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工作任务</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人数</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项目负责人</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牵头负责项目总体工作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项目技术负责人</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协助项目负责人负责项目进度、质量工作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安全员</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协助项目负责人负责安全管理工作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4</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测量员</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协助项目负责人负责现场测量工作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1</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5</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施工员</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协助项目负责人负责现场</w:t>
            </w:r>
            <w:r>
              <w:rPr>
                <w:rFonts w:hint="eastAsia" w:ascii="宋体" w:hAnsi="宋体" w:cs="宋体"/>
                <w:kern w:val="0"/>
                <w:szCs w:val="21"/>
                <w:lang w:val="en-US" w:eastAsia="zh-CN" w:bidi="ar"/>
              </w:rPr>
              <w:t>技术</w:t>
            </w:r>
            <w:r>
              <w:rPr>
                <w:rFonts w:hint="eastAsia" w:ascii="宋体" w:hAnsi="宋体" w:cs="宋体"/>
                <w:kern w:val="0"/>
                <w:szCs w:val="21"/>
                <w:lang w:bidi="ar"/>
              </w:rPr>
              <w:t>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2</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23" w:hRule="atLeast"/>
        </w:trPr>
        <w:tc>
          <w:tcPr>
            <w:tcW w:w="86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258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内业人员</w:t>
            </w:r>
          </w:p>
        </w:tc>
        <w:tc>
          <w:tcPr>
            <w:tcW w:w="249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负责内业工作</w:t>
            </w:r>
          </w:p>
        </w:tc>
        <w:tc>
          <w:tcPr>
            <w:tcW w:w="16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1</w:t>
            </w:r>
          </w:p>
        </w:tc>
        <w:tc>
          <w:tcPr>
            <w:tcW w:w="168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88" w:hRule="atLeast"/>
        </w:trPr>
        <w:tc>
          <w:tcPr>
            <w:tcW w:w="926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2、如因投标人的原因(除不可抗拒因素外)更换上述主要人员，须报请招标人批准，更换人员的资质不能低于招标文件要求，自行更换主要负责人的，对投标人按每人次追究5万元人民币违约金。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jc w:val="left"/>
        <w:rPr>
          <w:rFonts w:ascii="宋体" w:hAnsi="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pStyle w:val="2"/>
        <w:ind w:left="0" w:leftChars="0" w:firstLine="0" w:firstLineChars="0"/>
        <w:rPr>
          <w:rFonts w:hint="eastAsia" w:ascii="宋体" w:hAnsi="宋体" w:cs="宋体"/>
          <w:b/>
          <w:sz w:val="28"/>
          <w:szCs w:val="28"/>
        </w:rPr>
      </w:pPr>
    </w:p>
    <w:p>
      <w:pPr>
        <w:jc w:val="left"/>
        <w:rPr>
          <w:rFonts w:ascii="宋体" w:hAnsi="宋体" w:cs="宋体"/>
          <w:b/>
          <w:sz w:val="28"/>
          <w:szCs w:val="28"/>
        </w:rPr>
      </w:pPr>
      <w:r>
        <w:rPr>
          <w:rFonts w:hint="eastAsia" w:ascii="宋体" w:hAnsi="宋体" w:cs="宋体"/>
          <w:b/>
          <w:sz w:val="28"/>
          <w:szCs w:val="28"/>
        </w:rPr>
        <w:t>附表四</w:t>
      </w:r>
    </w:p>
    <w:tbl>
      <w:tblPr>
        <w:tblStyle w:val="4"/>
        <w:tblpPr w:leftFromText="180" w:rightFromText="180" w:vertAnchor="text" w:horzAnchor="page" w:tblpX="1202" w:tblpY="27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933"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i w:val="0"/>
                <w:color w:val="auto"/>
                <w:kern w:val="2"/>
                <w:sz w:val="28"/>
                <w:szCs w:val="28"/>
                <w:highlight w:val="none"/>
                <w:u w:val="none"/>
                <w:lang w:val="en-US" w:eastAsia="zh-CN" w:bidi="ar"/>
              </w:rPr>
              <w:t>泸定至石棉高速公路TJ4</w:t>
            </w:r>
            <w:r>
              <w:rPr>
                <w:rFonts w:hint="eastAsia" w:cs="仿宋"/>
                <w:b/>
                <w:bCs/>
                <w:i w:val="0"/>
                <w:color w:val="auto"/>
                <w:kern w:val="2"/>
                <w:sz w:val="28"/>
                <w:szCs w:val="28"/>
                <w:highlight w:val="none"/>
                <w:u w:val="none"/>
                <w:lang w:val="en-US" w:eastAsia="zh-CN" w:bidi="ar"/>
              </w:rPr>
              <w:t>-4、TJ4-5</w:t>
            </w:r>
            <w:r>
              <w:rPr>
                <w:rFonts w:hint="eastAsia" w:ascii="仿宋" w:hAnsi="仿宋" w:eastAsia="仿宋" w:cs="仿宋"/>
                <w:b/>
                <w:bCs/>
                <w:i w:val="0"/>
                <w:color w:val="auto"/>
                <w:kern w:val="2"/>
                <w:sz w:val="28"/>
                <w:szCs w:val="28"/>
                <w:highlight w:val="none"/>
                <w:u w:val="none"/>
                <w:lang w:val="en-US" w:eastAsia="zh-CN" w:bidi="ar"/>
              </w:rPr>
              <w:t>分</w:t>
            </w:r>
            <w:r>
              <w:rPr>
                <w:rFonts w:hint="eastAsia" w:cs="仿宋"/>
                <w:b/>
                <w:bCs/>
                <w:i w:val="0"/>
                <w:color w:val="auto"/>
                <w:kern w:val="2"/>
                <w:sz w:val="28"/>
                <w:szCs w:val="28"/>
                <w:highlight w:val="none"/>
                <w:u w:val="none"/>
                <w:lang w:val="en-US" w:eastAsia="zh-CN" w:bidi="ar"/>
              </w:rPr>
              <w:t>段</w:t>
            </w:r>
            <w:r>
              <w:rPr>
                <w:rFonts w:hint="eastAsia" w:ascii="仿宋" w:hAnsi="仿宋" w:eastAsia="仿宋" w:cs="仿宋"/>
                <w:b/>
                <w:bCs/>
                <w:i w:val="0"/>
                <w:color w:val="auto"/>
                <w:kern w:val="2"/>
                <w:sz w:val="28"/>
                <w:szCs w:val="28"/>
                <w:highlight w:val="none"/>
                <w:u w:val="none"/>
                <w:lang w:val="en-US" w:eastAsia="zh-CN" w:bidi="ar"/>
              </w:rPr>
              <w:t>摩岗岭隧道工程劳务合作</w:t>
            </w:r>
          </w:p>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i w:val="0"/>
                <w:color w:val="auto"/>
                <w:kern w:val="2"/>
                <w:sz w:val="28"/>
                <w:szCs w:val="28"/>
                <w:highlight w:val="none"/>
                <w:u w:val="none"/>
                <w:lang w:val="en-US" w:eastAsia="zh-CN" w:bidi="ar"/>
              </w:rPr>
              <w:t>拟投入设备明细表(最低要求）</w:t>
            </w:r>
          </w:p>
          <w:p>
            <w:pPr>
              <w:pStyle w:val="2"/>
              <w:ind w:left="0" w:leftChars="0" w:firstLine="0" w:firstLineChars="0"/>
              <w:jc w:val="both"/>
              <w:rPr>
                <w:rFonts w:hint="eastAsia" w:ascii="仿宋" w:hAnsi="仿宋" w:eastAsia="仿宋" w:cs="仿宋"/>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225" w:hRule="atLeast"/>
        </w:trPr>
        <w:tc>
          <w:tcPr>
            <w:tcW w:w="10020" w:type="dxa"/>
            <w:tcBorders>
              <w:tl2br w:val="nil"/>
              <w:tr2bl w:val="nil"/>
            </w:tcBorders>
            <w:tcMar>
              <w:top w:w="15" w:type="dxa"/>
              <w:left w:w="15" w:type="dxa"/>
              <w:right w:w="15" w:type="dxa"/>
            </w:tcMar>
            <w:vAlign w:val="center"/>
          </w:tcPr>
          <w:tbl>
            <w:tblPr>
              <w:tblStyle w:val="4"/>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5"/>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5"/>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auto" w:sz="4" w:space="0"/>
                    <w:right w:val="single" w:color="auto" w:sz="4" w:space="0"/>
                    <w:tl2br w:val="nil"/>
                    <w:tr2bl w:val="nil"/>
                  </w:tcBorders>
                  <w:vAlign w:val="center"/>
                </w:tcPr>
                <w:p>
                  <w:pPr>
                    <w:pStyle w:val="5"/>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挖掘机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220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装载机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50</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湿喷机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衬砌台车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12m</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lang w:val="en-US" w:eastAsia="zh-CN"/>
                    </w:rPr>
                  </w:pPr>
                  <w:r>
                    <w:rPr>
                      <w:rFonts w:hint="eastAsia" w:ascii="宋体" w:hAnsi="宋体" w:cs="宋体"/>
                      <w:bCs w:val="0"/>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1</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空压机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22</w:t>
                  </w:r>
                  <w:r>
                    <w:rPr>
                      <w:rFonts w:hint="eastAsia" w:ascii="宋体" w:hAnsi="宋体" w:cs="宋体"/>
                      <w:bCs/>
                      <w:color w:val="auto"/>
                      <w:sz w:val="21"/>
                      <w:szCs w:val="21"/>
                      <w:highlight w:val="none"/>
                      <w:lang w:eastAsia="zh-CN"/>
                    </w:rPr>
                    <w:t>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发电机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200KW</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bidi="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7</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自卸车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m³</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隧道风机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110kw</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9</w:t>
                  </w:r>
                </w:p>
              </w:tc>
              <w:tc>
                <w:tcPr>
                  <w:tcW w:w="1583" w:type="dxa"/>
                  <w:tcBorders>
                    <w:top w:val="single" w:color="auto" w:sz="4" w:space="0"/>
                    <w:left w:val="single" w:color="auto" w:sz="4" w:space="0"/>
                    <w:bottom w:val="single" w:color="auto" w:sz="4" w:space="0"/>
                    <w:right w:val="single" w:color="auto"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砼地</w:t>
                  </w:r>
                  <w:r>
                    <w:rPr>
                      <w:rFonts w:hint="eastAsia" w:ascii="宋体" w:hAnsi="宋体" w:cs="宋体"/>
                      <w:bCs/>
                      <w:color w:val="auto"/>
                      <w:sz w:val="21"/>
                      <w:szCs w:val="21"/>
                      <w:highlight w:val="none"/>
                    </w:rPr>
                    <w:t>泵</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60kw</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bl>
          <w:p>
            <w:pPr>
              <w:widowControl/>
              <w:jc w:val="left"/>
              <w:textAlignment w:val="center"/>
            </w:pPr>
          </w:p>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rPr>
                <w:rFonts w:ascii="宋体" w:hAnsi="宋体" w:cs="宋体"/>
                <w:kern w:val="0"/>
                <w:sz w:val="18"/>
                <w:szCs w:val="18"/>
                <w:lang w:bidi="ar"/>
              </w:rPr>
            </w:pPr>
            <w:r>
              <w:rPr>
                <w:rFonts w:hint="eastAsia"/>
                <w:sz w:val="18"/>
                <w:szCs w:val="18"/>
              </w:rPr>
              <w:t>2、本表中的总数量为承包人中标后向发包人承诺的投入最低设备要求，并以书面形式纳入合同附件。</w:t>
            </w:r>
          </w:p>
        </w:tc>
      </w:tr>
    </w:tbl>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rPr>
          <w:rFonts w:ascii="等线" w:hAnsi="等线" w:eastAsia="等线" w:cs="等线"/>
          <w:b/>
          <w:bCs/>
          <w:szCs w:val="21"/>
          <w:lang w:bidi="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F0E3F"/>
    <w:rsid w:val="37EF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customStyle="1" w:styleId="5">
    <w:name w:val="Table Paragraph"/>
    <w:basedOn w:val="1"/>
    <w:qFormat/>
    <w:uiPriority w:val="1"/>
    <w:rPr>
      <w:rFonts w:ascii="宋体" w:hAnsi="宋体" w:cs="宋体"/>
      <w:lang w:val="zh-CN" w:bidi="zh-CN"/>
    </w:rPr>
  </w:style>
  <w:style w:type="paragraph" w:customStyle="1" w:styleId="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2020-06-19T07:32:00Z</dcterms:created>
  <dc:creator>钟明娟</dc:creator>
  <cp:lastModifiedBy>钟明娟</cp:lastModifiedBy>
  <dcterms:modified xsi:type="dcterms:W3CDTF">2020-06-19T07:32:56Z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