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2"/>
        <w:jc w:val="center"/>
        <w:rPr>
          <w:rFonts w:cs="仿宋"/>
          <w:b/>
          <w:bCs/>
          <w:sz w:val="32"/>
          <w:szCs w:val="32"/>
        </w:rPr>
      </w:pPr>
      <w:r>
        <w:rPr>
          <w:rFonts w:hint="eastAsia" w:cs="仿宋"/>
          <w:b/>
          <w:bCs/>
          <w:sz w:val="32"/>
          <w:szCs w:val="32"/>
        </w:rPr>
        <w:t>G4216线屏山新市至金阳高速公路</w:t>
      </w:r>
      <w:r>
        <w:rPr>
          <w:rFonts w:hint="eastAsia" w:cs="仿宋"/>
          <w:b/>
          <w:bCs/>
          <w:sz w:val="32"/>
          <w:szCs w:val="32"/>
          <w:lang w:eastAsia="zh-CN"/>
        </w:rPr>
        <w:t>XJ17-1分段</w:t>
      </w:r>
      <w:r>
        <w:rPr>
          <w:rFonts w:hint="eastAsia" w:cs="仿宋"/>
          <w:b/>
          <w:bCs/>
          <w:sz w:val="32"/>
          <w:szCs w:val="32"/>
        </w:rPr>
        <w:t>溜筒河隧道工程劳务合作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6"/>
        <w:tblW w:w="13905" w:type="dxa"/>
        <w:tblInd w:w="0" w:type="dxa"/>
        <w:tblLayout w:type="fixed"/>
        <w:tblCellMar>
          <w:top w:w="0" w:type="dxa"/>
          <w:left w:w="0" w:type="dxa"/>
          <w:bottom w:w="0" w:type="dxa"/>
          <w:right w:w="0" w:type="dxa"/>
        </w:tblCellMar>
      </w:tblPr>
      <w:tblGrid>
        <w:gridCol w:w="649"/>
        <w:gridCol w:w="675"/>
        <w:gridCol w:w="3206"/>
        <w:gridCol w:w="1612"/>
        <w:gridCol w:w="1950"/>
        <w:gridCol w:w="4556"/>
        <w:gridCol w:w="1257"/>
      </w:tblGrid>
      <w:tr>
        <w:tblPrEx>
          <w:tblLayout w:type="fixed"/>
          <w:tblCellMar>
            <w:top w:w="0" w:type="dxa"/>
            <w:left w:w="0" w:type="dxa"/>
            <w:bottom w:w="0" w:type="dxa"/>
            <w:right w:w="0" w:type="dxa"/>
          </w:tblCellMar>
        </w:tblPrEx>
        <w:trPr>
          <w:trHeight w:val="480"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名称</w:t>
            </w:r>
          </w:p>
        </w:tc>
        <w:tc>
          <w:tcPr>
            <w:tcW w:w="3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里程段落</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长度（Km）</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主要协作内容</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工作内容</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工期（月）</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rPr>
              <w:t>XJ17</w:t>
            </w:r>
            <w:r>
              <w:rPr>
                <w:rFonts w:hint="eastAsia"/>
                <w:szCs w:val="21"/>
                <w:lang w:val="en-US" w:eastAsia="zh-CN"/>
              </w:rPr>
              <w:t>-1</w:t>
            </w:r>
          </w:p>
        </w:tc>
        <w:tc>
          <w:tcPr>
            <w:tcW w:w="3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左线： ZK94+670～ZK97+025</w:t>
            </w:r>
          </w:p>
          <w:p>
            <w:pPr>
              <w:widowControl/>
              <w:jc w:val="center"/>
              <w:textAlignment w:val="center"/>
              <w:rPr>
                <w:szCs w:val="21"/>
              </w:rPr>
            </w:pPr>
            <w:r>
              <w:rPr>
                <w:rFonts w:hint="eastAsia"/>
                <w:szCs w:val="21"/>
              </w:rPr>
              <w:t>右线：K94+699～K97+090</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左线2.355</w:t>
            </w:r>
          </w:p>
          <w:p>
            <w:pPr>
              <w:widowControl/>
              <w:jc w:val="center"/>
              <w:textAlignment w:val="center"/>
              <w:rPr>
                <w:szCs w:val="21"/>
              </w:rPr>
            </w:pPr>
            <w:r>
              <w:rPr>
                <w:rFonts w:hint="eastAsia"/>
                <w:szCs w:val="21"/>
              </w:rPr>
              <w:t>右线2.391</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溜筒河隧道</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szCs w:val="21"/>
              </w:rPr>
              <w:t>包括洞口工程、洞身开挖、洞身支护、防排水、洞内路面及附属设施等与本隧道施工相关的一切工作，具体内容详见招标清单</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30</w:t>
            </w:r>
          </w:p>
        </w:tc>
      </w:tr>
    </w:tbl>
    <w:p>
      <w:pPr>
        <w:pStyle w:val="2"/>
        <w:rPr>
          <w:rFonts w:cs="仿宋"/>
          <w:b/>
          <w:bCs/>
          <w:sz w:val="32"/>
          <w:szCs w:val="32"/>
        </w:rPr>
      </w:pPr>
    </w:p>
    <w:p>
      <w:pPr>
        <w:pStyle w:val="2"/>
        <w:ind w:firstLine="0"/>
        <w:rPr>
          <w:rFonts w:cs="仿宋"/>
          <w:b/>
          <w:bCs/>
          <w:sz w:val="32"/>
          <w:szCs w:val="32"/>
        </w:rPr>
      </w:pPr>
    </w:p>
    <w:p>
      <w:pPr>
        <w:jc w:val="left"/>
        <w:rPr>
          <w:rFonts w:ascii="宋体" w:hAnsi="宋体" w:cs="宋体"/>
          <w:b/>
          <w:sz w:val="28"/>
          <w:szCs w:val="28"/>
        </w:rPr>
      </w:pPr>
    </w:p>
    <w:p>
      <w:pPr>
        <w:pStyle w:val="2"/>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cs="仿宋"/>
          <w:b/>
          <w:bCs/>
          <w:sz w:val="32"/>
          <w:szCs w:val="32"/>
        </w:rPr>
      </w:pPr>
      <w:r>
        <w:rPr>
          <w:rFonts w:hint="eastAsia" w:cs="仿宋"/>
          <w:b/>
          <w:bCs/>
          <w:sz w:val="32"/>
          <w:szCs w:val="32"/>
        </w:rPr>
        <w:t>G4216线屏山新市至金阳高速公路</w:t>
      </w:r>
      <w:r>
        <w:rPr>
          <w:rFonts w:hint="eastAsia" w:cs="仿宋"/>
          <w:b/>
          <w:bCs/>
          <w:sz w:val="32"/>
          <w:szCs w:val="32"/>
          <w:lang w:eastAsia="zh-CN"/>
        </w:rPr>
        <w:t>XJ17-1分段</w:t>
      </w:r>
      <w:r>
        <w:rPr>
          <w:rFonts w:hint="eastAsia" w:cs="仿宋"/>
          <w:b/>
          <w:bCs/>
          <w:sz w:val="32"/>
          <w:szCs w:val="32"/>
        </w:rPr>
        <w:t>溜筒河隧道工程劳务合作</w:t>
      </w:r>
    </w:p>
    <w:p>
      <w:pPr>
        <w:pStyle w:val="2"/>
        <w:ind w:firstLine="0"/>
        <w:jc w:val="center"/>
        <w:rPr>
          <w:rFonts w:ascii="宋体" w:hAnsi="宋体" w:eastAsia="宋体" w:cs="宋体"/>
          <w:b/>
          <w:sz w:val="28"/>
          <w:szCs w:val="28"/>
        </w:rPr>
      </w:pPr>
      <w:r>
        <w:rPr>
          <w:rFonts w:hint="eastAsia" w:cs="仿宋"/>
          <w:b/>
          <w:bCs/>
          <w:sz w:val="32"/>
          <w:szCs w:val="32"/>
        </w:rPr>
        <w:t>施工企业资质等级要求、业绩基本要求</w:t>
      </w:r>
    </w:p>
    <w:tbl>
      <w:tblPr>
        <w:tblStyle w:val="6"/>
        <w:tblW w:w="13923" w:type="dxa"/>
        <w:tblInd w:w="0" w:type="dxa"/>
        <w:tblLayout w:type="fixed"/>
        <w:tblCellMar>
          <w:top w:w="0" w:type="dxa"/>
          <w:left w:w="0" w:type="dxa"/>
          <w:bottom w:w="0" w:type="dxa"/>
          <w:right w:w="0" w:type="dxa"/>
        </w:tblCellMar>
      </w:tblPr>
      <w:tblGrid>
        <w:gridCol w:w="983"/>
        <w:gridCol w:w="2559"/>
        <w:gridCol w:w="2052"/>
        <w:gridCol w:w="4017"/>
        <w:gridCol w:w="2756"/>
        <w:gridCol w:w="1556"/>
      </w:tblGrid>
      <w:tr>
        <w:tblPrEx>
          <w:tblLayout w:type="fixed"/>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 w:val="18"/>
                <w:szCs w:val="18"/>
              </w:rPr>
            </w:pPr>
            <w:r>
              <w:rPr>
                <w:rFonts w:hint="eastAsia"/>
                <w:sz w:val="18"/>
                <w:szCs w:val="18"/>
              </w:rPr>
              <w:t>施工企业资质等级要求</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132"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rPr>
            </w:pPr>
            <w:r>
              <w:rPr>
                <w:rFonts w:hint="eastAsia"/>
                <w:szCs w:val="21"/>
              </w:rPr>
              <w:t>XJ17</w:t>
            </w:r>
            <w:r>
              <w:rPr>
                <w:rFonts w:hint="eastAsia"/>
                <w:szCs w:val="21"/>
                <w:lang w:val="en-US" w:eastAsia="zh-CN"/>
              </w:rPr>
              <w:t>-1</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隧道</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具有住房和城乡建设部颁发的</w:t>
            </w:r>
            <w:r>
              <w:rPr>
                <w:rFonts w:hint="eastAsia" w:ascii="宋体" w:hAnsi="宋体" w:cs="宋体"/>
                <w:szCs w:val="21"/>
              </w:rPr>
              <w:t>施工劳务资质或公路工程施工总承包三级及以上资质</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ascii="宋体" w:hAnsi="宋体" w:cs="宋体"/>
                <w:color w:val="auto"/>
                <w:kern w:val="0"/>
                <w:sz w:val="21"/>
                <w:szCs w:val="21"/>
                <w:highlight w:val="none"/>
                <w:lang w:bidi="ar"/>
              </w:rPr>
              <w:t>5年内（2015年1月1日</w:t>
            </w:r>
            <w:r>
              <w:rPr>
                <w:rFonts w:hint="eastAsia" w:ascii="宋体" w:hAnsi="宋体" w:cs="宋体"/>
                <w:color w:val="auto"/>
                <w:kern w:val="0"/>
                <w:sz w:val="21"/>
                <w:szCs w:val="21"/>
                <w:highlight w:val="none"/>
                <w:lang w:eastAsia="zh-CN" w:bidi="ar"/>
              </w:rPr>
              <w:t>至今</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具有</w:t>
            </w:r>
            <w:r>
              <w:rPr>
                <w:rFonts w:ascii="宋体" w:hAnsi="宋体" w:cs="宋体"/>
                <w:color w:val="auto"/>
                <w:sz w:val="21"/>
                <w:szCs w:val="21"/>
                <w:highlight w:val="none"/>
              </w:rPr>
              <w:t>1个</w:t>
            </w:r>
            <w:r>
              <w:rPr>
                <w:rFonts w:hint="eastAsia" w:ascii="宋体" w:hAnsi="宋体" w:cs="宋体"/>
                <w:color w:val="auto"/>
                <w:sz w:val="21"/>
                <w:szCs w:val="21"/>
                <w:highlight w:val="none"/>
                <w:lang w:val="en-US" w:eastAsia="zh-CN"/>
              </w:rPr>
              <w:t>隧道（长度1000m以上）土建工程</w:t>
            </w:r>
            <w:r>
              <w:rPr>
                <w:rFonts w:hint="eastAsia" w:ascii="宋体" w:hAnsi="宋体" w:cs="宋体"/>
                <w:color w:val="auto"/>
                <w:sz w:val="21"/>
                <w:szCs w:val="21"/>
                <w:highlight w:val="none"/>
              </w:rPr>
              <w:t>施工业绩</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rPr>
            </w:pPr>
          </w:p>
        </w:tc>
      </w:tr>
    </w:tbl>
    <w:p>
      <w:pPr>
        <w:pStyle w:val="2"/>
        <w:ind w:firstLine="0"/>
        <w:jc w:val="center"/>
        <w:rPr>
          <w:rFonts w:cs="仿宋"/>
          <w:b/>
          <w:bCs/>
          <w:sz w:val="32"/>
          <w:szCs w:val="32"/>
        </w:rPr>
      </w:pPr>
    </w:p>
    <w:p>
      <w:pPr>
        <w:pStyle w:val="2"/>
        <w:ind w:firstLine="0"/>
        <w:jc w:val="center"/>
        <w:rPr>
          <w:rFonts w:cs="仿宋"/>
          <w:b/>
          <w:bCs/>
          <w:sz w:val="32"/>
          <w:szCs w:val="32"/>
        </w:rPr>
      </w:pPr>
    </w:p>
    <w:p>
      <w:pPr>
        <w:pStyle w:val="8"/>
        <w:tabs>
          <w:tab w:val="right" w:leader="dot" w:pos="8306"/>
        </w:tabs>
        <w:jc w:val="center"/>
        <w:rPr>
          <w:rFonts w:ascii="等线" w:hAnsi="等线" w:eastAsia="等线" w:cs="等线"/>
          <w:b/>
          <w:bCs/>
          <w:sz w:val="48"/>
          <w:szCs w:val="48"/>
          <w:lang w:bidi="zh-CN"/>
        </w:rPr>
        <w:sectPr>
          <w:pgSz w:w="16838" w:h="11911" w:orient="landscape"/>
          <w:pgMar w:top="1100" w:right="1599" w:bottom="1179" w:left="1298" w:header="0" w:footer="567" w:gutter="0"/>
          <w:cols w:space="720" w:num="1"/>
          <w:docGrid w:linePitch="1" w:charSpace="0"/>
        </w:sect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G4216线屏山新市至金阳高速公路</w:t>
            </w:r>
            <w:r>
              <w:rPr>
                <w:rFonts w:hint="eastAsia" w:ascii="仿宋" w:hAnsi="仿宋" w:eastAsia="仿宋" w:cs="仿宋"/>
                <w:b/>
                <w:bCs/>
                <w:sz w:val="28"/>
                <w:szCs w:val="28"/>
                <w:lang w:eastAsia="zh-CN"/>
              </w:rPr>
              <w:t>XJ17-1分段</w:t>
            </w:r>
            <w:r>
              <w:rPr>
                <w:rFonts w:hint="eastAsia" w:ascii="仿宋" w:hAnsi="仿宋" w:eastAsia="仿宋" w:cs="仿宋"/>
                <w:b/>
                <w:bCs/>
                <w:sz w:val="28"/>
                <w:szCs w:val="28"/>
              </w:rPr>
              <w:t>溜筒河隧道工程劳务合作</w:t>
            </w:r>
          </w:p>
          <w:p>
            <w:pPr>
              <w:widowControl/>
              <w:jc w:val="center"/>
              <w:textAlignment w:val="center"/>
              <w:rPr>
                <w:rFonts w:ascii="仿宋" w:hAnsi="仿宋" w:eastAsia="仿宋" w:cs="仿宋"/>
                <w:b/>
                <w:kern w:val="0"/>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投入人员配置表(最低要求）</w:t>
            </w:r>
          </w:p>
          <w:p>
            <w:pPr>
              <w:widowControl/>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测量员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协助项目负责人负责现场测量工作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施工员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协助项目负责人负责现场测量工作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内业人员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2、如因投标人的原因(除不可抗拒因素外)更换上述主要人员，须报请招标人批准，更换人员的资质不能低于招标文件要求，自行更换主要负责人的，对投标人按每人次追究5万元人民币违约金。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rPr>
          <w:rFonts w:ascii="宋体" w:hAnsi="宋体" w:cs="宋体"/>
          <w:b/>
          <w:sz w:val="28"/>
          <w:szCs w:val="28"/>
        </w:rPr>
      </w:pPr>
      <w:r>
        <w:rPr>
          <w:rFonts w:ascii="宋体" w:hAnsi="宋体" w:cs="宋体"/>
          <w:b/>
          <w:sz w:val="28"/>
          <w:szCs w:val="28"/>
        </w:rPr>
        <w:br w:type="page"/>
      </w:r>
    </w:p>
    <w:p>
      <w:pPr>
        <w:pStyle w:val="2"/>
      </w:pPr>
    </w:p>
    <w:p>
      <w:pPr>
        <w:jc w:val="left"/>
        <w:rPr>
          <w:rFonts w:ascii="宋体" w:hAnsi="宋体" w:cs="宋体"/>
          <w:b/>
          <w:sz w:val="28"/>
          <w:szCs w:val="28"/>
        </w:rPr>
      </w:pPr>
      <w:r>
        <w:rPr>
          <w:rFonts w:hint="eastAsia" w:ascii="宋体" w:hAnsi="宋体" w:cs="宋体"/>
          <w:b/>
          <w:sz w:val="28"/>
          <w:szCs w:val="28"/>
        </w:rPr>
        <w:t>附表四</w:t>
      </w:r>
    </w:p>
    <w:p>
      <w:pPr>
        <w:pStyle w:val="2"/>
        <w:ind w:firstLine="0"/>
        <w:jc w:val="left"/>
        <w:rPr>
          <w:rFonts w:ascii="宋体" w:hAnsi="宋体" w:eastAsia="宋体" w:cs="宋体"/>
          <w:b/>
          <w:sz w:val="28"/>
          <w:szCs w:val="28"/>
        </w:rPr>
      </w:pPr>
    </w:p>
    <w:tbl>
      <w:tblPr>
        <w:tblStyle w:val="6"/>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8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G4216线屏山新市至金阳高速公路</w:t>
            </w:r>
            <w:r>
              <w:rPr>
                <w:rFonts w:hint="eastAsia" w:ascii="仿宋" w:hAnsi="仿宋" w:eastAsia="仿宋" w:cs="仿宋"/>
                <w:b/>
                <w:bCs/>
                <w:sz w:val="28"/>
                <w:szCs w:val="28"/>
                <w:lang w:eastAsia="zh-CN"/>
              </w:rPr>
              <w:t>XJ17-1分段</w:t>
            </w:r>
            <w:r>
              <w:rPr>
                <w:rFonts w:hint="eastAsia" w:ascii="仿宋" w:hAnsi="仿宋" w:eastAsia="仿宋" w:cs="仿宋"/>
                <w:b/>
                <w:bCs/>
                <w:sz w:val="28"/>
                <w:szCs w:val="28"/>
              </w:rPr>
              <w:t>溜筒河隧道工程劳务合作</w:t>
            </w:r>
          </w:p>
          <w:p>
            <w:pPr>
              <w:widowControl/>
              <w:jc w:val="center"/>
              <w:textAlignment w:val="center"/>
              <w:rPr>
                <w:rFonts w:ascii="宋体" w:hAnsi="宋体" w:cs="宋体"/>
                <w:b/>
                <w:sz w:val="28"/>
                <w:szCs w:val="28"/>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002" w:hRule="atLeast"/>
        </w:trPr>
        <w:tc>
          <w:tcPr>
            <w:tcW w:w="9980" w:type="dxa"/>
            <w:tcBorders>
              <w:tl2br w:val="nil"/>
              <w:tr2bl w:val="nil"/>
            </w:tcBorders>
            <w:tcMar>
              <w:top w:w="15" w:type="dxa"/>
              <w:left w:w="15" w:type="dxa"/>
              <w:right w:w="15" w:type="dxa"/>
            </w:tcMar>
            <w:vAlign w:val="center"/>
          </w:tcPr>
          <w:tbl>
            <w:tblPr>
              <w:tblStyle w:val="6"/>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7"/>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auto" w:sz="4" w:space="0"/>
                    <w:right w:val="single" w:color="auto"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挖掘机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装载机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rPr>
                    <w:t>50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砼喷射泵</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4</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衬砌台车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12m</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5</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空压机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22</w:t>
                  </w:r>
                  <w:r>
                    <w:rPr>
                      <w:rFonts w:hint="eastAsia" w:ascii="宋体" w:hAnsi="宋体" w:cs="宋体"/>
                      <w:bCs/>
                      <w:color w:val="auto"/>
                      <w:sz w:val="21"/>
                      <w:szCs w:val="21"/>
                      <w:highlight w:val="none"/>
                      <w:lang w:eastAsia="zh-CN"/>
                    </w:rPr>
                    <w:t>m³</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发电机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200KW</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自卸车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m³</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8</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隧道风机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9</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注浆泵</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50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bl>
          <w:p>
            <w:pPr>
              <w:widowControl/>
              <w:jc w:val="left"/>
              <w:textAlignment w:val="center"/>
            </w:pPr>
          </w:p>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rPr>
                <w:rFonts w:ascii="宋体" w:hAnsi="宋体" w:cs="宋体"/>
                <w:kern w:val="0"/>
                <w:sz w:val="18"/>
                <w:szCs w:val="18"/>
                <w:lang w:bidi="ar"/>
              </w:rPr>
            </w:pPr>
            <w:r>
              <w:rPr>
                <w:rFonts w:hint="eastAsia"/>
                <w:sz w:val="18"/>
                <w:szCs w:val="18"/>
              </w:rPr>
              <w:t>2、本表中的总数量为承包人中标后向发包人承诺的投入最低设备要求，并以书面形式纳入合同附件。</w:t>
            </w:r>
          </w:p>
        </w:tc>
      </w:tr>
    </w:tbl>
    <w:p>
      <w:pPr>
        <w:pStyle w:val="2"/>
        <w:ind w:firstLine="0"/>
        <w:jc w:val="left"/>
        <w:rPr>
          <w:rFonts w:ascii="宋体" w:hAnsi="宋体" w:eastAsia="宋体" w:cs="宋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C0184"/>
    <w:rsid w:val="4FCC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2020-06-05T06:18:00Z</dcterms:created>
  <dc:creator>钟明娟</dc:creator>
  <cp:lastModifiedBy>钟明娟</cp:lastModifiedBy>
  <dcterms:modified xsi:type="dcterms:W3CDTF">2020-06-05T06:18:28Z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