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6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22"/>
        <w:gridCol w:w="5"/>
        <w:gridCol w:w="2702"/>
        <w:gridCol w:w="733"/>
        <w:gridCol w:w="1187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制作及生产工艺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0"/>
            <w:bookmarkStart w:id="1" w:name="OLE_LINK2" w:colFirst="3" w:colLast="3"/>
            <w:bookmarkStart w:id="2" w:name="OLE_LINK3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施工标志牌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1600*1000*1.2mm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立柱式50直缝焊管（镀锌）（外径50mm，内径47.5mm、壁厚2.5mm）铝板1.2mm、60mm加厚型铝滑槽、配1400抱箍、反光膜为GB/T18833-2012规定的Ⅴ、Ⅵ类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成乐高速扩容建设项目E2-SG2项目经理分部</w:t>
            </w: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成乐高速扩容建设项目E2-SG2项目经理分部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成乐高速扩容建设项目E2-SG2项目经理分部</w:t>
            </w:r>
          </w:p>
          <w:p>
            <w:pPr>
              <w:pStyle w:val="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成乐高速扩容建设项目E2-SG2项目经理分部</w:t>
            </w:r>
          </w:p>
          <w:p>
            <w:pPr>
              <w:tabs>
                <w:tab w:val="left" w:pos="599"/>
              </w:tabs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成乐高速扩容建设项目E2-SG2项目经理分部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施工标志牌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1600*1200*1.2mm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立柱式50直缝焊管（镀锌）（外径50mm，内径47.5mm、壁厚2.5mm）铝板1.2mm、60mm加厚型铝滑槽、配1400抱箍、反光膜为GB/T18833-2012规定的Ⅴ、Ⅵ类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施工标志牌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△边长1300*470*1300*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立柱式50直缝焊管（镀锌）（外径50mm，内径47.5mm、壁厚2.5mm）铝板1.2mm、60mm加厚型铝滑槽、配1400抱箍、反光膜为GB/T18833-2012规定的Ⅴ、Ⅵ类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施工标志牌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1200*1200*1.5mm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立柱式50直缝焊管（镀锌）（外径50mm，内径47.5mm、壁厚2.5mm）铝板1.2mm、60mm加厚型铝滑槽、配1400抱箍、反光膜为GB/T18833-2012规定的Ⅴ、Ⅵ类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线形诱导标志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1800*800*1.2mm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支架式50方管、铝板1.2mm、反光膜为GB/T18833-2012规定的Ⅴ、Ⅵ类发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路栏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1.8m*0.4m*0.2m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超强级反光膜（Ⅳ类），钢架采用30*1.4镀锌方管焊接制作，画面采用1.2 mm铝板用加密柳钉固定，顶端3个太阳能警示灯+离地1.2米脚架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横幅标语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1m*0.9m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规格需求制作长度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米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灭火器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35kg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手推式灭火器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灭火器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4kg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灭火器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灭火器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4kg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灭火器箱子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施工标志牌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0.6m*0.4m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PVC板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LED导向灯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1.5m*0.5m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轻便式，太阳能板，蓄电池，高亮LED灯+脚架1.2米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爆闪灯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8W，立柱：50*2.5*3000mm直缝焊管（镀锌），太阳能板，蓄电池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太阳能警示灯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放在路锥上面的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夜间指挥棒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530mm*45mm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含充电器或电池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根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肩灯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含电池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警示灯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太阳能警示灯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雨鞋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双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雨衣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荧光绿+反光条+印字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件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手电筒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超亮型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反光膜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红白、黄黑相间反光膜工程级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m²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喊话器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口哨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不锈钢口哨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车贴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户外写真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m²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施工标志牌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1.2m*0.8m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方管边框、铁皮封面+喷绘、 1.5米单腿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施工标志牌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1.2m*0.8m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方管边框、铁皮+反光车贴、 2米单腿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施工标志牌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0.8m*0.6m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方管边框、铁皮+喷绘、1.5米单腿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警示牌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0.4m*0.3m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PVC板+车贴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十牌一图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1.8m*1.2m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镀锌管+斜撑+镀锌板+喷绘（牌子离地1米）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龙门架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左右门柱1米*1米 高5米，横梁高1.5米 宽1米 长8米，50角钢、混泥土基座、喷绘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m²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职责牌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0.8m*0.6m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PVC板写真画面，包边框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m²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减速带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橡胶，包括所有辅料，包安装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米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施工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围挡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1m/2.5m厚度3mm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钢矩管龙骨/彩钢扣条/反光脚线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米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大字牌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4m*4m（一个字）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（logo）四 川 交 建+支架3米（预埋0.5米）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防护网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1*6m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防尘网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8*30m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安全员袖标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400mm*140mm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警示带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卷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三角旗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10m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根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铲子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沙袋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消防桶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手套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双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救生衣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施工公告牌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2.0m*1.5m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矩管框架+镀锌铁皮+工程级反光膜(折叠式架子)</w:t>
            </w:r>
          </w:p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画面尺寸:2.0m*1.5m(总高：2.5m,版面离0.5m）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tabs>
                <w:tab w:val="left" w:pos="599"/>
              </w:tabs>
              <w:spacing w:line="360" w:lineRule="exact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雾炮机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SW-30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喷绘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荷兰网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1.8M高*30M长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网孔尺寸6CM*6CM，丝径2.3MM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荷兰网立柱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2.1M高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直径5CM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凹凸镜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800MM直径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含立柱，配件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移动测速仪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含电池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太阳能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临边防护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1.5M高，2M立杆间距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50镀锌管，隔离网，油漆，人工，辅材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龙门架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9M高，15-20M宽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左右门柱1.5*1.5m的60角钢；净高9m，横梁高1.5m宽2m的50角钢；净宽15-20m；含喷绘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锄头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330MM*130MM*75MM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铁锹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300MM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土镐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600MM*370MM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对讲机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电信全国通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绑扎绳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25MM*2M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救生绳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铁丝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绝缘手套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均码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救生圈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2.5KG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防汛沙袋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1M*0.5M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撬杠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16MM*400MM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大锤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医用急救包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医用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担架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3M*0.8M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雨伞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安全爬梯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2500MM*1300MM*3000MM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盖梁施工平台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定制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黄闪慢爆闪灯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550MM*375MM*235MM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强光小手电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92MM*26MM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施工标志牌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1.1m*1.6m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50#镀锌直缝焊管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3m+1.2mm铝板+超强级反光膜（Ⅳ类）+60mm加厚型铝滑槽（配50mm，140mm/114mm型抱箍）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应急物资货架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1.5m*2m*0.5m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立柱式50直缝焊管（镀锌）（外径50mm，内径47.5mm、壁厚2.5mm）铝板1.2mm、60mm加厚型铝滑槽、配1400抱箍、反光膜为GB/T18833-2012规定的Ⅴ、Ⅵ类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防坠网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1.5m*6m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防坠网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3m*6m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交通锥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900*450*450mm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GB，锥体为橡胶，重量4.5Kg，锥套反光系数达到高强级反光膜（Ⅲ类）等级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锥套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850*90*450mm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GB，反光系数达到高强级反光（Ⅲ类）等级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防撞桶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防撞桶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950*900mm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GB（直径900mm，高950mm，壁厚≥6mm，反光膜单条宽度≥50mm，连续长度＞100mm）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三孔水马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1450*780mm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注水量达90%以上（加厚型）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MzVhODY2MzFjNGUyOGRhOTY0ZDBiODliMjk4MDkifQ=="/>
  </w:docVars>
  <w:rsids>
    <w:rsidRoot w:val="00000000"/>
    <w:rsid w:val="40E566CA"/>
    <w:rsid w:val="55B871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2745</Words>
  <Characters>3847</Characters>
  <Lines>0</Lines>
  <Paragraphs>0</Paragraphs>
  <TotalTime>1</TotalTime>
  <ScaleCrop>false</ScaleCrop>
  <LinksUpToDate>false</LinksUpToDate>
  <CharactersWithSpaces>3897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2023-04-04T07:43:04Z</dcterms:created>
  <dc:creator>60587</dc:creator>
  <cp:lastModifiedBy>Sensual</cp:lastModifiedBy>
  <dcterms:modified xsi:type="dcterms:W3CDTF">2023-04-04T07:49:59Z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E20F2D69B8E143FF9A192A2E78401EAC</vt:lpwstr>
  </property>
</Properties>
</file>