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岗位任职要求及主要职责说明</w:t>
      </w:r>
    </w:p>
    <w:tbl>
      <w:tblPr>
        <w:tblStyle w:val="7"/>
        <w:tblW w:w="13959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7"/>
        <w:gridCol w:w="1134"/>
        <w:gridCol w:w="4521"/>
        <w:gridCol w:w="5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211" w:firstLineChars="1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_Hlk7655602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岗位要求</w:t>
            </w: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主要职责说明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工程管理中心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主任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①本科及以上学历，工程类专业；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②具有工程类高级及以上职称；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③从事项目工程技术工作满15年及以上，担任过至少1个项目的项目经理或总工职务或分子公司工程处处长，年龄一般不超过45周岁；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④ 持有一级建造师、结构工程师等相关执业证书等优先录取，工作能力突出、特别优秀的可适当放宽条件。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负责对项目的工程进度和施工组织进行进度控制及目标管理;负责对项目工期等进行全面的控制、管理、监督、协调。②参加对重大质量事故、重大安全事故的调查处理和审查施工单位编制的事故整改方案。③在施工承包合同签订后，应及时向项目部下达工程计划任务书，牵头负责项目总体规划的制定,检查项目总规的落实情况。④负责审核相关的合同，组织对协作队伍考察等准备工作，主办项目的招标具体事宜，会同公司各部门做好工程招投标工作。⑤负责公司质量目标的制定和分解。⑥制定、发布、维持和修订适宜的《设备管理制度》和《材料管理制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工程管理中心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质量、成本管理副主任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①本科及以上学历，工程类专业；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②具有工程类中级及以上职称；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③从事项目工程技术工作满8年及以上，担任过至少1个项目工程部负责人或总工职务，且直管工作无工程事故发生，年龄一般不超过35周岁；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④ 持有一级建造师、造价师等相关执业证书等优先录取，工作能力突出、特别优秀的，可适当放宽条件。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负责监督及指导公司管辖项目部生产技术工作，定期组织对各建设工程进行检查和对重要的分部、分项工程抽查，及时了解、发现、处理问题；②负责审核投标施工组织设计及实施性施工组织设计；③负责项目总体施工方案及专项施工方案的审核工作；④负责建立、健全项目目标预算、合同、结算、成本管理体系，并监督实施。制订公司成本管理制度及相应的成本核算实施细则；⑤负责“四新”知识、公司工程业务涉及相关规范的收集、整理、更新，以及公司每年的专利、工法、科技创新成果、重点项目省优国优奖申报、技术创新管理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工程管理中心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物资设备管理副主任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①机械工程、物流等相关专业本科及以上学历；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②具有工程类中级及以上职称；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③从事物资设备管理工作满8年及以上，担任过至少1个项目物资设备负责人，年龄一般不超过35周岁；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④ 拥有相关资格证书者优先考虑（材料员证，项目内审证，建造师证，特种设备管理证、交安证，建安证等）。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①负责供方的选择和评价、建立合格供方名单，负责供方的信息接收、传递和处理； 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②负责施工设备的归口管理, 根据公司的生产经营情况，作好机械设备的更新、调拨、折旧、报废处理等工作；并监督、检测设备使用、维护管理工作；参与周转材料的询价评定工作，检查其维护、报废处理工作,审核剩余材料、报废材料的处置方案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③掌握各项目主要材料“全期使用计划”，审核材料组织方案；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④审核材料采购合同，并检查合同执行情况，材料使用、报销的过程管理。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工程管理中心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方案审核岗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①本科及以上学历，工程类专业；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②具有工程类中级级及以上职称；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③具有5年及以上项目一线工作相关经验或技术中心工作相关经验，年龄一般不超过35周岁。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①负责编制投标施工组织设计及审核实施性施工组织设计；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仿宋_GB2312" w:cs="Calibri"/>
                <w:kern w:val="2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负责项目总体施工方案及专项施工方案的审核工作，并监督实施；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工程管理中心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进度管理岗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①本科及以上学历，工程类专业；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②具有工程类初级及以上职称；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③具有5年及以上项目一线工作相关经验或技术中心工作相关经验，年龄一般不超过35周岁。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①编制月度、季度、年度进度计划和组织实施，并向主任和分管领导及上级主管部门报告计划的实施情况； 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②参与编制项目总体规划方案和实施性施工组织设计；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③对进度计划及时采取切实可行的纠偏措施；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工程管理中心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质量管理岗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①年龄在35岁（含）以下，特别优秀者可放宽至40岁；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②本科及以上学历，土木工程相关专业；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③具有工程类中级及以上职称或持有一级建造师证书；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④具有项目工程质量管理8年及以上工作经验，具有2个项目工程质量管理工作经验。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①贯彻执行国家、行业主管部门等上级单位有关质量方面的政策法规，全面落实质量生产责任制；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②负责制定质量工作计划、管理目标，建立健全质量管理体系；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③负责召开质量工作会议，进行质量总结分析，提出改进意见；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④负责组织质量检查，对影响质量的施工、生产工艺进行分析，查明质量隐患，提出解决办法；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⑤负责组织开展质量工作的考核、评比及奖惩工作。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工程管理中心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成本监督及协作队伍管理岗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①全日制本科及以上学历，工程类、造价类专业；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②从事相关合同或造价工作满5年及以上，年龄一般不超过35周岁；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③必须至少在1个项目担任过合同负责人职务；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④ 工作能力突出、特别优秀的，可适当放宽条件。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 xml:space="preserve">审核项目协作比选限价以及项目成本核算，提出建议和意见；指导项目全过程成本控制，并进行检查和监督； 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制订公司成本管理制度及相应的成本核算实施细则；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负责协作队伍的入库登记、信用评价。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工程管理中心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成本控制岗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①全日制本科及以上学历，工程类、造价类专业；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②从事相关合同或造价工作满5年及以上，年龄一般不超过35周岁；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③必须至少在1个项目担任过合同负责人职务；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④ 工作能力突出、特别优秀的，可适当放宽条件。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①负责成本、预算的编制及投标文件造价资料的编制及审核；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②分析与公司项目相关的各类价格资料，负责项目目标成本预算、项目过程成本分析、项目完工成本核算；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 xml:space="preserve">③建立工程成本基础数据库并实时更新，定期发布协作施工成本指导价，逐步建立适应公司发展要求的企业内部定额； ④审核项目协作比选限价以及项目成本核算，提出建议和意见；指导项目全过程成本控制，并进行检查和监督；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⑤制订公司成本管理制度及相应的成本核算实施细则。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工程管理中心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标前标后成本测算岗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①公路、市政、土木、建筑、造价等相关专业全日制本科及以上学历；工作能力突出、特别优秀的，可适当放宽条件。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②熟练操作同望或宏业或新点或青山等造价软件，精通Excel函数编程；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③具有工程招投标经验，从事预决算、工程造价经验2年及以上；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④ 责任心强、具备团队合作精神、应变及协调能力强，能适应经常加班、出差的工作性质、抗压能力强、具有良好的职业素养。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⑤具备相关资格证书（造价师、建造师等）、有项目部门负责人以上工作经历可优先考虑。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①造价编制及审核：负责成本、预算的编制及投标文件造价资料的编制及审核；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②造价分析：分析与投标相关的各类价格资料，对开标结果进行分析、整理。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工程管理中心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物资设备内业资料岗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①全日制本科及以上学历，工程类、造价类专业；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②从事相关合同或造价工作满5年及以上，年龄一般不超过35周岁；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③必须至少在1个项目担任过合同负责人职务；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④ 工作能力突出、特别优秀的，可适当放宽条件。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①负责审核相关的合同，组织对协作队伍考察等准备工作，主办项目的招标具体事宜，会同公司各部门做好工程招投标工作，负责工程招标方案、招标文件的编制工作，负责评标、定标组织工作；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②负责公司有关工程施工合同示范文本的编制和推广使用工作，负责中标后合同签订工作，负责监督、检查各项合同的履行情况，负责各类合同备案工作。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工程管理中心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物资设备招标采购岗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①年龄为35岁及以下，个别优秀者可适当放宽；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②机械工程及相关专业本科及以上学历；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③从事物资设备管理2年以上工作经历，具有物资设备管理岗位所需的专业知识和业务技能，熟悉招投标流程，能熟练操作PCWP信息化管理系统；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④责任心强、学习能力强、积极上进；工作踏实，可独立开展工作，能承受较强的工作压力；能适应经常加班，出差的工作性质；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⑤拥有相关资格证书者优先考虑（材料员证，项目内审证，建造师证，特种设备管理证、交安证，建安证等）。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①负责公司新购设备招标采购；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②及时了解设备市场行情；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③负责公司固定资产的验收、折旧，报废等工作；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④负责项目设备租赁审批及成本的监督检查工作；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⑤负责公司所有设备的调配工作；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⑥负责检查公司及项目设备的管理及使用；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⑦完成领导交给的其他工作。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部长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①年龄在35岁（含）以下，特别优秀者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可适当放宽条件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②有同岗位3年以上工作经验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本科及以上学历或具有中级及以上职称</w:t>
            </w: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E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EFE"/>
                <w14:textFill>
                  <w14:solidFill>
                    <w14:schemeClr w14:val="tx1"/>
                  </w14:solidFill>
                </w14:textFill>
              </w:rPr>
              <w:t>负责市场拓展部的全面工作；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E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EFE"/>
                <w14:textFill>
                  <w14:solidFill>
                    <w14:schemeClr w14:val="tx1"/>
                  </w14:solidFill>
                </w14:textFill>
              </w:rPr>
              <w:t>负责公司战略规划管理、行业政策研究、经济运行管理等工作；（3）负责研究编制公司发展战略规划、产业发展战略、中长期发展规划并执行；（4）负责围绕公司主责主业及产业布局，收集整理相关产业发展政策，为前瞻性决策提供全方位参谋；（5）负责与有关单位联系、巩固、扩大客户资源；（6）负责掌握国家招投标法律法规及市场动态，根据招标文件编制标书，整理相关资料，完成公司的招投标工作；</w:t>
            </w:r>
            <w:r>
              <w:rPr>
                <w:rFonts w:hint="eastAsia" w:ascii="仿宋_GB2312" w:hAnsi="仿宋_GB2312" w:eastAsia="仿宋_GB2312" w:cs="仿宋_GB2312"/>
              </w:rPr>
              <w:t>（7）配合分管领导完成公司下达的经营目标；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EFE"/>
                <w14:textFill>
                  <w14:solidFill>
                    <w14:schemeClr w14:val="tx1"/>
                  </w14:solidFill>
                </w14:textFill>
              </w:rPr>
              <w:t>（8）负责部门员工的绩效考核工作；（9）完成领导交办的其他工作。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  <w:t>副部长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①年龄在35岁（含）以下，特别优秀者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可适当放宽条件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②有同岗位3年以上工作经验；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③本科及以上学历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④具有中级及以上职称，二级建造师职业资格证，</w:t>
            </w: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E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EFE"/>
                <w14:textFill>
                  <w14:solidFill>
                    <w14:schemeClr w14:val="tx1"/>
                  </w14:solidFill>
                </w14:textFill>
              </w:rPr>
              <w:t>负责与有关单位联系、巩固、扩大客户资源；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E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EFE"/>
                <w14:textFill>
                  <w14:solidFill>
                    <w14:schemeClr w14:val="tx1"/>
                  </w14:solidFill>
                </w14:textFill>
              </w:rPr>
              <w:t>负责掌握国家招投标法律法规及市场动态，根据招标文件编制标书，整理相关资料，完成公司的招投标工作；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</w:rPr>
              <w:t>配合分管领导完成公司下达的经营目标；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EF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E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EF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E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负责对内对外关系维护⑤负责建立市场渠道、联络战略合作伙伴。⑥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EFE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  <w:t>对外经营岗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①年龄在35岁（含）以下；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②有同岗位3年以上工作经验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本科及以上学历或具有中级及以上职称</w:t>
            </w: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1）负责与有关单位联系、巩固、扩大客户资源；（2）负责收集市场信息、上报市场动态；（3）负责办理招标文件、标书、保证金等具体工作；（4）负责开标工作，掌握开标情况；（5）负责中标项目的相关资料收集，并与工程部办理移交；（6）完成领导交办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5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  <w:t>资质管理岗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①年龄在35岁（含）以下；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②有同岗位3年以上工作经验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本科及以上学历或具有中级及以上职称</w:t>
            </w: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负责公司现有资质证件的申报、换证、升级、评审、年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审等相关工作;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负责公司相关专业技术人员资质的维护及引进，确保相关人员满足资质配备要求，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办理现有各类资质相应的政府资助: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收集、整理政策动向、行业发展趋势、信息等，及时更新现有公司相关资质;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政府部门的沟通，联系，定期拜访及危机事件的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处理⑥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公司领导安排的其它事务。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  <w:t>对外合同岗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①年龄在35岁（含）以下；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②有同岗位3年以上工作经验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本科及以上学历或具有中级及以上职称</w:t>
            </w: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①配合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办理招标文件、标书、保证金等具体工作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②负责对外合同拟定③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收集、整理政策动向、行业发展趋势、信息等，及时更新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公司资料库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;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政府部门的沟通，联系，定期拜访及危机事件的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处理⑤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公司领导安排的其它事务。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  <w:t>安全环保部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部长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①年龄在35岁（含）以下，特别优秀者可适当放宽条件；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②本科及以上学历，土木工程、安全工程、环境工程等相关专业；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③持有注册安全工程师证书；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④持有安全C证；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⑤具有项目安全环保管理6年及以上工作经验，具有两个项目安全环保管理工作经验；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认真贯彻落实党中央、国务院、上级单位有关安全生产、环境保护决策部署和指示精神，安全生产和环境保护方针政策、法律法规、标准规范及管理规章制度；②拟订安全环保管理制度、安全操作规程和生产安全事故应急预案等规章制度和管理体系文件③拟订年度安全环保工作要点和阶段性工作计划，参与年度安全环保考核；④拟订安全环保文件、资料，按要求报送安全环保资料、信息⑤指导项目开展安全环保管理工作，监督项目落实安全环保管理规章制度和工作要求；⑥参与实施安全管理培训计划，如实记录安全培训情况；⑦组织开展“安全生产月”等专项活动，推进企业安全生产标准化建设、“平安工地”创建等工作；⑧落实安全生产风险分级管控和事故隐患排查治理的双重预防机制，建立安全风险数据库、重大风险数据库；⑨参与安全检查，制止和纠正违章指挥、违章作业、违反劳动纪律的行为，督促落实事故隐患治理；⑩筹备安全环保会议，执行有关安全环保工作部署，提出改进安全环保管理建议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⑪及时、如实上报生产安全事故，按规定参与事故应急救援，依法配合事故调查处理。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  <w:t>安全环保部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  <w:t>副部长/安全和环保管理岗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①年龄在35岁（含）以下；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②本科及以上学历；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③持有安全C证；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④具有项目安全环保管理5年及以上工作经验；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①贯彻落实国家有关安全环保法律法规和公司相关规章制度；②参与拟订安全环保规章制度、安全操作规程，并督促落实；③落实公司安全教育培训，如实记录并建立培训档案；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④落实安全生产风险分级管控与隐患排查双重预防机制，根据安全风险类别和等级建立安全风险数据库、重大风险数据库；⑤负责对项目安全监督，督促落实安全环保控制措施，及时制止和纠正违章指挥、违章作业、违反劳动纪律的行为。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  <w:t>安全环保部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内业资料岗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①年龄在35岁（含）以下；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②本科及以上学历；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③持有安全C证；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④具有项目安全环保管理5年及以上工作经验；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负责公司消防安全检查，消除火灾隐患，开展消防培训、演练，如实记录消防检查、培训等情况；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按要求及时收集、统计、报告安全环保相关信息、资料；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及时如实向主要负责人、部门负责人汇报项目安全生产情况（含突发事故、事件情况），参与事故救援，依法配合事故调查处理。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  <w:t>财务部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  <w:t>部长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①年龄在40岁（含）以下，特别优秀者可适当放宽条件；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②本科及以上学历，会计、财务、审计、金融等相关专业，且持有会计中级及以上职称或注册会计师、税务师等执业资格；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③具有5年以上会计工作经验（建筑施工行业会计工作经验优先）或2年以上财务管理工作经验，熟练使用财务软件、办公软件，具有良好的沟通协调能力和写作能力；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④工作原则性强，熟悉有关财务政策和法律法规并严格执行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①贯彻落实国家财经法律法规和相关会计准则，建立公司财务管理体系，组织公司财务核算、编制公司财务报表，并保证报告的真实、及时、全面性；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②组织编制公司财务预算，汇总、审核下属子公司财务预算并按程序报批，进行预算动态管理；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③合理安排公司资金使用计划，统筹公司资金调度使用；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④制订公司年度融资计划，统筹公司融资管理工作，维护公司信用评级，组织并实施融资方案和公司存量债务管理工作；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⑤负责组织公司纳税申报、税款解缴、发票购置、开具等管理工作，组织实施税务筹划管理工作；</w:t>
            </w: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⑥负责公司资产管理，组织盘点工作</w:t>
            </w:r>
          </w:p>
          <w:p>
            <w:pP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⑦负责收集汇总公司各项指标，按要求及时上报各类统计报表。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  <w:t>财务部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  <w:t>副部长/会计核算岗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①年龄在40岁（含）以下，特别优秀者可适当放宽条件；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②本科及以上学历，会计、财务、审计、金融等相关专业，且持有会计初级及以上职称或注册会计师、税务师等执业资格；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③具有3年以上会计工作经验（建筑施工行业会计工作经验优先）或1年以上财务管理工作经验，熟练使用财务软件、办公软件，具有良好的沟通协调能力和写作能力；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④工作原则性强，熟悉有关财务政策和法律法规并严格执行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负责核算公司收入、成本、损益状况，编制财务报表；②协助部长做好预算管理、税费管理、资金管理、融资工作、资产管理和统计工作。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  <w:t>财务部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  <w:t>税务.发票岗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①年龄在40岁（含）以下，特别优秀者可适当放宽条件；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②本科及以上学历，会计、财务、审计、金融等相关专业，且持有会计初级及以上职称或注册会计师、税务师等执业资格；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③具有3年以上会计工作经验（建筑施工行业会计工作经验优先），熟练使用财务软件、办公软件，熟悉税务申报、发票管理等相关工作，具有良好的沟通协调能力和写作能力；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④工作原则性强，熟悉有关财务政策和法律法规并严格执行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负责公司税务筹划、发票领用开具管理；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②负责税款申报解缴，资产管理、组织盘点、统计报表收集上报等工作。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  <w:t>财务部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  <w:t>出纳岗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①年龄在35岁（含）以下，特别优秀者可适当放宽条件；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②大专及以上学历，会计、财务、审计、金融等相关专业，且持有会计初级及以上职称或注册会计师、税务师等执业资格；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③具有1年以上会计或出纳工作经验，熟练使用办公软件、财务软件，具有良好的沟通协调能力和写作能力；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④工作原则性强，熟悉有关财务政策和法律法规并严格执行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contextualSpacing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负责公司资金预算、归集、调拨管理等工作，②负责办理公司日常报销、费用管理、现金存取、银行存款转账支付等并进行账簿登记、定期核对现金和银行存款余额，③办理银行开户、销户、信息变更、U盾更换等相关业务。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综合部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部长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4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①年龄在35岁（含）以下；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②全日制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本科及以上学历或具有中级及以上职称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③新闻类、传媒类专业；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④1年以上中层副职及以上管理岗位经验；5年以上办公室相关工作经验；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⑤能熟练掌握三会一层、三重一大、熟知议事规则流程优先。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主持综合部行政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、人事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文秘、宣传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全面工作；（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）负责公司队伍建设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、思想建设、组织建设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、制度建设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相关工作；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公司三会一层工作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；</w:t>
            </w:r>
            <w:bookmarkStart w:id="1" w:name="bookmark20"/>
            <w:bookmarkEnd w:id="1"/>
            <w:bookmarkStart w:id="2" w:name="bookmark19"/>
            <w:bookmarkEnd w:id="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建立完善部门管理规章制度，在日常工作中监督落实执行，提高部门管理运作水平；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负责部门规章制度制定，文件、总结、计划等文字材料的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编写、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审核；</w:t>
            </w:r>
            <w:bookmarkStart w:id="3" w:name="bookmark21"/>
            <w:bookmarkEnd w:id="3"/>
            <w:bookmarkStart w:id="4" w:name="bookmark22"/>
            <w:bookmarkEnd w:id="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负责部门员工的绩效工作；</w:t>
            </w:r>
            <w:bookmarkStart w:id="5" w:name="bookmark23"/>
            <w:bookmarkEnd w:id="5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）完成领导交办的其他工作。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综合部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副部长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党群团岗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年龄在35岁（含）以下；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②中共党员；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③全日制本科及以上学历或具有中级及以上职称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④1年以上中层副职及以上管理岗位经验；3年以上党建工作相关工作经验；</w:t>
            </w:r>
          </w:p>
        </w:tc>
        <w:tc>
          <w:tcPr>
            <w:tcW w:w="5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①负责党建、群团工作，负责制定公司党支部年度工作计划及活动，负责组织贯彻实施；②负责公司党的政治建设、思想建设、组织建设、制度建设；③负责党支部的文秘、服务和复查督办工作；④负责落实党委党建入章、党委前置等规定；⑤贯彻落实党风廉政建设、信访举报；⑥完成领导交办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综合部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  <w:t>人事岗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①年龄在35岁（含）以下；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②人力资源相关专业及3年以上人事工作经验优先；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③全日制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本科及以上学历或具有中级及以上职称</w:t>
            </w:r>
          </w:p>
        </w:tc>
        <w:tc>
          <w:tcPr>
            <w:tcW w:w="5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contextualSpacing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①负责人才队伍建设、招聘、入职手续办理、培训工作；②负责组织拟定公司绩效考核体系等制度；③负责公司员工劳资关系维护和人事档案管理；④完成领导交办的其他工作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综合部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  <w:t>综合文秘（兼纪检）岗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①年龄在35岁（含）以下，中文系、新闻系、优先；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②全日制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本科及以上学历或具有中级及以上职称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③中共党员；</w:t>
            </w:r>
          </w:p>
          <w:p>
            <w:pPr>
              <w:pStyle w:val="2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④具有3年以上相关工作经验；</w:t>
            </w:r>
          </w:p>
        </w:tc>
        <w:tc>
          <w:tcPr>
            <w:tcW w:w="5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EFE"/>
              <w:spacing w:before="0" w:beforeAutospacing="0" w:after="0" w:afterAutospacing="0"/>
              <w:ind w:left="0" w:right="0" w:firstLine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shd w:val="clear" w:fill="FFFEFE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  <w:shd w:val="clear" w:fill="FFFEFE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负责公司公文的起草、印发、分发、报送，外来文件的传递、催办、归档工作；②负责撰写公司工作计划、总结、报告等各种文字材料；③负责公司规章制度的编制、校对和审定工作；④负责会议纪要的编写、各类会议材料的组织、审核、把关工作；⑤协助档案人员做好文书档案的立卷和归档工作；⑥负责总公司各部门之间，总公司与各分公司之间的协调沟通工作；⑦ 负责公司各项规章制度落实的催办、督办和查办工作；⑧ 领导安排的其他事务。</w:t>
            </w:r>
          </w:p>
          <w:p>
            <w:pPr>
              <w:pStyle w:val="9"/>
              <w:tabs>
                <w:tab w:val="left" w:pos="1542"/>
              </w:tabs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综合部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  <w:t>网络管理及宣传岗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①年龄在35岁（含）以下，传媒类专业；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②全日制本科及以上学历或具有中级及以上职称；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③具有3年以上相关工作经验；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④熟悉网络营销渠道，拥有较丰富的网络推广经验和互联网资源。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⑤善于利用多种网络推广手段，主要针对微信公众号、网站的维护以及日常媒体信息的报送、上稿。</w:t>
            </w:r>
          </w:p>
        </w:tc>
        <w:tc>
          <w:tcPr>
            <w:tcW w:w="5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EFE"/>
              <w:spacing w:before="0" w:beforeAutospacing="0" w:after="0" w:afterAutospacing="0"/>
              <w:ind w:left="0" w:right="0" w:firstLine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E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E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EFE"/>
                <w14:textFill>
                  <w14:solidFill>
                    <w14:schemeClr w14:val="tx1"/>
                  </w14:solidFill>
                </w14:textFill>
              </w:rPr>
              <w:t>负责公司网站管理，内容更新及维护；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E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EFE"/>
                <w14:textFill>
                  <w14:solidFill>
                    <w14:schemeClr w14:val="tx1"/>
                  </w14:solidFill>
                </w14:textFill>
              </w:rPr>
              <w:t>利用新媒体平台（内容编辑）进行宣传3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E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EFE"/>
                <w14:textFill>
                  <w14:solidFill>
                    <w14:schemeClr w14:val="tx1"/>
                  </w14:solidFill>
                </w14:textFill>
              </w:rPr>
              <w:t>负责各个平台渠道的发布和维护；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E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EFE"/>
                <w14:textFill>
                  <w14:solidFill>
                    <w14:schemeClr w14:val="tx1"/>
                  </w14:solidFill>
                </w14:textFill>
              </w:rPr>
              <w:t>负责拓展网站外部链接手段，包括论坛、博客、贴吧、搜藏等外链获取；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E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EFE"/>
                <w14:textFill>
                  <w14:solidFill>
                    <w14:schemeClr w14:val="tx1"/>
                  </w14:solidFill>
                </w14:textFill>
              </w:rPr>
              <w:t xml:space="preserve"> 负责维护现有网络推广资源并适当拓展新渠道。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综合部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/>
              </w:rPr>
              <w:t>后勤岗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①年龄在35岁（含）以下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本科及以上学历或具有中级及以上职称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③熟悉工商年检、车辆管理、会务接待、用章管理等。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210" w:firstLineChars="10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①负责后勤服务保障工作；②负责工商年检工作；③负责会务接待、会务安排、车辆调度工作；④负责用章管理、公文传阅⑤负责办公用品采购、管理、派发。⑥负责办公室日常杂事。⑥完成领导交办的其他工作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eastAsia" w:ascii="仿宋_GB2312" w:hAnsi="仿宋_GB2312" w:eastAsia="仿宋_GB2312" w:cs="仿宋_GB2312"/>
          <w:sz w:val="30"/>
          <w:szCs w:val="30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tbl>
      <w:tblPr>
        <w:tblStyle w:val="7"/>
        <w:tblW w:w="91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1530"/>
        <w:gridCol w:w="1530"/>
        <w:gridCol w:w="1530"/>
        <w:gridCol w:w="1530"/>
        <w:gridCol w:w="15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918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竞聘申请表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申请人姓名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竞聘部门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竞聘岗位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入党时间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单位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现任职务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职称或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职业资格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联系方式</w:t>
            </w:r>
            <w:bookmarkStart w:id="6" w:name="_GoBack"/>
            <w:bookmarkEnd w:id="6"/>
          </w:p>
        </w:tc>
        <w:tc>
          <w:tcPr>
            <w:tcW w:w="7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9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7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8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所获表彰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及荣誉</w:t>
            </w:r>
          </w:p>
        </w:tc>
        <w:tc>
          <w:tcPr>
            <w:tcW w:w="7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公司主要领导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7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4465955</wp:posOffset>
                      </wp:positionH>
                      <wp:positionV relativeFrom="paragraph">
                        <wp:posOffset>15240</wp:posOffset>
                      </wp:positionV>
                      <wp:extent cx="123825" cy="123825"/>
                      <wp:effectExtent l="5080" t="5080" r="4445" b="444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51.65pt;margin-top:1.2pt;height:9.75pt;width:9.75pt;z-index:251660288;mso-width-relative:page;mso-height-relative:page;" fillcolor="#FFFFFF" filled="t" stroked="t" coordsize="21600,21600" o:gfxdata="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OhFKnWAAAACAEAAA8AAAAA&#10;AAAAAQAgAAAAIgAAAGRycy9kb3ducmV2LnhtbFBLAQIUABQAAAAIAIdO4kDmlBS83QEAAM8DAAAO&#10;AAAAAAAAAAEAIAAAACUBAABkcnMvZTJvRG9jLnhtbFBLBQYAAAAABgAGAFkBAAB0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31115</wp:posOffset>
                      </wp:positionV>
                      <wp:extent cx="123825" cy="123825"/>
                      <wp:effectExtent l="5080" t="5080" r="4445" b="444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9.05pt;margin-top:2.45pt;height:9.75pt;width:9.75pt;z-index:251659264;mso-width-relative:page;mso-height-relative:page;" fillcolor="#FFFFFF" filled="t" stroked="t" coordsize="21600,21600" o:gfxdata="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ttk/nXAAAACAEAAA8AAAAA&#10;AAAAAQAgAAAAIgAAAGRycy9kb3ducmV2LnhtbFBLAQIUABQAAAAIAIdO4kDKIIu93AEAAM8DAAAO&#10;AAAAAAAAAAEAIAAAACYBAABkcnMvZTJvRG9jLnhtbFBLBQYAAAAABgAGAFkBAAB0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符合竞聘条件                               不符合竞聘条件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0" w:hRule="atLeast"/>
          <w:jc w:val="center"/>
        </w:trPr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leftChars="0" w:right="0" w:hanging="240" w:hangingChars="1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firstLine="4080" w:firstLineChars="17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日期：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eastAsia" w:ascii="仿宋_GB2312" w:hAnsi="仿宋_GB2312" w:eastAsia="仿宋_GB2312" w:cs="仿宋_GB2312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</w:rPr>
        <w:t>申请人签字：                                申请日期：  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公开竞聘工作流程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Cs w:val="21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四川交建眉州建设公司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公开竞聘大会，竞聘工作按部门顺序依次进行，各竞聘人就所竞聘岗位参加竞聘演讲和现场答辩，并由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评委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进行综合考评打分，具体流程如下：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评委组成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四川交建集团委派2名、眉山国投集团委派2名、四川交建眉州建设公司董事长1名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作为公开竞聘大会评委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二、竞聘演讲（每人5分钟）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由竞聘人结合个人学历、工作经历、工作能力、优缺点评价等，从对竞聘岗位的认识、工作设想、如何开展工作等方面进行岗位竞聘演讲。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三、竞聘问答（每人5分钟）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评委成员结合岗位实际，随机进行提问，考察竞聘人员的逻辑思维能力、业务能力、应变能力、语言能力。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四、评分及结果确认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评委根据竞聘人个人综合素质和面试答辩表现在《竞聘答辩评分表》上进行评分，再按照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计算5名评委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的方式统计得分，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五、成果提交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公开竞聘完成后，各部门根据竞聘情况定岗。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w5O64BAABLAwAADgAAAGRycy9lMm9Eb2MueG1srVPNThsxEL5X4h0s&#10;34mXSFT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x/D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F1226"/>
    <w:multiLevelType w:val="singleLevel"/>
    <w:tmpl w:val="7B5F12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MzVhODY2MzFjNGUyOGRhOTY0ZDBiODliMjk4MDkifQ=="/>
  </w:docVars>
  <w:rsids>
    <w:rsidRoot w:val="0E307F6A"/>
    <w:rsid w:val="02444C0A"/>
    <w:rsid w:val="0E307F6A"/>
    <w:rsid w:val="13E51913"/>
    <w:rsid w:val="1592681F"/>
    <w:rsid w:val="17097C46"/>
    <w:rsid w:val="1B197A6A"/>
    <w:rsid w:val="3E5B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Calibri" w:hAnsi="Calibri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Body text|1"/>
    <w:basedOn w:val="1"/>
    <w:qFormat/>
    <w:uiPriority w:val="0"/>
    <w:pPr>
      <w:spacing w:line="394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9575</Words>
  <Characters>9692</Characters>
  <Lines>0</Lines>
  <Paragraphs>0</Paragraphs>
  <TotalTime>4</TotalTime>
  <ScaleCrop>false</ScaleCrop>
  <LinksUpToDate>false</LinksUpToDate>
  <CharactersWithSpaces>9878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2022-12-22T07:06:00Z</dcterms:created>
  <dc:creator>Administrator</dc:creator>
  <cp:lastModifiedBy>欢乐多</cp:lastModifiedBy>
  <cp:lastPrinted>2022-12-26T06:39:00Z</cp:lastPrinted>
  <dcterms:modified xsi:type="dcterms:W3CDTF">2022-12-28T02:29:26Z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6216062B8F6F47189713B52DA7671515</vt:lpwstr>
  </property>
</Properties>
</file>