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hint="eastAsia"/>
          <w:color w:val="000000"/>
        </w:rPr>
      </w:pPr>
      <w:bookmarkStart w:id="0" w:name="_GoBack"/>
      <w:bookmarkEnd w:id="0"/>
      <w:r>
        <w:rPr>
          <w:rStyle w:val="9"/>
          <w:rFonts w:hint="default"/>
          <w:sz w:val="24"/>
          <w:szCs w:val="24"/>
          <w:lang w:bidi="ar"/>
        </w:rPr>
        <w:t xml:space="preserve">附表一               </w:t>
      </w:r>
    </w:p>
    <w:p>
      <w:pPr>
        <w:pStyle w:val="10"/>
        <w:tabs>
          <w:tab w:val="right" w:leader="dot" w:pos="8306"/>
        </w:tabs>
        <w:spacing w:line="480" w:lineRule="exact"/>
        <w:jc w:val="center"/>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成乐高速TJ1-2合同段青龙互通G匝道路面工程劳务合作项目</w:t>
      </w:r>
    </w:p>
    <w:p>
      <w:pPr>
        <w:pStyle w:val="10"/>
        <w:tabs>
          <w:tab w:val="right" w:leader="dot" w:pos="8306"/>
        </w:tabs>
        <w:spacing w:line="48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拟投入设备明细表(最低要求）</w:t>
      </w:r>
    </w:p>
    <w:p>
      <w:pPr>
        <w:pStyle w:val="10"/>
        <w:tabs>
          <w:tab w:val="right" w:leader="dot" w:pos="8306"/>
        </w:tabs>
        <w:spacing w:line="480" w:lineRule="exact"/>
        <w:jc w:val="center"/>
        <w:rPr>
          <w:rFonts w:hint="eastAsia" w:ascii="宋体" w:hAnsi="宋体" w:cs="宋体"/>
          <w:b/>
          <w:bCs/>
          <w:sz w:val="32"/>
          <w:szCs w:val="32"/>
        </w:rPr>
      </w:pPr>
    </w:p>
    <w:tbl>
      <w:tblPr>
        <w:tblStyle w:val="6"/>
        <w:tblW w:w="959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9"/>
        <w:gridCol w:w="1725"/>
        <w:gridCol w:w="885"/>
        <w:gridCol w:w="765"/>
        <w:gridCol w:w="900"/>
        <w:gridCol w:w="720"/>
        <w:gridCol w:w="1125"/>
        <w:gridCol w:w="827"/>
        <w:gridCol w:w="763"/>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6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2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机械设备名称</w:t>
            </w:r>
          </w:p>
        </w:tc>
        <w:tc>
          <w:tcPr>
            <w:tcW w:w="88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76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620" w:type="dxa"/>
            <w:gridSpan w:val="2"/>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112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每增加一台自有设备加分值</w:t>
            </w:r>
          </w:p>
        </w:tc>
        <w:tc>
          <w:tcPr>
            <w:tcW w:w="827"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加分上限</w:t>
            </w:r>
          </w:p>
        </w:tc>
        <w:tc>
          <w:tcPr>
            <w:tcW w:w="763"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出厂日期</w:t>
            </w:r>
          </w:p>
        </w:tc>
        <w:tc>
          <w:tcPr>
            <w:tcW w:w="121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7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88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6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0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总数量</w:t>
            </w:r>
          </w:p>
        </w:tc>
        <w:tc>
          <w:tcPr>
            <w:tcW w:w="7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自有设备</w:t>
            </w:r>
          </w:p>
        </w:tc>
        <w:tc>
          <w:tcPr>
            <w:tcW w:w="11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827"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763"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1" w:hRule="atLeast"/>
        </w:trPr>
        <w:tc>
          <w:tcPr>
            <w:tcW w:w="669" w:type="dxa"/>
            <w:tcBorders>
              <w:top w:val="nil"/>
              <w:left w:val="single" w:color="000000" w:sz="8" w:space="0"/>
              <w:bottom w:val="single" w:color="auto" w:sz="4" w:space="0"/>
              <w:right w:val="single" w:color="000000" w:sz="8" w:space="0"/>
            </w:tcBorders>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1</w:t>
            </w:r>
          </w:p>
        </w:tc>
        <w:tc>
          <w:tcPr>
            <w:tcW w:w="1725" w:type="dxa"/>
            <w:tcBorders>
              <w:top w:val="nil"/>
              <w:left w:val="nil"/>
              <w:bottom w:val="single" w:color="auto" w:sz="4" w:space="0"/>
              <w:right w:val="single" w:color="000000" w:sz="8" w:space="0"/>
            </w:tcBorders>
            <w:noWrap w:val="0"/>
            <w:vAlign w:val="center"/>
          </w:tcPr>
          <w:p>
            <w:pPr>
              <w:widowControl/>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strike w:val="0"/>
                <w:color w:val="000000"/>
                <w:kern w:val="0"/>
                <w:sz w:val="18"/>
                <w:szCs w:val="18"/>
                <w:lang w:val="en-US" w:eastAsia="zh-CN" w:bidi="ar"/>
              </w:rPr>
              <w:t>水稳</w:t>
            </w:r>
            <w:r>
              <w:rPr>
                <w:rFonts w:hint="eastAsia" w:ascii="宋体" w:hAnsi="宋体" w:eastAsia="宋体" w:cs="宋体"/>
                <w:strike w:val="0"/>
                <w:color w:val="000000"/>
                <w:kern w:val="0"/>
                <w:sz w:val="18"/>
                <w:szCs w:val="18"/>
                <w:lang w:bidi="ar"/>
              </w:rPr>
              <w:t>摊铺机</w:t>
            </w:r>
          </w:p>
        </w:tc>
        <w:tc>
          <w:tcPr>
            <w:tcW w:w="885" w:type="dxa"/>
            <w:tcBorders>
              <w:top w:val="nil"/>
              <w:left w:val="nil"/>
              <w:bottom w:val="single" w:color="auto" w:sz="4" w:space="0"/>
              <w:right w:val="single" w:color="000000" w:sz="8" w:space="0"/>
            </w:tcBorders>
            <w:noWrap w:val="0"/>
            <w:vAlign w:val="center"/>
          </w:tcPr>
          <w:p>
            <w:pPr>
              <w:widowControl/>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kern w:val="2"/>
                <w:sz w:val="18"/>
                <w:szCs w:val="18"/>
                <w:lang w:val="en-US" w:eastAsia="zh-CN" w:bidi="ar-SA"/>
              </w:rPr>
              <w:t>13m</w:t>
            </w:r>
          </w:p>
        </w:tc>
        <w:tc>
          <w:tcPr>
            <w:tcW w:w="765" w:type="dxa"/>
            <w:tcBorders>
              <w:top w:val="nil"/>
              <w:left w:val="nil"/>
              <w:bottom w:val="single" w:color="auto" w:sz="4" w:space="0"/>
              <w:right w:val="single" w:color="000000" w:sz="8" w:space="0"/>
            </w:tcBorders>
            <w:noWrap w:val="0"/>
            <w:vAlign w:val="center"/>
          </w:tcPr>
          <w:p>
            <w:pPr>
              <w:pStyle w:val="11"/>
              <w:spacing w:before="156" w:after="156"/>
              <w:jc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rPr>
              <w:t>台</w:t>
            </w:r>
          </w:p>
        </w:tc>
        <w:tc>
          <w:tcPr>
            <w:tcW w:w="900" w:type="dxa"/>
            <w:tcBorders>
              <w:top w:val="nil"/>
              <w:left w:val="nil"/>
              <w:bottom w:val="single" w:color="auto" w:sz="4" w:space="0"/>
              <w:right w:val="single" w:color="000000" w:sz="8" w:space="0"/>
            </w:tcBorders>
            <w:noWrap w:val="0"/>
            <w:vAlign w:val="center"/>
          </w:tcPr>
          <w:p>
            <w:pPr>
              <w:widowControl/>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1</w:t>
            </w:r>
          </w:p>
        </w:tc>
        <w:tc>
          <w:tcPr>
            <w:tcW w:w="720" w:type="dxa"/>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27"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beforeLines="0" w:afterLines="0" w:line="260" w:lineRule="exact"/>
              <w:ind w:left="0" w:leftChars="0" w:right="5" w:righ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Cs w:val="0"/>
                <w:color w:val="auto"/>
                <w:sz w:val="18"/>
                <w:szCs w:val="18"/>
                <w:highlight w:val="none"/>
                <w:lang w:val="en-US" w:eastAsia="zh-CN"/>
              </w:rPr>
              <w:t>2018年1月后</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2</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kern w:val="0"/>
                <w:sz w:val="18"/>
                <w:szCs w:val="18"/>
                <w:lang w:bidi="ar"/>
              </w:rPr>
              <w:t>单钢轮振动压路机</w:t>
            </w:r>
          </w:p>
        </w:tc>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kern w:val="2"/>
                <w:sz w:val="18"/>
                <w:szCs w:val="18"/>
                <w:lang w:val="en-US" w:eastAsia="zh-CN" w:bidi="ar-SA"/>
              </w:rPr>
              <w:t>26T</w:t>
            </w:r>
          </w:p>
        </w:tc>
        <w:tc>
          <w:tcPr>
            <w:tcW w:w="765" w:type="dxa"/>
            <w:tcBorders>
              <w:top w:val="single" w:color="auto" w:sz="4" w:space="0"/>
              <w:left w:val="single" w:color="auto" w:sz="4" w:space="0"/>
              <w:bottom w:val="single" w:color="auto" w:sz="4" w:space="0"/>
              <w:right w:val="single" w:color="auto" w:sz="4" w:space="0"/>
            </w:tcBorders>
            <w:noWrap w:val="0"/>
            <w:vAlign w:val="center"/>
          </w:tcPr>
          <w:p>
            <w:pPr>
              <w:pStyle w:val="11"/>
              <w:spacing w:before="156" w:after="156"/>
              <w:jc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rPr>
              <w:t>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5" w:type="dxa"/>
            <w:tcBorders>
              <w:top w:val="nil"/>
              <w:left w:val="single" w:color="auto" w:sz="4" w:space="0"/>
              <w:bottom w:val="single" w:color="auto" w:sz="4" w:space="0"/>
              <w:right w:val="single" w:color="000000" w:sz="8" w:space="0"/>
            </w:tcBorders>
            <w:noWrap w:val="0"/>
            <w:vAlign w:val="center"/>
          </w:tcPr>
          <w:p>
            <w:pPr>
              <w:widowControl/>
              <w:kinsoku/>
              <w:overflowPunct/>
              <w:spacing w:beforeLines="0" w:afterLines="0" w:line="240" w:lineRule="auto"/>
              <w:ind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0.5</w:t>
            </w:r>
          </w:p>
        </w:tc>
        <w:tc>
          <w:tcPr>
            <w:tcW w:w="827" w:type="dxa"/>
            <w:tcBorders>
              <w:top w:val="nil"/>
              <w:left w:val="nil"/>
              <w:bottom w:val="single" w:color="auto" w:sz="4" w:space="0"/>
              <w:right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Lines="0" w:afterLines="0" w:line="44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Lines="0" w:afterLines="0" w:line="440" w:lineRule="exact"/>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3</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kern w:val="0"/>
                <w:sz w:val="18"/>
                <w:szCs w:val="18"/>
                <w:lang w:bidi="ar"/>
              </w:rPr>
              <w:t>双钢轮压路机</w:t>
            </w:r>
          </w:p>
        </w:tc>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12T</w:t>
            </w:r>
          </w:p>
        </w:tc>
        <w:tc>
          <w:tcPr>
            <w:tcW w:w="765" w:type="dxa"/>
            <w:tcBorders>
              <w:top w:val="single" w:color="auto" w:sz="4" w:space="0"/>
              <w:left w:val="single" w:color="auto" w:sz="4" w:space="0"/>
              <w:bottom w:val="single" w:color="auto" w:sz="4" w:space="0"/>
              <w:right w:val="single" w:color="auto" w:sz="4" w:space="0"/>
            </w:tcBorders>
            <w:noWrap w:val="0"/>
            <w:vAlign w:val="center"/>
          </w:tcPr>
          <w:p>
            <w:pPr>
              <w:pStyle w:val="11"/>
              <w:spacing w:before="156" w:after="156"/>
              <w:jc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kinsoku/>
              <w:overflowPunct/>
              <w:spacing w:beforeLines="0" w:afterLines="0" w:line="240" w:lineRule="auto"/>
              <w:ind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63" w:type="dxa"/>
            <w:vMerge w:val="continue"/>
            <w:tcBorders>
              <w:top w:val="single" w:color="000000" w:sz="4" w:space="0"/>
              <w:left w:val="single" w:color="auto" w:sz="4" w:space="0"/>
              <w:bottom w:val="single" w:color="000000" w:sz="4" w:space="0"/>
              <w:right w:val="single" w:color="000000" w:sz="4" w:space="0"/>
            </w:tcBorders>
            <w:noWrap w:val="0"/>
            <w:vAlign w:val="center"/>
          </w:tcPr>
          <w:p>
            <w:pPr>
              <w:kinsoku/>
              <w:overflowPunct/>
              <w:spacing w:beforeLines="0" w:afterLines="0" w:line="44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Lines="0" w:afterLines="0" w:line="440" w:lineRule="exact"/>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color w:val="auto"/>
                <w:kern w:val="2"/>
                <w:sz w:val="18"/>
                <w:szCs w:val="18"/>
                <w:highlight w:val="none"/>
                <w:lang w:val="en-US" w:eastAsia="zh-CN" w:bidi="ar-SA"/>
              </w:rPr>
              <w:t>4</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轮胎压路机</w:t>
            </w:r>
          </w:p>
        </w:tc>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26T</w:t>
            </w:r>
          </w:p>
        </w:tc>
        <w:tc>
          <w:tcPr>
            <w:tcW w:w="765" w:type="dxa"/>
            <w:tcBorders>
              <w:top w:val="single" w:color="auto" w:sz="4" w:space="0"/>
              <w:left w:val="single" w:color="auto" w:sz="4" w:space="0"/>
              <w:bottom w:val="single" w:color="auto" w:sz="4" w:space="0"/>
              <w:right w:val="single" w:color="auto" w:sz="4" w:space="0"/>
            </w:tcBorders>
            <w:noWrap w:val="0"/>
            <w:vAlign w:val="center"/>
          </w:tcPr>
          <w:p>
            <w:pPr>
              <w:pStyle w:val="11"/>
              <w:spacing w:before="156" w:after="156"/>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763" w:type="dxa"/>
            <w:vMerge w:val="continue"/>
            <w:tcBorders>
              <w:top w:val="single" w:color="000000" w:sz="4" w:space="0"/>
              <w:left w:val="single" w:color="auto"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5</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平地机</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763" w:type="dxa"/>
            <w:vMerge w:val="continue"/>
            <w:tcBorders>
              <w:top w:val="single" w:color="000000" w:sz="4" w:space="0"/>
              <w:left w:val="single" w:color="auto"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6</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水泥洒浆车</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763" w:type="dxa"/>
            <w:vMerge w:val="continue"/>
            <w:tcBorders>
              <w:top w:val="single" w:color="000000" w:sz="4" w:space="0"/>
              <w:left w:val="single" w:color="auto"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7</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清扫机</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763" w:type="dxa"/>
            <w:vMerge w:val="continue"/>
            <w:tcBorders>
              <w:top w:val="single" w:color="000000" w:sz="4" w:space="0"/>
              <w:left w:val="single" w:color="auto"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8</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sz w:val="18"/>
                <w:szCs w:val="18"/>
                <w:lang w:val="en-US" w:eastAsia="zh-CN"/>
              </w:rPr>
              <w:t>轮式</w:t>
            </w:r>
            <w:r>
              <w:rPr>
                <w:rFonts w:hint="eastAsia" w:ascii="宋体" w:hAnsi="宋体" w:eastAsia="宋体" w:cs="宋体"/>
                <w:sz w:val="18"/>
                <w:szCs w:val="18"/>
              </w:rPr>
              <w:t>挖掘机</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763" w:type="dxa"/>
            <w:vMerge w:val="continue"/>
            <w:tcBorders>
              <w:top w:val="single" w:color="000000" w:sz="4" w:space="0"/>
              <w:left w:val="single" w:color="auto"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9</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加油车</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763" w:type="dxa"/>
            <w:vMerge w:val="continue"/>
            <w:tcBorders>
              <w:top w:val="single" w:color="000000" w:sz="4" w:space="0"/>
              <w:left w:val="single" w:color="auto"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10</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洒水车</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763" w:type="dxa"/>
            <w:vMerge w:val="continue"/>
            <w:tcBorders>
              <w:top w:val="single" w:color="000000" w:sz="4" w:space="0"/>
              <w:left w:val="single" w:color="auto"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2"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11</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sz w:val="18"/>
                <w:szCs w:val="18"/>
              </w:rPr>
              <w:t>装载机</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763" w:type="dxa"/>
            <w:vMerge w:val="continue"/>
            <w:tcBorders>
              <w:top w:val="single" w:color="000000" w:sz="4" w:space="0"/>
              <w:left w:val="single" w:color="auto"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12</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pStyle w:val="11"/>
              <w:spacing w:before="156" w:after="156"/>
              <w:jc w:val="center"/>
              <w:rPr>
                <w:rFonts w:hint="eastAsia" w:ascii="宋体" w:hAnsi="宋体" w:eastAsia="宋体" w:cs="宋体"/>
                <w:color w:val="000000"/>
                <w:kern w:val="0"/>
                <w:sz w:val="18"/>
                <w:szCs w:val="18"/>
                <w:lang w:val="zh-CN" w:eastAsia="zh-CN" w:bidi="ar"/>
              </w:rPr>
            </w:pPr>
            <w:r>
              <w:rPr>
                <w:rFonts w:hint="eastAsia" w:ascii="宋体" w:hAnsi="宋体" w:eastAsia="宋体" w:cs="宋体"/>
                <w:strike w:val="0"/>
                <w:sz w:val="18"/>
                <w:szCs w:val="18"/>
                <w:lang w:val="en-US" w:eastAsia="zh-CN"/>
              </w:rPr>
              <w:t>发电机</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WBC800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763" w:type="dxa"/>
            <w:vMerge w:val="continue"/>
            <w:tcBorders>
              <w:top w:val="single" w:color="000000" w:sz="4" w:space="0"/>
              <w:left w:val="single" w:color="auto"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13</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sz w:val="18"/>
                <w:szCs w:val="18"/>
                <w:highlight w:val="none"/>
              </w:rPr>
              <w:t>吊车</w:t>
            </w:r>
          </w:p>
        </w:tc>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highlight w:val="none"/>
              </w:rPr>
              <w:t>25T</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highlight w:val="none"/>
              </w:rPr>
              <w:t>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jc w:val="center"/>
              <w:rPr>
                <w:rFonts w:hint="eastAsia" w:ascii="宋体" w:hAnsi="宋体" w:eastAsia="宋体" w:cs="宋体"/>
                <w:i w:val="0"/>
                <w:iCs w:val="0"/>
                <w:color w:val="000000"/>
                <w:sz w:val="21"/>
                <w:szCs w:val="21"/>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color w:val="000000"/>
                <w:kern w:val="0"/>
                <w:sz w:val="21"/>
                <w:szCs w:val="21"/>
                <w:u w:val="none"/>
                <w:lang w:val="en-US" w:eastAsia="zh-CN" w:bidi="ar"/>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763" w:type="dxa"/>
            <w:vMerge w:val="continue"/>
            <w:tcBorders>
              <w:top w:val="single" w:color="000000" w:sz="4" w:space="0"/>
              <w:left w:val="single" w:color="auto"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kinsoku/>
              <w:overflowPunct/>
              <w:spacing w:beforeLines="0" w:afterLines="0" w:line="440" w:lineRule="exact"/>
              <w:ind w:firstLine="0" w:firstLineChars="0"/>
              <w:jc w:val="center"/>
              <w:rPr>
                <w:rFonts w:hint="eastAsia" w:ascii="宋体" w:hAnsi="宋体" w:eastAsia="宋体" w:cs="宋体"/>
                <w:i w:val="0"/>
                <w:iCs w:val="0"/>
                <w:color w:val="000000"/>
                <w:sz w:val="21"/>
                <w:szCs w:val="21"/>
                <w:u w:val="none"/>
              </w:rPr>
            </w:pPr>
          </w:p>
        </w:tc>
      </w:tr>
    </w:tbl>
    <w:p>
      <w:pPr>
        <w:pStyle w:val="2"/>
        <w:spacing w:line="360" w:lineRule="auto"/>
        <w:ind w:firstLine="0"/>
        <w:rPr>
          <w:rFonts w:hint="eastAsia" w:ascii="宋体" w:hAnsi="宋体" w:eastAsia="宋体" w:cs="宋体"/>
          <w:color w:val="000000"/>
          <w:kern w:val="0"/>
          <w:sz w:val="21"/>
          <w:szCs w:val="21"/>
          <w:lang w:bidi="ar"/>
        </w:rPr>
      </w:pPr>
    </w:p>
    <w:p>
      <w:pPr>
        <w:pStyle w:val="2"/>
        <w:spacing w:line="360" w:lineRule="auto"/>
        <w:ind w:firstLine="0" w:firstLineChars="0"/>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注：1、自有机械设备需附购买发票彩色影印件或清晰可辨的复印件为准并加盖投标人单位章。</w:t>
      </w:r>
    </w:p>
    <w:p>
      <w:pPr>
        <w:pStyle w:val="2"/>
        <w:spacing w:line="360" w:lineRule="auto"/>
        <w:ind w:firstLine="360" w:firstLineChars="200"/>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2、若监理工程师或招标人认为投标人配备的机械设备不能满足现场施工的需要，或不能保证工程质量和进度时，招标人有权要求投标人增加。</w:t>
      </w:r>
    </w:p>
    <w:p>
      <w:pPr>
        <w:pStyle w:val="2"/>
        <w:spacing w:line="360" w:lineRule="auto"/>
        <w:ind w:firstLine="360" w:firstLineChars="200"/>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3、本表中的总数量为承包人中标后向发包人承诺的投入最低设备要求，并以书面形式纳入合同附件。</w:t>
      </w:r>
    </w:p>
    <w:p>
      <w:pPr>
        <w:pStyle w:val="2"/>
        <w:spacing w:line="360" w:lineRule="auto"/>
        <w:ind w:left="0" w:leftChars="0" w:firstLine="361" w:firstLineChars="200"/>
        <w:jc w:val="left"/>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color w:val="000000"/>
          <w:sz w:val="18"/>
          <w:szCs w:val="18"/>
          <w:highlight w:val="none"/>
          <w:lang w:val="en-US" w:eastAsia="zh-CN" w:bidi="ar"/>
        </w:rPr>
        <w:t>4、</w:t>
      </w:r>
      <w:r>
        <w:rPr>
          <w:rFonts w:hint="eastAsia" w:ascii="宋体" w:hAnsi="宋体" w:eastAsia="宋体" w:cs="宋体"/>
          <w:b/>
          <w:bCs/>
          <w:i w:val="0"/>
          <w:iCs w:val="0"/>
          <w:color w:val="000000"/>
          <w:kern w:val="0"/>
          <w:sz w:val="18"/>
          <w:szCs w:val="18"/>
          <w:highlight w:val="none"/>
          <w:u w:val="none"/>
          <w:lang w:val="en-US" w:eastAsia="zh-CN" w:bidi="ar"/>
        </w:rPr>
        <w:t>自有设备需提供购买发票,投标人需保证发票真实有效，若投标人提供的发票网上查验为虚假发票，作废标处理。</w:t>
      </w:r>
    </w:p>
    <w:p>
      <w:pPr>
        <w:pStyle w:val="10"/>
        <w:tabs>
          <w:tab w:val="right" w:leader="dot" w:pos="8306"/>
        </w:tabs>
        <w:spacing w:line="480" w:lineRule="exact"/>
        <w:jc w:val="center"/>
        <w:rPr>
          <w:rFonts w:hint="eastAsia" w:ascii="宋体" w:hAnsi="宋体" w:cs="宋体"/>
          <w:b/>
          <w:bCs/>
          <w:sz w:val="28"/>
          <w:szCs w:val="28"/>
          <w:highlight w:val="yellow"/>
          <w:lang w:val="en-US" w:eastAsia="zh-CN"/>
        </w:rPr>
      </w:pPr>
    </w:p>
    <w:p>
      <w:pPr>
        <w:pStyle w:val="10"/>
        <w:tabs>
          <w:tab w:val="right" w:leader="dot" w:pos="8306"/>
        </w:tabs>
        <w:spacing w:line="480" w:lineRule="exact"/>
        <w:jc w:val="center"/>
        <w:rPr>
          <w:rFonts w:hint="eastAsia" w:ascii="宋体" w:hAnsi="宋体" w:cs="宋体"/>
          <w:b/>
          <w:bCs/>
          <w:sz w:val="28"/>
          <w:szCs w:val="28"/>
          <w:highlight w:val="yellow"/>
          <w:lang w:val="en-US" w:eastAsia="zh-CN"/>
        </w:rPr>
      </w:pPr>
    </w:p>
    <w:p>
      <w:pPr>
        <w:pStyle w:val="10"/>
        <w:tabs>
          <w:tab w:val="right" w:leader="dot" w:pos="8306"/>
        </w:tabs>
        <w:spacing w:line="480" w:lineRule="exact"/>
        <w:jc w:val="left"/>
        <w:rPr>
          <w:rStyle w:val="9"/>
          <w:rFonts w:hint="default"/>
          <w:sz w:val="24"/>
          <w:szCs w:val="24"/>
          <w:lang w:bidi="ar"/>
        </w:rPr>
      </w:pPr>
      <w:r>
        <w:rPr>
          <w:rStyle w:val="9"/>
          <w:rFonts w:hint="default"/>
          <w:sz w:val="24"/>
          <w:szCs w:val="24"/>
          <w:lang w:bidi="ar"/>
        </w:rPr>
        <w:t xml:space="preserve">附表二                </w:t>
      </w:r>
    </w:p>
    <w:p>
      <w:pPr>
        <w:pStyle w:val="10"/>
        <w:tabs>
          <w:tab w:val="right" w:leader="dot" w:pos="8306"/>
        </w:tabs>
        <w:spacing w:line="480" w:lineRule="exact"/>
        <w:jc w:val="center"/>
        <w:rPr>
          <w:rFonts w:hint="eastAsia" w:ascii="宋体" w:hAnsi="宋体" w:cs="宋体"/>
          <w:b/>
          <w:bCs/>
          <w:sz w:val="28"/>
          <w:szCs w:val="28"/>
          <w:lang w:eastAsia="zh-CN"/>
        </w:rPr>
      </w:pPr>
      <w:r>
        <w:rPr>
          <w:rStyle w:val="9"/>
          <w:rFonts w:hint="default"/>
          <w:sz w:val="24"/>
          <w:szCs w:val="24"/>
          <w:lang w:bidi="ar"/>
        </w:rPr>
        <w:t xml:space="preserve">  </w:t>
      </w:r>
      <w:r>
        <w:rPr>
          <w:rFonts w:hint="eastAsia" w:ascii="宋体" w:hAnsi="宋体" w:cs="宋体"/>
          <w:b/>
          <w:bCs/>
          <w:sz w:val="28"/>
          <w:szCs w:val="28"/>
          <w:lang w:val="en-US" w:eastAsia="zh-CN"/>
        </w:rPr>
        <w:t>成乐高速TJ1-2合同段青龙互通G匝道路面工程劳务合作项目</w:t>
      </w:r>
    </w:p>
    <w:p>
      <w:pPr>
        <w:pStyle w:val="2"/>
        <w:ind w:firstLine="0"/>
        <w:rPr>
          <w:rStyle w:val="9"/>
          <w:rFonts w:hint="default"/>
          <w:sz w:val="28"/>
          <w:szCs w:val="28"/>
          <w:lang w:bidi="ar"/>
        </w:rPr>
      </w:pPr>
    </w:p>
    <w:p>
      <w:pPr>
        <w:pStyle w:val="2"/>
        <w:ind w:firstLine="0"/>
        <w:jc w:val="center"/>
        <w:rPr>
          <w:rStyle w:val="9"/>
          <w:rFonts w:hint="eastAsia"/>
          <w:sz w:val="28"/>
          <w:szCs w:val="28"/>
          <w:lang w:val="en-US" w:eastAsia="zh-CN" w:bidi="ar"/>
        </w:rPr>
      </w:pPr>
      <w:r>
        <w:rPr>
          <w:rStyle w:val="9"/>
          <w:rFonts w:hint="eastAsia"/>
          <w:sz w:val="28"/>
          <w:szCs w:val="28"/>
          <w:lang w:val="en-US" w:eastAsia="zh-CN" w:bidi="ar"/>
        </w:rPr>
        <w:t>投入管理人员配置表（最低要求）</w:t>
      </w:r>
    </w:p>
    <w:p>
      <w:pPr>
        <w:rPr>
          <w:rFonts w:hint="eastAsia"/>
          <w:lang w:val="en-US" w:eastAsia="zh-CN"/>
        </w:rPr>
      </w:pPr>
    </w:p>
    <w:tbl>
      <w:tblPr>
        <w:tblStyle w:val="7"/>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2073"/>
        <w:gridCol w:w="2734"/>
        <w:gridCol w:w="1097"/>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189" w:type="dxa"/>
            <w:noWrap w:val="0"/>
            <w:vAlign w:val="center"/>
          </w:tcPr>
          <w:p>
            <w:pPr>
              <w:widowControl/>
              <w:jc w:val="center"/>
              <w:rPr>
                <w:rFonts w:hint="default" w:ascii="宋体" w:hAnsi="宋体" w:cs="宋体"/>
                <w:color w:val="000000"/>
                <w:kern w:val="0"/>
                <w:sz w:val="21"/>
                <w:szCs w:val="21"/>
                <w:lang w:val="en-US" w:eastAsia="zh-CN" w:bidi="ar-SA"/>
              </w:rPr>
            </w:pPr>
            <w:r>
              <w:rPr>
                <w:rFonts w:hint="eastAsia" w:ascii="宋体" w:hAnsi="宋体" w:eastAsia="宋体" w:cs="宋体"/>
                <w:color w:val="000000"/>
                <w:kern w:val="0"/>
                <w:szCs w:val="21"/>
              </w:rPr>
              <w:t>序号</w:t>
            </w:r>
          </w:p>
        </w:tc>
        <w:tc>
          <w:tcPr>
            <w:tcW w:w="2073" w:type="dxa"/>
            <w:noWrap w:val="0"/>
            <w:vAlign w:val="center"/>
          </w:tcPr>
          <w:p>
            <w:pPr>
              <w:widowControl/>
              <w:jc w:val="center"/>
              <w:rPr>
                <w:rFonts w:hint="default" w:ascii="宋体" w:hAnsi="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岗位名称</w:t>
            </w:r>
          </w:p>
        </w:tc>
        <w:tc>
          <w:tcPr>
            <w:tcW w:w="2734" w:type="dxa"/>
            <w:noWrap w:val="0"/>
            <w:vAlign w:val="center"/>
          </w:tcPr>
          <w:p>
            <w:pPr>
              <w:widowControl/>
              <w:jc w:val="center"/>
              <w:rPr>
                <w:rFonts w:hint="default" w:ascii="宋体" w:hAnsi="宋体" w:cs="宋体"/>
                <w:color w:val="000000"/>
                <w:kern w:val="0"/>
                <w:sz w:val="21"/>
                <w:szCs w:val="21"/>
                <w:lang w:val="en-US" w:eastAsia="zh-CN" w:bidi="ar-SA"/>
              </w:rPr>
            </w:pPr>
            <w:r>
              <w:rPr>
                <w:rFonts w:hint="eastAsia" w:ascii="宋体" w:hAnsi="宋体" w:eastAsia="宋体" w:cs="宋体"/>
                <w:color w:val="000000"/>
                <w:kern w:val="0"/>
                <w:szCs w:val="21"/>
              </w:rPr>
              <w:t>工作任务</w:t>
            </w:r>
          </w:p>
        </w:tc>
        <w:tc>
          <w:tcPr>
            <w:tcW w:w="1097" w:type="dxa"/>
            <w:noWrap w:val="0"/>
            <w:vAlign w:val="center"/>
          </w:tcPr>
          <w:p>
            <w:pPr>
              <w:widowControl/>
              <w:jc w:val="center"/>
              <w:rPr>
                <w:rFonts w:hint="default" w:ascii="宋体" w:hAnsi="宋体" w:cs="宋体"/>
                <w:color w:val="000000"/>
                <w:kern w:val="0"/>
                <w:sz w:val="21"/>
                <w:szCs w:val="21"/>
                <w:lang w:val="en-US" w:eastAsia="zh-CN" w:bidi="ar-SA"/>
              </w:rPr>
            </w:pPr>
            <w:r>
              <w:rPr>
                <w:rFonts w:hint="eastAsia" w:ascii="宋体" w:hAnsi="宋体" w:eastAsia="宋体" w:cs="宋体"/>
                <w:color w:val="000000"/>
                <w:kern w:val="0"/>
                <w:szCs w:val="21"/>
              </w:rPr>
              <w:t>人数</w:t>
            </w:r>
          </w:p>
        </w:tc>
        <w:tc>
          <w:tcPr>
            <w:tcW w:w="1286" w:type="dxa"/>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189"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073"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项目负责人</w:t>
            </w:r>
          </w:p>
        </w:tc>
        <w:tc>
          <w:tcPr>
            <w:tcW w:w="2734"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097"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1286" w:type="dxa"/>
            <w:noWrap w:val="0"/>
            <w:vAlign w:val="center"/>
          </w:tcPr>
          <w:p>
            <w:pPr>
              <w:jc w:val="left"/>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189" w:type="dxa"/>
            <w:noWrap w:val="0"/>
            <w:vAlign w:val="center"/>
          </w:tcPr>
          <w:p>
            <w:pPr>
              <w:keepNext w:val="0"/>
              <w:keepLines w:val="0"/>
              <w:widowControl/>
              <w:suppressLineNumbers w:val="0"/>
              <w:jc w:val="center"/>
              <w:textAlignment w:val="center"/>
              <w:rPr>
                <w:rFonts w:hint="eastAsia"/>
                <w:kern w:val="2"/>
                <w:sz w:val="21"/>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2073" w:type="dxa"/>
            <w:noWrap w:val="0"/>
            <w:vAlign w:val="center"/>
          </w:tcPr>
          <w:p>
            <w:pPr>
              <w:keepNext w:val="0"/>
              <w:keepLines w:val="0"/>
              <w:widowControl/>
              <w:suppressLineNumbers w:val="0"/>
              <w:jc w:val="center"/>
              <w:textAlignment w:val="center"/>
              <w:rPr>
                <w:rFonts w:hint="eastAsia"/>
                <w:kern w:val="2"/>
                <w:sz w:val="21"/>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技术负责人</w:t>
            </w:r>
          </w:p>
        </w:tc>
        <w:tc>
          <w:tcPr>
            <w:tcW w:w="2734" w:type="dxa"/>
            <w:noWrap w:val="0"/>
            <w:vAlign w:val="center"/>
          </w:tcPr>
          <w:p>
            <w:pPr>
              <w:keepNext w:val="0"/>
              <w:keepLines w:val="0"/>
              <w:widowControl/>
              <w:suppressLineNumbers w:val="0"/>
              <w:jc w:val="center"/>
              <w:textAlignment w:val="center"/>
              <w:rPr>
                <w:rFonts w:hint="eastAsia"/>
                <w:kern w:val="2"/>
                <w:sz w:val="21"/>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097" w:type="dxa"/>
            <w:noWrap w:val="0"/>
            <w:vAlign w:val="center"/>
          </w:tcPr>
          <w:p>
            <w:pPr>
              <w:keepNext w:val="0"/>
              <w:keepLines w:val="0"/>
              <w:widowControl/>
              <w:suppressLineNumbers w:val="0"/>
              <w:jc w:val="center"/>
              <w:textAlignment w:val="center"/>
              <w:rPr>
                <w:rFonts w:hint="eastAsia"/>
                <w:kern w:val="2"/>
                <w:sz w:val="21"/>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286" w:type="dxa"/>
            <w:noWrap w:val="0"/>
            <w:vAlign w:val="center"/>
          </w:tcPr>
          <w:p>
            <w:pPr>
              <w:jc w:val="left"/>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189"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3</w:t>
            </w:r>
          </w:p>
        </w:tc>
        <w:tc>
          <w:tcPr>
            <w:tcW w:w="2073" w:type="dxa"/>
            <w:noWrap w:val="0"/>
            <w:vAlign w:val="center"/>
          </w:tcPr>
          <w:p>
            <w:pPr>
              <w:keepNext w:val="0"/>
              <w:keepLines w:val="0"/>
              <w:widowControl/>
              <w:suppressLineNumbers w:val="0"/>
              <w:jc w:val="center"/>
              <w:textAlignment w:val="center"/>
              <w:rPr>
                <w:rFonts w:hint="eastAsia" w:eastAsia="宋体"/>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安全负责人</w:t>
            </w:r>
          </w:p>
        </w:tc>
        <w:tc>
          <w:tcPr>
            <w:tcW w:w="2734"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097"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128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持安全员证（C类）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189"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7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内业负责人</w:t>
            </w:r>
          </w:p>
        </w:tc>
        <w:tc>
          <w:tcPr>
            <w:tcW w:w="2734" w:type="dxa"/>
            <w:noWrap w:val="0"/>
            <w:vAlign w:val="center"/>
          </w:tcPr>
          <w:p>
            <w:pPr>
              <w:widowControl/>
              <w:jc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000000"/>
                <w:kern w:val="0"/>
                <w:szCs w:val="21"/>
                <w:lang w:val="en-US" w:eastAsia="zh-CN"/>
              </w:rPr>
              <w:t>内业资料、施工报表</w:t>
            </w:r>
          </w:p>
        </w:tc>
        <w:tc>
          <w:tcPr>
            <w:tcW w:w="1097" w:type="dxa"/>
            <w:noWrap w:val="0"/>
            <w:vAlign w:val="center"/>
          </w:tcPr>
          <w:p>
            <w:pPr>
              <w:widowControl/>
              <w:jc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000000"/>
                <w:kern w:val="0"/>
                <w:szCs w:val="21"/>
                <w:lang w:val="en-US" w:eastAsia="zh-CN"/>
              </w:rPr>
              <w:t>1</w:t>
            </w:r>
          </w:p>
        </w:tc>
        <w:tc>
          <w:tcPr>
            <w:tcW w:w="128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bl>
    <w:p>
      <w:pPr>
        <w:rPr>
          <w:rFonts w:hint="default"/>
          <w:lang w:val="en-US" w:eastAsia="zh-CN"/>
        </w:rPr>
      </w:pPr>
    </w:p>
    <w:p>
      <w:pPr>
        <w:widowControl/>
        <w:spacing w:line="480" w:lineRule="auto"/>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注：</w:t>
      </w:r>
    </w:p>
    <w:p>
      <w:pPr>
        <w:widowControl/>
        <w:spacing w:line="360" w:lineRule="auto"/>
        <w:ind w:firstLine="360" w:firstLineChars="200"/>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1、本表为主要人员的最低要求，投标人应根据施工需要或招标人的要求增加相关专业技术人员，如内业人员、测量人员。 </w:t>
      </w:r>
    </w:p>
    <w:p>
      <w:pPr>
        <w:widowControl/>
        <w:spacing w:line="360" w:lineRule="auto"/>
        <w:ind w:firstLine="360" w:firstLineChars="200"/>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p>
    <w:p>
      <w:pPr>
        <w:widowControl/>
        <w:spacing w:line="360" w:lineRule="auto"/>
        <w:ind w:firstLine="360" w:firstLineChars="200"/>
        <w:jc w:val="left"/>
        <w:textAlignment w:val="center"/>
        <w:rPr>
          <w:rFonts w:hint="eastAsia" w:ascii="宋体" w:hAnsi="宋体" w:eastAsia="宋体" w:cs="宋体"/>
          <w:b w:val="0"/>
          <w:color w:val="auto"/>
          <w:kern w:val="0"/>
          <w:sz w:val="18"/>
          <w:szCs w:val="18"/>
          <w:highlight w:val="none"/>
          <w:lang w:bidi="ar"/>
        </w:rPr>
      </w:pPr>
      <w:r>
        <w:rPr>
          <w:rFonts w:hint="eastAsia" w:ascii="宋体" w:hAnsi="宋体" w:eastAsia="宋体" w:cs="宋体"/>
          <w:color w:val="auto"/>
          <w:kern w:val="0"/>
          <w:sz w:val="18"/>
          <w:szCs w:val="18"/>
          <w:highlight w:val="none"/>
          <w:lang w:bidi="ar"/>
        </w:rPr>
        <w:t>3、相关管理人员及技术人员必须在岗，有特殊情况离岗必须向项目部请假并得到批准。</w:t>
      </w:r>
    </w:p>
    <w:p>
      <w:pPr>
        <w:pStyle w:val="2"/>
        <w:ind w:firstLine="0"/>
        <w:rPr>
          <w:rFonts w:hint="eastAsia" w:ascii="宋体" w:hAnsi="宋体" w:cs="宋体"/>
          <w:b/>
          <w:color w:val="000000"/>
          <w:sz w:val="44"/>
          <w:szCs w:val="44"/>
        </w:rPr>
      </w:pPr>
    </w:p>
    <w:p>
      <w:pPr>
        <w:pStyle w:val="2"/>
        <w:ind w:firstLine="0"/>
        <w:rPr>
          <w:rFonts w:hint="eastAsia" w:ascii="宋体" w:hAnsi="宋体" w:cs="宋体"/>
          <w:b/>
          <w:color w:val="000000"/>
          <w:sz w:val="44"/>
          <w:szCs w:val="44"/>
        </w:rPr>
      </w:pPr>
    </w:p>
    <w:p>
      <w:pPr>
        <w:pStyle w:val="2"/>
        <w:ind w:firstLine="0"/>
        <w:rPr>
          <w:rStyle w:val="9"/>
          <w:rFonts w:hint="default"/>
          <w:color w:val="auto"/>
          <w:sz w:val="24"/>
          <w:szCs w:val="24"/>
          <w:lang w:bidi="ar"/>
        </w:rPr>
      </w:pPr>
    </w:p>
    <w:p>
      <w:pPr>
        <w:pStyle w:val="2"/>
        <w:ind w:firstLine="0"/>
        <w:rPr>
          <w:rStyle w:val="9"/>
          <w:rFonts w:hint="eastAsia" w:eastAsia="宋体"/>
          <w:color w:val="auto"/>
          <w:sz w:val="24"/>
          <w:szCs w:val="24"/>
          <w:lang w:eastAsia="zh-CN" w:bidi="ar"/>
        </w:rPr>
      </w:pPr>
      <w:r>
        <w:rPr>
          <w:rStyle w:val="9"/>
          <w:rFonts w:hint="default"/>
          <w:color w:val="auto"/>
          <w:sz w:val="24"/>
          <w:szCs w:val="24"/>
          <w:lang w:bidi="ar"/>
        </w:rPr>
        <w:br w:type="page"/>
      </w:r>
      <w:r>
        <w:rPr>
          <w:rStyle w:val="9"/>
          <w:rFonts w:hint="default"/>
          <w:color w:val="auto"/>
          <w:sz w:val="24"/>
          <w:szCs w:val="24"/>
          <w:lang w:bidi="ar"/>
        </w:rPr>
        <w:t>附表</w:t>
      </w:r>
      <w:r>
        <w:rPr>
          <w:rStyle w:val="9"/>
          <w:rFonts w:eastAsia="宋体"/>
          <w:color w:val="auto"/>
          <w:sz w:val="24"/>
          <w:szCs w:val="24"/>
          <w:lang w:eastAsia="zh-CN" w:bidi="ar"/>
        </w:rPr>
        <w:t>三：</w:t>
      </w:r>
    </w:p>
    <w:p>
      <w:pPr>
        <w:jc w:val="center"/>
        <w:rPr>
          <w:rStyle w:val="9"/>
          <w:color w:val="auto"/>
          <w:sz w:val="32"/>
          <w:szCs w:val="32"/>
          <w:lang w:bidi="ar"/>
        </w:rPr>
      </w:pPr>
      <w:r>
        <w:rPr>
          <w:rStyle w:val="9"/>
          <w:rFonts w:hint="eastAsia" w:eastAsia="宋体"/>
          <w:color w:val="auto"/>
          <w:sz w:val="32"/>
          <w:szCs w:val="32"/>
          <w:lang w:val="en-US" w:eastAsia="zh-CN" w:bidi="ar"/>
        </w:rPr>
        <w:t>背脊</w:t>
      </w:r>
      <w:r>
        <w:rPr>
          <w:rStyle w:val="9"/>
          <w:color w:val="auto"/>
          <w:sz w:val="32"/>
          <w:szCs w:val="32"/>
          <w:lang w:bidi="ar"/>
        </w:rPr>
        <w:t>（模板）</w:t>
      </w:r>
    </w:p>
    <w:tbl>
      <w:tblPr>
        <w:tblStyle w:val="7"/>
        <w:tblpPr w:leftFromText="180" w:rightFromText="180" w:vertAnchor="text" w:horzAnchor="page" w:tblpXSpec="center" w:tblpY="138"/>
        <w:tblOverlap w:val="never"/>
        <w:tblW w:w="1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1421" w:type="dxa"/>
            <w:noWrap w:val="0"/>
            <w:vAlign w:val="center"/>
          </w:tcPr>
          <w:p>
            <w:pPr>
              <w:spacing w:line="360" w:lineRule="exact"/>
              <w:jc w:val="center"/>
              <w:rPr>
                <w:rFonts w:hint="eastAsia" w:ascii="宋体" w:hAnsi="宋体" w:eastAsia="宋体" w:cs="宋体"/>
              </w:rPr>
            </w:pPr>
            <w:r>
              <w:rPr>
                <w:rFonts w:hint="eastAsia" w:ascii="宋体" w:hAnsi="宋体" w:eastAsia="宋体" w:cs="宋体"/>
                <w:b/>
                <w:bCs/>
                <w:color w:val="auto"/>
                <w:sz w:val="32"/>
                <w:szCs w:val="32"/>
                <w:lang w:val="en-US" w:eastAsia="zh-CN"/>
              </w:rPr>
              <w:t>XX</w:t>
            </w:r>
            <w:r>
              <w:rPr>
                <w:rFonts w:hint="eastAsia" w:ascii="宋体" w:hAnsi="宋体" w:eastAsia="宋体" w:cs="宋体"/>
                <w:b/>
                <w:bCs/>
                <w:color w:val="auto"/>
                <w:sz w:val="32"/>
                <w:szCs w:val="32"/>
                <w:lang w:eastAsia="zh-CN"/>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8" w:hRule="atLeast"/>
          <w:jc w:val="center"/>
        </w:trPr>
        <w:tc>
          <w:tcPr>
            <w:tcW w:w="1421" w:type="dxa"/>
            <w:noWrap w:val="0"/>
            <w:textDirection w:val="tbRlV"/>
            <w:vAlign w:val="center"/>
          </w:tcPr>
          <w:p>
            <w:pPr>
              <w:ind w:left="113" w:right="113"/>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成乐高速TJ1-2合同段青龙互通G匝道路面工程</w:t>
            </w:r>
          </w:p>
          <w:p>
            <w:pPr>
              <w:ind w:left="113" w:right="113"/>
              <w:jc w:val="center"/>
              <w:rPr>
                <w:rFonts w:hint="eastAsia" w:ascii="宋体" w:hAnsi="宋体" w:eastAsia="宋体" w:cs="宋体"/>
                <w:sz w:val="44"/>
                <w:szCs w:val="44"/>
                <w:lang w:val="en-US" w:eastAsia="zh-CN"/>
              </w:rPr>
            </w:pPr>
            <w:r>
              <w:rPr>
                <w:rFonts w:hint="eastAsia" w:ascii="宋体" w:hAnsi="宋体" w:eastAsia="宋体" w:cs="宋体"/>
                <w:b/>
                <w:bCs/>
                <w:color w:val="auto"/>
                <w:sz w:val="32"/>
                <w:szCs w:val="32"/>
              </w:rPr>
              <w:t>劳务合作项目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421" w:type="dxa"/>
            <w:noWrap w:val="0"/>
            <w:vAlign w:val="center"/>
          </w:tcPr>
          <w:p>
            <w:pPr>
              <w:spacing w:beforeLines="50" w:afterLines="50"/>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XX</w:t>
            </w:r>
            <w:r>
              <w:rPr>
                <w:rFonts w:hint="eastAsia" w:ascii="宋体" w:hAnsi="宋体" w:eastAsia="宋体" w:cs="宋体"/>
                <w:b/>
                <w:bCs/>
                <w:sz w:val="28"/>
                <w:szCs w:val="28"/>
                <w:lang w:eastAsia="zh-CN"/>
              </w:rPr>
              <w:t>标段（若有）</w:t>
            </w:r>
          </w:p>
          <w:p>
            <w:pPr>
              <w:spacing w:beforeLines="50" w:afterLines="50"/>
              <w:jc w:val="center"/>
              <w:rPr>
                <w:rFonts w:hint="eastAsia" w:ascii="宋体" w:hAnsi="宋体" w:eastAsia="宋体" w:cs="宋体"/>
                <w:lang w:eastAsia="zh-CN"/>
              </w:rPr>
            </w:pPr>
          </w:p>
        </w:tc>
      </w:tr>
    </w:tbl>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ODgyNzVmMGJiMzFlOTA2Yzg0MDJmMTBjYjBhYTMifQ=="/>
  </w:docVars>
  <w:rsids>
    <w:rsidRoot w:val="235D344A"/>
    <w:rsid w:val="235D344A"/>
    <w:rsid w:val="57B17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uiPriority w:val="0"/>
    <w:pPr>
      <w:ind w:firstLine="570"/>
      <w:jc w:val="left"/>
    </w:pPr>
    <w:rPr>
      <w:rFonts w:ascii="仿宋" w:hAnsi="仿宋" w:eastAsia="宋体" w:cs="Times New Roman"/>
      <w:kern w:val="0"/>
      <w:sz w:val="18"/>
    </w:rPr>
  </w:style>
  <w:style w:type="paragraph" w:styleId="3">
    <w:name w:val="Normal Indent"/>
    <w:basedOn w:val="1"/>
    <w:next w:val="1"/>
    <w:qFormat/>
    <w:uiPriority w:val="0"/>
    <w:pPr>
      <w:ind w:firstLine="420"/>
    </w:pPr>
  </w:style>
  <w:style w:type="paragraph" w:styleId="4">
    <w:name w:val="Plain Text"/>
    <w:basedOn w:val="1"/>
    <w:qFormat/>
    <w:uiPriority w:val="0"/>
    <w:rPr>
      <w:rFonts w:ascii="宋体" w:hAnsi="Courier New" w:eastAsia="宋体" w:cs="Times New Roman"/>
      <w:kern w:val="0"/>
      <w:sz w:val="20"/>
      <w:szCs w:val="21"/>
    </w:rPr>
  </w:style>
  <w:style w:type="paragraph" w:styleId="5">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7">
    <w:name w:val="Table Grid"/>
    <w:basedOn w:val="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uiPriority w:val="0"/>
    <w:rPr>
      <w:rFonts w:hint="eastAsia" w:ascii="宋体" w:hAnsi="宋体" w:eastAsia="宋体" w:cs="宋体"/>
      <w:b/>
      <w:color w:val="000000"/>
      <w:sz w:val="28"/>
      <w:szCs w:val="28"/>
      <w:u w:val="none"/>
    </w:rPr>
  </w:style>
  <w:style w:type="paragraph" w:customStyle="1" w:styleId="10">
    <w:name w:val="WPSOffice手动目录 1"/>
    <w:qFormat/>
    <w:uiPriority w:val="0"/>
    <w:rPr>
      <w:rFonts w:ascii="Times New Roman" w:hAnsi="Times New Roman" w:eastAsia="宋体" w:cs="Times New Roman"/>
      <w:lang w:val="en-US" w:eastAsia="zh-CN" w:bidi="ar-SA"/>
    </w:rPr>
  </w:style>
  <w:style w:type="paragraph" w:customStyle="1" w:styleId="11">
    <w:name w:val="图表文字"/>
    <w:next w:val="1"/>
    <w:qFormat/>
    <w:uiPriority w:val="0"/>
    <w:pPr>
      <w:widowControl w:val="0"/>
      <w:spacing w:before="50" w:beforeLines="50" w:after="50" w:afterLines="50"/>
      <w:jc w:val="center"/>
      <w:textAlignment w:val="center"/>
    </w:pPr>
    <w:rPr>
      <w:rFonts w:ascii="宋体" w:hAnsi="宋体" w:eastAsia="宋体" w:cs="Times New Roman"/>
      <w:kern w:val="0"/>
      <w:sz w:val="21"/>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3493</Words>
  <Characters>3997</Characters>
  <Lines>0</Lines>
  <Paragraphs>0</Paragraphs>
  <TotalTime>1</TotalTime>
  <ScaleCrop>false</ScaleCrop>
  <LinksUpToDate>false</LinksUpToDate>
  <CharactersWithSpaces>4229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2022-11-24T06:11:00Z</dcterms:created>
  <dc:creator>露露妹儿～</dc:creator>
  <cp:lastModifiedBy>露露妹儿～</cp:lastModifiedBy>
  <cp:lastPrinted>2022-11-24T06:12:00Z</cp:lastPrinted>
  <dcterms:modified xsi:type="dcterms:W3CDTF">2022-11-24T06:14:09Z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82B33A10BE794BFEAF3F229B082422C8</vt:lpwstr>
  </property>
</Properties>
</file>