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附表一</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达州绕城高速公路西段项目临建工程劳务合作</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8"/>
        <w:tblpPr w:leftFromText="180" w:rightFromText="180" w:vertAnchor="text" w:horzAnchor="page" w:tblpX="1476" w:tblpY="5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89"/>
        <w:gridCol w:w="2317"/>
        <w:gridCol w:w="1249"/>
        <w:gridCol w:w="4895"/>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trPr>
        <w:tc>
          <w:tcPr>
            <w:tcW w:w="68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8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分段名称</w:t>
            </w:r>
          </w:p>
        </w:tc>
        <w:tc>
          <w:tcPr>
            <w:tcW w:w="231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default" w:ascii="宋体" w:hAnsi="宋体" w:eastAsia="宋体" w:cs="宋体"/>
                <w:b/>
                <w:bCs/>
                <w:i w:val="0"/>
                <w:iCs w:val="0"/>
                <w:color w:val="auto"/>
                <w:kern w:val="0"/>
                <w:sz w:val="21"/>
                <w:szCs w:val="21"/>
                <w:highlight w:val="none"/>
                <w:u w:val="none"/>
                <w:lang w:eastAsia="zh-CN" w:bidi="ar"/>
              </w:rPr>
              <w:t>工程范围</w:t>
            </w:r>
          </w:p>
        </w:tc>
        <w:tc>
          <w:tcPr>
            <w:tcW w:w="1249" w:type="dxa"/>
            <w:tcBorders>
              <w:top w:val="single" w:color="000000" w:sz="4" w:space="0"/>
              <w:left w:val="single" w:color="auto" w:sz="4" w:space="0"/>
              <w:right w:val="single" w:color="auto" w:sz="4" w:space="0"/>
            </w:tcBorders>
            <w:noWrap w:val="0"/>
            <w:vAlign w:val="center"/>
          </w:tcPr>
          <w:p>
            <w:pPr>
              <w:pStyle w:val="3"/>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计划工期（月）</w:t>
            </w:r>
          </w:p>
        </w:tc>
        <w:tc>
          <w:tcPr>
            <w:tcW w:w="489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（包含但不限于以下内容）</w:t>
            </w:r>
          </w:p>
        </w:tc>
        <w:tc>
          <w:tcPr>
            <w:tcW w:w="23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89"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89" w:type="dxa"/>
            <w:vMerge w:val="restart"/>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DZRC-1-06</w:t>
            </w: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一分部便道：1.红线外纵横向施工便道；2.弃土场挡防工程。</w:t>
            </w:r>
          </w:p>
        </w:tc>
        <w:tc>
          <w:tcPr>
            <w:tcW w:w="1249"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lang w:val="en-US" w:eastAsia="zh-CN"/>
              </w:rPr>
            </w:pPr>
            <w:r>
              <w:rPr>
                <w:rFonts w:hint="default" w:ascii="宋体" w:hAnsi="宋体" w:eastAsia="宋体" w:cs="宋体"/>
                <w:color w:val="auto"/>
                <w:kern w:val="0"/>
                <w:sz w:val="21"/>
                <w:szCs w:val="21"/>
                <w:highlight w:val="none"/>
                <w:u w:val="none"/>
                <w:lang w:val="en-US" w:eastAsia="zh-CN" w:bidi="ar"/>
              </w:rPr>
              <w:t>2个月</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1.土石方、便道硬化、排水与防护、管涵、便桥工程，便桥砼拌合与运输、钢筋制安；</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2.弃土场挡防工程：浆砌片石、片石砼</w:t>
            </w:r>
          </w:p>
        </w:tc>
        <w:tc>
          <w:tcPr>
            <w:tcW w:w="2323" w:type="dxa"/>
            <w:vMerge w:val="restart"/>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1、本次招标工程数量和施工段落划分根据初步设计图纸暂定，待施工图批复后确定最终的施工段落、工程数量。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2、以上工期为暂定工期，实际开工时间以招标人标段项目部通知为准，若业主、招标人在施工过程中要求缩短工期，中标人应无条件配合。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1#钢筋加工厂：K0+000～K6+000范围内桥梁、路基及防护工程的钢筋加工及运输</w:t>
            </w:r>
            <w:r>
              <w:rPr>
                <w:rFonts w:hint="eastAsia" w:ascii="宋体" w:hAnsi="宋体" w:eastAsia="宋体" w:cs="宋体"/>
                <w:color w:val="auto"/>
                <w:kern w:val="0"/>
                <w:sz w:val="21"/>
                <w:szCs w:val="21"/>
                <w:highlight w:val="none"/>
                <w:lang w:val="en-US" w:eastAsia="zh-CN" w:bidi="ar"/>
              </w:rPr>
              <w:t>。</w:t>
            </w:r>
          </w:p>
        </w:tc>
        <w:tc>
          <w:tcPr>
            <w:tcW w:w="124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u w:val="none"/>
                <w:lang w:bidi="ar"/>
              </w:rPr>
            </w:pPr>
            <w:r>
              <w:rPr>
                <w:rFonts w:hint="default" w:ascii="宋体" w:hAnsi="宋体" w:eastAsia="宋体" w:cs="宋体"/>
                <w:color w:val="auto"/>
                <w:kern w:val="0"/>
                <w:sz w:val="21"/>
                <w:szCs w:val="21"/>
                <w:highlight w:val="none"/>
                <w:u w:val="none"/>
                <w:lang w:val="en-US" w:eastAsia="zh-CN" w:bidi="ar"/>
              </w:rPr>
              <w:t>场建2个月</w:t>
            </w:r>
            <w:r>
              <w:rPr>
                <w:rFonts w:hint="default" w:ascii="宋体" w:hAnsi="宋体" w:eastAsia="宋体" w:cs="宋体"/>
                <w:color w:val="auto"/>
                <w:kern w:val="0"/>
                <w:sz w:val="21"/>
                <w:szCs w:val="21"/>
                <w:highlight w:val="none"/>
                <w:u w:val="none"/>
                <w:lang w:eastAsia="zh-CN" w:bidi="ar"/>
              </w:rPr>
              <w:t>，</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lang w:val="en-US" w:eastAsia="zh-CN"/>
              </w:rPr>
            </w:pPr>
            <w:r>
              <w:rPr>
                <w:rFonts w:hint="default" w:ascii="宋体" w:hAnsi="宋体" w:eastAsia="宋体" w:cs="宋体"/>
                <w:color w:val="auto"/>
                <w:kern w:val="0"/>
                <w:sz w:val="21"/>
                <w:szCs w:val="21"/>
                <w:highlight w:val="none"/>
                <w:u w:val="none"/>
                <w:lang w:val="en-US" w:eastAsia="zh-CN" w:bidi="ar"/>
              </w:rPr>
              <w:t>加工运输</w:t>
            </w:r>
            <w:r>
              <w:rPr>
                <w:rFonts w:hint="eastAsia" w:ascii="宋体" w:hAnsi="宋体" w:eastAsia="宋体" w:cs="宋体"/>
                <w:color w:val="auto"/>
                <w:kern w:val="0"/>
                <w:sz w:val="21"/>
                <w:szCs w:val="21"/>
                <w:highlight w:val="none"/>
                <w:u w:val="none"/>
                <w:lang w:val="en-US" w:eastAsia="zh-CN" w:bidi="ar"/>
              </w:rPr>
              <w:t>24</w:t>
            </w:r>
            <w:r>
              <w:rPr>
                <w:rFonts w:hint="default" w:ascii="宋体" w:hAnsi="宋体" w:eastAsia="宋体" w:cs="宋体"/>
                <w:color w:val="auto"/>
                <w:kern w:val="0"/>
                <w:sz w:val="21"/>
                <w:szCs w:val="21"/>
                <w:highlight w:val="none"/>
                <w:u w:val="none"/>
                <w:lang w:val="en-US" w:eastAsia="zh-CN" w:bidi="ar"/>
              </w:rPr>
              <w:t>个月</w:t>
            </w:r>
            <w:r>
              <w:rPr>
                <w:rFonts w:hint="default" w:ascii="宋体" w:hAnsi="宋体" w:eastAsia="宋体" w:cs="宋体"/>
                <w:color w:val="auto"/>
                <w:kern w:val="0"/>
                <w:sz w:val="21"/>
                <w:szCs w:val="21"/>
                <w:highlight w:val="none"/>
                <w:u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1.土石方、场地硬化、排水工程、加工区、围墙工程，钢筋制安；</w:t>
            </w:r>
          </w:p>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2.钢筋加工厂钢材加工设备提供、安拆、调试及维护，</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3.钢材原材料、半成品加工并运输至分段施工现场</w:t>
            </w:r>
            <w:r>
              <w:rPr>
                <w:rFonts w:hint="eastAsia" w:ascii="宋体" w:hAnsi="宋体" w:eastAsia="宋体" w:cs="宋体"/>
                <w:color w:val="auto"/>
                <w:kern w:val="0"/>
                <w:sz w:val="21"/>
                <w:szCs w:val="21"/>
                <w:highlight w:val="none"/>
                <w:lang w:val="en-US" w:eastAsia="zh-CN" w:bidi="ar"/>
              </w:rPr>
              <w:t>，总量约2.7万吨。</w:t>
            </w:r>
          </w:p>
        </w:tc>
        <w:tc>
          <w:tcPr>
            <w:tcW w:w="2323"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89" w:type="dxa"/>
            <w:vMerge w:val="restart"/>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DZRC-1-07</w:t>
            </w: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2#钢筋加工厂：K6+000～K12+592范围内桥梁、路基及防护工程的钢筋加工及运输。</w:t>
            </w:r>
          </w:p>
        </w:tc>
        <w:tc>
          <w:tcPr>
            <w:tcW w:w="124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u w:val="none"/>
                <w:lang w:bidi="ar"/>
              </w:rPr>
            </w:pPr>
            <w:r>
              <w:rPr>
                <w:rFonts w:hint="default" w:ascii="宋体" w:hAnsi="宋体" w:eastAsia="宋体" w:cs="宋体"/>
                <w:color w:val="auto"/>
                <w:kern w:val="0"/>
                <w:sz w:val="21"/>
                <w:szCs w:val="21"/>
                <w:highlight w:val="none"/>
                <w:u w:val="none"/>
                <w:lang w:val="en-US" w:eastAsia="zh-CN" w:bidi="ar"/>
              </w:rPr>
              <w:t>场建2个月、</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lang w:val="en-US" w:eastAsia="zh-CN"/>
              </w:rPr>
            </w:pPr>
            <w:r>
              <w:rPr>
                <w:rFonts w:hint="default" w:ascii="宋体" w:hAnsi="宋体" w:eastAsia="宋体" w:cs="宋体"/>
                <w:color w:val="auto"/>
                <w:kern w:val="0"/>
                <w:sz w:val="21"/>
                <w:szCs w:val="21"/>
                <w:highlight w:val="none"/>
                <w:u w:val="none"/>
                <w:lang w:val="en-US" w:eastAsia="zh-CN" w:bidi="ar"/>
              </w:rPr>
              <w:t>加工运输</w:t>
            </w:r>
            <w:r>
              <w:rPr>
                <w:rFonts w:hint="eastAsia" w:ascii="宋体" w:hAnsi="宋体" w:eastAsia="宋体" w:cs="宋体"/>
                <w:color w:val="auto"/>
                <w:kern w:val="0"/>
                <w:sz w:val="21"/>
                <w:szCs w:val="21"/>
                <w:highlight w:val="none"/>
                <w:u w:val="none"/>
                <w:lang w:val="en-US" w:eastAsia="zh-CN" w:bidi="ar"/>
              </w:rPr>
              <w:t>24</w:t>
            </w:r>
            <w:r>
              <w:rPr>
                <w:rFonts w:hint="default" w:ascii="宋体" w:hAnsi="宋体" w:eastAsia="宋体" w:cs="宋体"/>
                <w:color w:val="auto"/>
                <w:kern w:val="0"/>
                <w:sz w:val="21"/>
                <w:szCs w:val="21"/>
                <w:highlight w:val="none"/>
                <w:u w:val="none"/>
                <w:lang w:val="en-US" w:eastAsia="zh-CN" w:bidi="ar"/>
              </w:rPr>
              <w:t>个月</w:t>
            </w:r>
            <w:r>
              <w:rPr>
                <w:rFonts w:hint="default" w:ascii="宋体" w:hAnsi="宋体" w:eastAsia="宋体" w:cs="宋体"/>
                <w:color w:val="auto"/>
                <w:kern w:val="0"/>
                <w:sz w:val="21"/>
                <w:szCs w:val="21"/>
                <w:highlight w:val="none"/>
                <w:u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1.土石方、场地硬化、排水工程、加工区、围墙工程，钢筋制安；</w:t>
            </w:r>
          </w:p>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2.钢材加工设备提供、安拆、调试及维护；</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3.钢材原材料、半成品加工并运输至该分段施工现场</w:t>
            </w:r>
            <w:r>
              <w:rPr>
                <w:rFonts w:hint="eastAsia" w:ascii="宋体" w:hAnsi="宋体" w:eastAsia="宋体" w:cs="宋体"/>
                <w:color w:val="auto"/>
                <w:kern w:val="0"/>
                <w:sz w:val="21"/>
                <w:szCs w:val="21"/>
                <w:highlight w:val="none"/>
                <w:lang w:val="en-US" w:eastAsia="zh-CN" w:bidi="ar"/>
              </w:rPr>
              <w:t>，总量约2.5万吨。</w:t>
            </w:r>
          </w:p>
        </w:tc>
        <w:tc>
          <w:tcPr>
            <w:tcW w:w="2323" w:type="dxa"/>
            <w:vMerge w:val="continue"/>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2#拌合站：K6+000～K14+031范围内砼拌和运输。</w:t>
            </w:r>
          </w:p>
        </w:tc>
        <w:tc>
          <w:tcPr>
            <w:tcW w:w="124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u w:val="none"/>
                <w:lang w:bidi="ar"/>
              </w:rPr>
            </w:pPr>
            <w:r>
              <w:rPr>
                <w:rFonts w:hint="default" w:ascii="宋体" w:hAnsi="宋体" w:eastAsia="宋体" w:cs="宋体"/>
                <w:color w:val="auto"/>
                <w:kern w:val="0"/>
                <w:sz w:val="21"/>
                <w:szCs w:val="21"/>
                <w:highlight w:val="none"/>
                <w:u w:val="none"/>
                <w:lang w:val="en-US" w:eastAsia="zh-CN" w:bidi="ar"/>
              </w:rPr>
              <w:t>场建2个月</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lang w:val="en-US" w:eastAsia="zh-CN"/>
              </w:rPr>
            </w:pPr>
            <w:r>
              <w:rPr>
                <w:rFonts w:hint="default" w:ascii="宋体" w:hAnsi="宋体" w:eastAsia="宋体" w:cs="宋体"/>
                <w:color w:val="auto"/>
                <w:kern w:val="0"/>
                <w:sz w:val="21"/>
                <w:szCs w:val="21"/>
                <w:highlight w:val="none"/>
                <w:u w:val="none"/>
                <w:lang w:val="en-US" w:eastAsia="zh-CN" w:bidi="ar"/>
              </w:rPr>
              <w:t>加工运输</w:t>
            </w:r>
            <w:r>
              <w:rPr>
                <w:rFonts w:hint="eastAsia" w:ascii="宋体" w:hAnsi="宋体" w:eastAsia="宋体" w:cs="宋体"/>
                <w:color w:val="auto"/>
                <w:kern w:val="0"/>
                <w:sz w:val="21"/>
                <w:szCs w:val="21"/>
                <w:highlight w:val="none"/>
                <w:u w:val="none"/>
                <w:lang w:val="en-US" w:eastAsia="zh-CN" w:bidi="ar"/>
              </w:rPr>
              <w:t>24</w:t>
            </w:r>
            <w:r>
              <w:rPr>
                <w:rFonts w:hint="default" w:ascii="宋体" w:hAnsi="宋体" w:eastAsia="宋体" w:cs="宋体"/>
                <w:color w:val="auto"/>
                <w:kern w:val="0"/>
                <w:sz w:val="21"/>
                <w:szCs w:val="21"/>
                <w:highlight w:val="none"/>
                <w:u w:val="none"/>
                <w:lang w:val="en-US" w:eastAsia="zh-CN" w:bidi="ar"/>
              </w:rPr>
              <w:t>个月</w:t>
            </w:r>
            <w:r>
              <w:rPr>
                <w:rFonts w:hint="default" w:ascii="宋体" w:hAnsi="宋体" w:eastAsia="宋体" w:cs="宋体"/>
                <w:color w:val="auto"/>
                <w:kern w:val="0"/>
                <w:sz w:val="21"/>
                <w:szCs w:val="21"/>
                <w:highlight w:val="none"/>
                <w:u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1.土石方、场地硬化、排水、料仓、围墙工程，钢筋制安；</w:t>
            </w:r>
          </w:p>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2.拌合站的设备提供、安拆、调试及维护，</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3.混凝土的拌和并运输至该分段各施工现场（含桥梁上构）</w:t>
            </w:r>
            <w:r>
              <w:rPr>
                <w:rFonts w:hint="eastAsia" w:ascii="宋体" w:hAnsi="宋体" w:eastAsia="宋体" w:cs="宋体"/>
                <w:color w:val="auto"/>
                <w:kern w:val="0"/>
                <w:sz w:val="21"/>
                <w:szCs w:val="21"/>
                <w:highlight w:val="none"/>
                <w:lang w:val="en-US" w:eastAsia="zh-CN" w:bidi="ar"/>
              </w:rPr>
              <w:t>，总量约26万方。</w:t>
            </w:r>
          </w:p>
        </w:tc>
        <w:tc>
          <w:tcPr>
            <w:tcW w:w="2323"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2#梁场：K3+268～K12+646范围内梁板制运安，桥面系工程（除伸缩缝）。</w:t>
            </w:r>
          </w:p>
        </w:tc>
        <w:tc>
          <w:tcPr>
            <w:tcW w:w="1249"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lang w:val="en-US" w:eastAsia="zh-CN"/>
              </w:rPr>
            </w:pPr>
            <w:r>
              <w:rPr>
                <w:rFonts w:hint="default" w:ascii="宋体" w:hAnsi="宋体" w:eastAsia="宋体" w:cs="宋体"/>
                <w:color w:val="auto"/>
                <w:kern w:val="0"/>
                <w:sz w:val="21"/>
                <w:szCs w:val="21"/>
                <w:highlight w:val="none"/>
                <w:u w:val="none"/>
                <w:lang w:val="en-US" w:eastAsia="zh-CN" w:bidi="ar"/>
              </w:rPr>
              <w:t>场建2个月</w:t>
            </w:r>
            <w:r>
              <w:rPr>
                <w:rFonts w:hint="default" w:ascii="宋体" w:hAnsi="宋体" w:eastAsia="宋体" w:cs="宋体"/>
                <w:color w:val="auto"/>
                <w:kern w:val="0"/>
                <w:sz w:val="21"/>
                <w:szCs w:val="21"/>
                <w:highlight w:val="none"/>
                <w:u w:val="none"/>
                <w:lang w:eastAsia="zh-CN" w:bidi="ar"/>
              </w:rPr>
              <w:t>，</w:t>
            </w:r>
            <w:r>
              <w:rPr>
                <w:rFonts w:hint="default" w:ascii="宋体" w:hAnsi="宋体" w:eastAsia="宋体" w:cs="宋体"/>
                <w:color w:val="auto"/>
                <w:kern w:val="0"/>
                <w:sz w:val="21"/>
                <w:szCs w:val="21"/>
                <w:highlight w:val="none"/>
                <w:u w:val="none"/>
                <w:lang w:val="en-US" w:eastAsia="zh-CN" w:bidi="ar"/>
              </w:rPr>
              <w:t>主体工程16个月</w:t>
            </w:r>
            <w:r>
              <w:rPr>
                <w:rFonts w:hint="default" w:ascii="宋体" w:hAnsi="宋体" w:eastAsia="宋体" w:cs="宋体"/>
                <w:color w:val="auto"/>
                <w:kern w:val="0"/>
                <w:sz w:val="21"/>
                <w:szCs w:val="21"/>
                <w:highlight w:val="none"/>
                <w:u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1.场地土建工程；</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2.1344片桥梁梁板预制并运输至施工现场安装，桥面铺装、桥梁附属工程施工。</w:t>
            </w:r>
          </w:p>
        </w:tc>
        <w:tc>
          <w:tcPr>
            <w:tcW w:w="2323" w:type="dxa"/>
            <w:vMerge w:val="continue"/>
            <w:noWrap w:val="0"/>
            <w:vAlign w:val="center"/>
          </w:tcPr>
          <w:p>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89"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89" w:type="dxa"/>
            <w:vMerge w:val="restart"/>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DZRC-2-07</w:t>
            </w: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3#拌合站：K14+031～K21+168.5范围内砼拌和运输。</w:t>
            </w:r>
          </w:p>
        </w:tc>
        <w:tc>
          <w:tcPr>
            <w:tcW w:w="124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场建2个月</w:t>
            </w:r>
            <w:r>
              <w:rPr>
                <w:rFonts w:hint="default" w:ascii="宋体" w:hAnsi="宋体" w:eastAsia="宋体" w:cs="宋体"/>
                <w:color w:val="auto"/>
                <w:kern w:val="0"/>
                <w:sz w:val="21"/>
                <w:szCs w:val="21"/>
                <w:highlight w:val="none"/>
                <w:lang w:eastAsia="zh-CN" w:bidi="ar"/>
              </w:rPr>
              <w:t>，</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加工运输</w:t>
            </w:r>
            <w:r>
              <w:rPr>
                <w:rFonts w:hint="eastAsia" w:ascii="宋体" w:hAnsi="宋体" w:eastAsia="宋体" w:cs="宋体"/>
                <w:color w:val="auto"/>
                <w:kern w:val="0"/>
                <w:sz w:val="21"/>
                <w:szCs w:val="21"/>
                <w:highlight w:val="none"/>
                <w:lang w:val="en-US" w:eastAsia="zh-CN" w:bidi="ar"/>
              </w:rPr>
              <w:t>24</w:t>
            </w:r>
            <w:r>
              <w:rPr>
                <w:rFonts w:hint="default" w:ascii="宋体" w:hAnsi="宋体" w:eastAsia="宋体" w:cs="宋体"/>
                <w:color w:val="auto"/>
                <w:kern w:val="0"/>
                <w:sz w:val="21"/>
                <w:szCs w:val="21"/>
                <w:highlight w:val="none"/>
                <w:lang w:val="en-US" w:eastAsia="zh-CN" w:bidi="ar"/>
              </w:rPr>
              <w:t>个月</w:t>
            </w:r>
            <w:r>
              <w:rPr>
                <w:rFonts w:hint="default" w:ascii="宋体" w:hAnsi="宋体" w:eastAsia="宋体" w:cs="宋体"/>
                <w:color w:val="auto"/>
                <w:kern w:val="0"/>
                <w:sz w:val="21"/>
                <w:szCs w:val="21"/>
                <w:highlight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1.土石方、场地硬化、围墙与砌筑、料仓、边坡防护工程，场建砼拌合与运输，钢筋制安；</w:t>
            </w:r>
          </w:p>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2.拌合站的设备提供、安拆、调试及维护，</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3.混凝土的拌和并运输至该分段各施工现场（含桥梁上构）</w:t>
            </w:r>
            <w:r>
              <w:rPr>
                <w:rFonts w:hint="eastAsia" w:ascii="宋体" w:hAnsi="宋体" w:eastAsia="宋体" w:cs="宋体"/>
                <w:color w:val="auto"/>
                <w:kern w:val="0"/>
                <w:sz w:val="21"/>
                <w:szCs w:val="21"/>
                <w:highlight w:val="none"/>
                <w:lang w:val="en-US" w:eastAsia="zh-CN" w:bidi="ar"/>
              </w:rPr>
              <w:t>，总量约29万方。</w:t>
            </w:r>
          </w:p>
        </w:tc>
        <w:tc>
          <w:tcPr>
            <w:tcW w:w="2323" w:type="dxa"/>
            <w:vMerge w:val="continue"/>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jc w:val="left"/>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二分部便道：1.红线外纵横向施工便道；2.弃土场挡防工程。</w:t>
            </w:r>
          </w:p>
        </w:tc>
        <w:tc>
          <w:tcPr>
            <w:tcW w:w="1249"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2个月</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1.土石方、便道硬化、边坡防护、管涵、便桥工程，便桥砼拌合与运输。</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2.弃土场挡防工程：浆砌片石、片石砼。</w:t>
            </w:r>
          </w:p>
        </w:tc>
        <w:tc>
          <w:tcPr>
            <w:tcW w:w="2323" w:type="dxa"/>
            <w:vMerge w:val="continue"/>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jc w:val="left"/>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3#梁场：K15+515～K21+109.5、西外支线LK0+000～LK0+800范围内梁板制运安，桥面系工程（除伸缩缝）。</w:t>
            </w:r>
          </w:p>
        </w:tc>
        <w:tc>
          <w:tcPr>
            <w:tcW w:w="1249"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场建2个月</w:t>
            </w:r>
            <w:r>
              <w:rPr>
                <w:rFonts w:hint="default" w:ascii="宋体" w:hAnsi="宋体" w:eastAsia="宋体" w:cs="宋体"/>
                <w:color w:val="auto"/>
                <w:kern w:val="0"/>
                <w:sz w:val="21"/>
                <w:szCs w:val="21"/>
                <w:highlight w:val="none"/>
                <w:lang w:eastAsia="zh-CN" w:bidi="ar"/>
              </w:rPr>
              <w:t>，</w:t>
            </w:r>
            <w:r>
              <w:rPr>
                <w:rFonts w:hint="default" w:ascii="宋体" w:hAnsi="宋体" w:eastAsia="宋体" w:cs="宋体"/>
                <w:color w:val="auto"/>
                <w:kern w:val="0"/>
                <w:sz w:val="21"/>
                <w:szCs w:val="21"/>
                <w:highlight w:val="none"/>
                <w:lang w:val="en-US" w:eastAsia="zh-CN" w:bidi="ar"/>
              </w:rPr>
              <w:t>主体工程16个月</w:t>
            </w:r>
            <w:r>
              <w:rPr>
                <w:rFonts w:hint="default" w:ascii="宋体" w:hAnsi="宋体" w:eastAsia="宋体" w:cs="宋体"/>
                <w:color w:val="auto"/>
                <w:kern w:val="0"/>
                <w:sz w:val="21"/>
                <w:szCs w:val="21"/>
                <w:highlight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1.场地土建工程；</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2.主线工程+大堰互通A、D、I匝道合计1031片桥梁梁板预制并运输至施工现场安装，桥面铺装、桥梁附属工程施工。</w:t>
            </w:r>
          </w:p>
        </w:tc>
        <w:tc>
          <w:tcPr>
            <w:tcW w:w="2323" w:type="dxa"/>
            <w:vMerge w:val="continue"/>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8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89" w:type="dxa"/>
            <w:vMerge w:val="continue"/>
            <w:noWrap w:val="0"/>
            <w:vAlign w:val="center"/>
          </w:tcPr>
          <w:p>
            <w:pPr>
              <w:jc w:val="left"/>
              <w:rPr>
                <w:rFonts w:hint="eastAsia" w:ascii="宋体" w:hAnsi="宋体" w:eastAsia="宋体" w:cs="宋体"/>
                <w:i w:val="0"/>
                <w:iCs w:val="0"/>
                <w:color w:val="auto"/>
                <w:kern w:val="0"/>
                <w:sz w:val="21"/>
                <w:szCs w:val="21"/>
                <w:highlight w:val="none"/>
                <w:u w:val="none"/>
                <w:lang w:val="en-US" w:eastAsia="zh-CN" w:bidi="ar"/>
              </w:rPr>
            </w:pPr>
          </w:p>
        </w:tc>
        <w:tc>
          <w:tcPr>
            <w:tcW w:w="2317" w:type="dxa"/>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3#钢筋加工厂：K15+470～K21+168.5范围内桥梁、路基及防护工程的钢筋加工及运输。</w:t>
            </w:r>
          </w:p>
        </w:tc>
        <w:tc>
          <w:tcPr>
            <w:tcW w:w="124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场建2个月、</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u w:val="none"/>
                <w:lang w:val="en-US" w:eastAsia="zh-CN" w:bidi="ar"/>
              </w:rPr>
            </w:pPr>
            <w:r>
              <w:rPr>
                <w:rFonts w:hint="default" w:ascii="宋体" w:hAnsi="宋体" w:eastAsia="宋体" w:cs="宋体"/>
                <w:color w:val="auto"/>
                <w:kern w:val="0"/>
                <w:sz w:val="21"/>
                <w:szCs w:val="21"/>
                <w:highlight w:val="none"/>
                <w:lang w:val="en-US" w:eastAsia="zh-CN" w:bidi="ar"/>
              </w:rPr>
              <w:t>加工运输</w:t>
            </w:r>
            <w:r>
              <w:rPr>
                <w:rFonts w:hint="eastAsia" w:ascii="宋体" w:hAnsi="宋体" w:eastAsia="宋体" w:cs="宋体"/>
                <w:color w:val="auto"/>
                <w:kern w:val="0"/>
                <w:sz w:val="21"/>
                <w:szCs w:val="21"/>
                <w:highlight w:val="none"/>
                <w:lang w:val="en-US" w:eastAsia="zh-CN" w:bidi="ar"/>
              </w:rPr>
              <w:t>24</w:t>
            </w:r>
            <w:r>
              <w:rPr>
                <w:rFonts w:hint="default" w:ascii="宋体" w:hAnsi="宋体" w:eastAsia="宋体" w:cs="宋体"/>
                <w:color w:val="auto"/>
                <w:kern w:val="0"/>
                <w:sz w:val="21"/>
                <w:szCs w:val="21"/>
                <w:highlight w:val="none"/>
                <w:lang w:val="en-US" w:eastAsia="zh-CN" w:bidi="ar"/>
              </w:rPr>
              <w:t>个月</w:t>
            </w:r>
            <w:r>
              <w:rPr>
                <w:rFonts w:hint="default" w:ascii="宋体" w:hAnsi="宋体" w:eastAsia="宋体" w:cs="宋体"/>
                <w:color w:val="auto"/>
                <w:kern w:val="0"/>
                <w:sz w:val="21"/>
                <w:szCs w:val="21"/>
                <w:highlight w:val="none"/>
                <w:lang w:eastAsia="zh-CN" w:bidi="ar"/>
              </w:rPr>
              <w:t>。</w:t>
            </w:r>
          </w:p>
        </w:tc>
        <w:tc>
          <w:tcPr>
            <w:tcW w:w="4895" w:type="dxa"/>
            <w:noWrap w:val="0"/>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1.土石方、场地硬化、排水与边坡防护、围墙与砌筑工程，砼拌合与运输，钢筋制安；</w:t>
            </w:r>
          </w:p>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val="en-US" w:eastAsia="zh-CN" w:bidi="ar"/>
              </w:rPr>
              <w:t>2.钢材加工设备提供、安拆、调试及维护；</w:t>
            </w:r>
          </w:p>
          <w:p>
            <w:pPr>
              <w:keepNext w:val="0"/>
              <w:keepLines w:val="0"/>
              <w:widowControl/>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3.钢材原材料、半成品加工并运输至该分段施工现场</w:t>
            </w:r>
            <w:r>
              <w:rPr>
                <w:rFonts w:hint="eastAsia" w:ascii="宋体" w:hAnsi="宋体" w:eastAsia="宋体" w:cs="宋体"/>
                <w:color w:val="auto"/>
                <w:kern w:val="0"/>
                <w:sz w:val="21"/>
                <w:szCs w:val="21"/>
                <w:highlight w:val="none"/>
                <w:lang w:val="en-US" w:eastAsia="zh-CN" w:bidi="ar"/>
              </w:rPr>
              <w:t>，总量约3.2万吨</w:t>
            </w:r>
            <w:r>
              <w:rPr>
                <w:rFonts w:hint="default" w:ascii="宋体" w:hAnsi="宋体" w:eastAsia="宋体" w:cs="宋体"/>
                <w:color w:val="auto"/>
                <w:kern w:val="0"/>
                <w:sz w:val="21"/>
                <w:szCs w:val="21"/>
                <w:highlight w:val="none"/>
                <w:lang w:val="en-US" w:eastAsia="zh-CN" w:bidi="ar"/>
              </w:rPr>
              <w:t>。</w:t>
            </w:r>
          </w:p>
        </w:tc>
        <w:tc>
          <w:tcPr>
            <w:tcW w:w="2323" w:type="dxa"/>
            <w:vMerge w:val="continue"/>
            <w:noWrap w:val="0"/>
            <w:vAlign w:val="center"/>
          </w:tcPr>
          <w:p>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2"/>
        <w:ind w:firstLine="0"/>
        <w:rPr>
          <w:rFonts w:hint="default"/>
        </w:rPr>
        <w:sectPr>
          <w:headerReference r:id="rId3" w:type="default"/>
          <w:pgSz w:w="16838" w:h="11911" w:orient="landscape"/>
          <w:pgMar w:top="1100" w:right="1599" w:bottom="1179" w:left="1298" w:header="0" w:footer="567" w:gutter="0"/>
          <w:cols w:space="720" w:num="1"/>
          <w:docGrid w:linePitch="1" w:charSpace="0"/>
        </w:sectPr>
      </w:pPr>
    </w:p>
    <w:p>
      <w:pPr>
        <w:pStyle w:val="2"/>
        <w:ind w:firstLine="0"/>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达州绕城高速公路西段项目临建工程劳务合作</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企业资质等级要求、业绩基本要求</w:t>
      </w:r>
    </w:p>
    <w:p>
      <w:pPr>
        <w:pStyle w:val="2"/>
        <w:rPr>
          <w:rFonts w:hint="eastAsia"/>
          <w:lang w:val="en-US" w:eastAsia="zh-CN"/>
        </w:rPr>
      </w:pPr>
    </w:p>
    <w:tbl>
      <w:tblPr>
        <w:tblStyle w:val="8"/>
        <w:tblW w:w="0" w:type="auto"/>
        <w:jc w:val="center"/>
        <w:tblLayout w:type="fixed"/>
        <w:tblCellMar>
          <w:top w:w="0" w:type="dxa"/>
          <w:left w:w="0" w:type="dxa"/>
          <w:bottom w:w="0" w:type="dxa"/>
          <w:right w:w="0" w:type="dxa"/>
        </w:tblCellMar>
      </w:tblPr>
      <w:tblGrid>
        <w:gridCol w:w="1327"/>
        <w:gridCol w:w="1340"/>
        <w:gridCol w:w="983"/>
        <w:gridCol w:w="1800"/>
        <w:gridCol w:w="3221"/>
        <w:gridCol w:w="977"/>
      </w:tblGrid>
      <w:tr>
        <w:tblPrEx>
          <w:tblCellMar>
            <w:top w:w="0" w:type="dxa"/>
            <w:left w:w="0" w:type="dxa"/>
            <w:bottom w:w="0" w:type="dxa"/>
            <w:right w:w="0" w:type="dxa"/>
          </w:tblCellMar>
        </w:tblPrEx>
        <w:trPr>
          <w:trHeight w:val="900" w:hRule="atLeast"/>
          <w:jc w:val="center"/>
        </w:trPr>
        <w:tc>
          <w:tcPr>
            <w:tcW w:w="1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3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分段名称</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主要特征</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施工企业资质等级要求</w:t>
            </w:r>
          </w:p>
        </w:tc>
        <w:tc>
          <w:tcPr>
            <w:tcW w:w="32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054" w:firstLineChars="50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业绩基本要求</w:t>
            </w:r>
          </w:p>
        </w:tc>
        <w:tc>
          <w:tcPr>
            <w:tcW w:w="9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211" w:firstLineChars="10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1825" w:hRule="atLeast"/>
          <w:jc w:val="center"/>
        </w:trPr>
        <w:tc>
          <w:tcPr>
            <w:tcW w:w="132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Style w:val="3"/>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达州绕城项目</w:t>
            </w:r>
          </w:p>
        </w:tc>
        <w:tc>
          <w:tcPr>
            <w:tcW w:w="13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DZRC-1-06</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场地建设、便道、钢筋加工运输</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具有行业主管部门颁发的施工劳务资质</w:t>
            </w:r>
            <w:r>
              <w:rPr>
                <w:rFonts w:hint="eastAsia" w:ascii="宋体" w:hAnsi="宋体" w:eastAsia="宋体" w:cs="宋体"/>
                <w:i w:val="0"/>
                <w:iCs w:val="0"/>
                <w:color w:val="auto"/>
                <w:kern w:val="0"/>
                <w:sz w:val="21"/>
                <w:szCs w:val="21"/>
                <w:highlight w:val="none"/>
                <w:u w:val="none"/>
                <w:lang w:val="en-US" w:eastAsia="zh-Hans" w:bidi="ar"/>
              </w:rPr>
              <w:t>或</w:t>
            </w:r>
            <w:r>
              <w:rPr>
                <w:rFonts w:hint="eastAsia" w:ascii="宋体" w:hAnsi="宋体" w:eastAsia="宋体" w:cs="宋体"/>
                <w:i w:val="0"/>
                <w:iCs w:val="0"/>
                <w:color w:val="auto"/>
                <w:kern w:val="0"/>
                <w:sz w:val="21"/>
                <w:szCs w:val="21"/>
                <w:highlight w:val="none"/>
                <w:u w:val="none"/>
                <w:lang w:val="en-US" w:eastAsia="zh-CN" w:bidi="ar"/>
              </w:rPr>
              <w:t>公路工程施工三级以上资质及施工劳务资质</w:t>
            </w:r>
            <w:r>
              <w:rPr>
                <w:rFonts w:hint="eastAsia" w:ascii="宋体" w:hAnsi="宋体" w:eastAsia="宋体" w:cs="宋体"/>
                <w:color w:val="auto"/>
                <w:kern w:val="0"/>
                <w:sz w:val="21"/>
                <w:szCs w:val="21"/>
                <w:highlight w:val="none"/>
                <w:lang w:val="en-US" w:eastAsia="zh-CN" w:bidi="ar"/>
              </w:rPr>
              <w:t>。</w:t>
            </w:r>
          </w:p>
        </w:tc>
        <w:tc>
          <w:tcPr>
            <w:tcW w:w="32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eastAsia="zh-CN" w:bidi="ar"/>
              </w:rPr>
            </w:pPr>
            <w:r>
              <w:rPr>
                <w:rFonts w:hint="eastAsia" w:ascii="宋体" w:hAnsi="宋体" w:eastAsia="宋体" w:cs="宋体"/>
                <w:color w:val="auto"/>
                <w:kern w:val="0"/>
                <w:sz w:val="21"/>
                <w:szCs w:val="21"/>
                <w:highlight w:val="none"/>
                <w:lang w:val="en-US" w:eastAsia="zh-CN" w:bidi="ar"/>
              </w:rPr>
              <w:t>要求5年内（2017年</w:t>
            </w:r>
            <w:r>
              <w:rPr>
                <w:rFonts w:hint="default" w:ascii="宋体" w:hAnsi="宋体" w:eastAsia="宋体" w:cs="宋体"/>
                <w:color w:val="auto"/>
                <w:kern w:val="0"/>
                <w:sz w:val="21"/>
                <w:szCs w:val="21"/>
                <w:highlight w:val="none"/>
                <w:lang w:eastAsia="zh-CN" w:bidi="ar"/>
              </w:rPr>
              <w:t>11</w:t>
            </w:r>
            <w:r>
              <w:rPr>
                <w:rFonts w:hint="eastAsia" w:ascii="宋体" w:hAnsi="宋体" w:eastAsia="宋体" w:cs="宋体"/>
                <w:color w:val="auto"/>
                <w:kern w:val="0"/>
                <w:sz w:val="21"/>
                <w:szCs w:val="21"/>
                <w:highlight w:val="none"/>
                <w:lang w:val="en-US" w:eastAsia="zh-CN" w:bidi="ar"/>
              </w:rPr>
              <w:t>月1日至今（以合同签订时间为准），以项目</w:t>
            </w:r>
            <w:r>
              <w:rPr>
                <w:rFonts w:hint="eastAsia" w:ascii="宋体" w:hAnsi="宋体" w:eastAsia="宋体" w:cs="宋体"/>
                <w:i w:val="0"/>
                <w:iCs w:val="0"/>
                <w:color w:val="auto"/>
                <w:kern w:val="0"/>
                <w:sz w:val="21"/>
                <w:szCs w:val="21"/>
                <w:highlight w:val="none"/>
                <w:u w:val="none"/>
                <w:lang w:eastAsia="zh-CN" w:bidi="ar"/>
              </w:rPr>
              <w:t>完成</w:t>
            </w:r>
            <w:r>
              <w:rPr>
                <w:rFonts w:hint="default" w:ascii="宋体" w:hAnsi="宋体" w:eastAsia="宋体" w:cs="宋体"/>
                <w:i w:val="0"/>
                <w:iCs w:val="0"/>
                <w:color w:val="auto"/>
                <w:kern w:val="0"/>
                <w:sz w:val="21"/>
                <w:szCs w:val="21"/>
                <w:highlight w:val="none"/>
                <w:u w:val="none"/>
                <w:lang w:eastAsia="zh-CN" w:bidi="ar"/>
              </w:rPr>
              <w:t>(或在建)</w:t>
            </w:r>
            <w:r>
              <w:rPr>
                <w:rFonts w:hint="eastAsia" w:ascii="宋体" w:hAnsi="宋体" w:eastAsia="宋体" w:cs="宋体"/>
                <w:color w:val="auto"/>
                <w:kern w:val="0"/>
                <w:sz w:val="21"/>
                <w:szCs w:val="21"/>
                <w:highlight w:val="none"/>
                <w:lang w:val="en-US" w:eastAsia="zh-CN" w:bidi="ar"/>
              </w:rPr>
              <w:t>类似的工程（钢筋加工）施工业绩不少于1个</w:t>
            </w:r>
            <w:r>
              <w:rPr>
                <w:rFonts w:hint="eastAsia" w:ascii="宋体" w:hAnsi="宋体" w:eastAsia="宋体" w:cs="宋体"/>
                <w:color w:val="auto"/>
                <w:kern w:val="0"/>
                <w:sz w:val="21"/>
                <w:szCs w:val="21"/>
                <w:highlight w:val="none"/>
                <w:lang w:eastAsia="zh-CN" w:bidi="ar"/>
              </w:rPr>
              <w:t>。</w:t>
            </w:r>
          </w:p>
        </w:tc>
        <w:tc>
          <w:tcPr>
            <w:tcW w:w="97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以提供的合同协议书为准</w:t>
            </w:r>
          </w:p>
        </w:tc>
      </w:tr>
      <w:tr>
        <w:tblPrEx>
          <w:tblCellMar>
            <w:top w:w="0" w:type="dxa"/>
            <w:left w:w="0" w:type="dxa"/>
            <w:bottom w:w="0" w:type="dxa"/>
            <w:right w:w="0" w:type="dxa"/>
          </w:tblCellMar>
        </w:tblPrEx>
        <w:trPr>
          <w:trHeight w:val="1825" w:hRule="atLeast"/>
          <w:jc w:val="center"/>
        </w:trPr>
        <w:tc>
          <w:tcPr>
            <w:tcW w:w="1327" w:type="dxa"/>
            <w:vMerge w:val="continue"/>
            <w:tcBorders>
              <w:left w:val="single" w:color="auto" w:sz="4" w:space="0"/>
              <w:right w:val="single" w:color="auto" w:sz="4" w:space="0"/>
            </w:tcBorders>
            <w:noWrap w:val="0"/>
            <w:tcMar>
              <w:top w:w="15" w:type="dxa"/>
              <w:left w:w="15" w:type="dxa"/>
              <w:right w:w="15" w:type="dxa"/>
            </w:tcMar>
            <w:vAlign w:val="center"/>
          </w:tcPr>
          <w:p>
            <w:pPr>
              <w:pStyle w:val="3"/>
              <w:jc w:val="center"/>
              <w:rPr>
                <w:rFonts w:hint="eastAsia" w:ascii="宋体" w:hAnsi="宋体" w:eastAsia="宋体" w:cs="宋体"/>
                <w:color w:val="FF0000"/>
                <w:kern w:val="2"/>
                <w:sz w:val="21"/>
                <w:szCs w:val="21"/>
                <w:lang w:val="en-US" w:eastAsia="zh-CN" w:bidi="ar-SA"/>
              </w:rPr>
            </w:pPr>
          </w:p>
        </w:tc>
        <w:tc>
          <w:tcPr>
            <w:tcW w:w="13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DZRC-1-07</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场地建设、钢筋加工运输、砼拌和运输、梁板制安</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具有行业主管部门颁发的施工劳务资质</w:t>
            </w:r>
            <w:r>
              <w:rPr>
                <w:rFonts w:hint="eastAsia" w:ascii="宋体" w:hAnsi="宋体" w:eastAsia="宋体" w:cs="宋体"/>
                <w:i w:val="0"/>
                <w:iCs w:val="0"/>
                <w:color w:val="auto"/>
                <w:kern w:val="0"/>
                <w:sz w:val="21"/>
                <w:szCs w:val="21"/>
                <w:highlight w:val="none"/>
                <w:u w:val="none"/>
                <w:lang w:val="en-US" w:eastAsia="zh-Hans" w:bidi="ar"/>
              </w:rPr>
              <w:t>或</w:t>
            </w:r>
            <w:r>
              <w:rPr>
                <w:rFonts w:hint="eastAsia" w:ascii="宋体" w:hAnsi="宋体" w:eastAsia="宋体" w:cs="宋体"/>
                <w:i w:val="0"/>
                <w:iCs w:val="0"/>
                <w:color w:val="auto"/>
                <w:kern w:val="0"/>
                <w:sz w:val="21"/>
                <w:szCs w:val="21"/>
                <w:highlight w:val="none"/>
                <w:u w:val="none"/>
                <w:lang w:val="en-US" w:eastAsia="zh-CN" w:bidi="ar"/>
              </w:rPr>
              <w:t>公路工程施工三级以上资质及施工劳务资质</w:t>
            </w:r>
            <w:r>
              <w:rPr>
                <w:rFonts w:hint="eastAsia" w:ascii="宋体" w:hAnsi="宋体" w:eastAsia="宋体" w:cs="宋体"/>
                <w:color w:val="auto"/>
                <w:kern w:val="0"/>
                <w:sz w:val="21"/>
                <w:szCs w:val="21"/>
                <w:highlight w:val="none"/>
                <w:u w:val="none"/>
                <w:lang w:val="en-US" w:eastAsia="zh-CN" w:bidi="ar"/>
              </w:rPr>
              <w:t>。</w:t>
            </w:r>
          </w:p>
        </w:tc>
        <w:tc>
          <w:tcPr>
            <w:tcW w:w="32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eastAsia="zh-CN" w:bidi="ar"/>
              </w:rPr>
            </w:pPr>
            <w:r>
              <w:rPr>
                <w:rFonts w:hint="eastAsia" w:ascii="宋体" w:hAnsi="宋体" w:eastAsia="宋体" w:cs="宋体"/>
                <w:color w:val="auto"/>
                <w:kern w:val="0"/>
                <w:sz w:val="21"/>
                <w:szCs w:val="21"/>
                <w:highlight w:val="none"/>
                <w:lang w:val="en-US" w:eastAsia="zh-CN" w:bidi="ar"/>
              </w:rPr>
              <w:t>要求5年内（2017年</w:t>
            </w:r>
            <w:r>
              <w:rPr>
                <w:rFonts w:hint="default" w:ascii="宋体" w:hAnsi="宋体" w:eastAsia="宋体" w:cs="宋体"/>
                <w:color w:val="auto"/>
                <w:kern w:val="0"/>
                <w:sz w:val="21"/>
                <w:szCs w:val="21"/>
                <w:highlight w:val="none"/>
                <w:lang w:eastAsia="zh-CN" w:bidi="ar"/>
              </w:rPr>
              <w:t>11</w:t>
            </w:r>
            <w:r>
              <w:rPr>
                <w:rFonts w:hint="eastAsia" w:ascii="宋体" w:hAnsi="宋体" w:eastAsia="宋体" w:cs="宋体"/>
                <w:color w:val="auto"/>
                <w:kern w:val="0"/>
                <w:sz w:val="21"/>
                <w:szCs w:val="21"/>
                <w:highlight w:val="none"/>
                <w:lang w:val="en-US" w:eastAsia="zh-CN" w:bidi="ar"/>
              </w:rPr>
              <w:t>月1日至今（以合同签订时间为准），以项目</w:t>
            </w:r>
            <w:r>
              <w:rPr>
                <w:rFonts w:hint="eastAsia" w:ascii="宋体" w:hAnsi="宋体" w:eastAsia="宋体" w:cs="宋体"/>
                <w:i w:val="0"/>
                <w:iCs w:val="0"/>
                <w:color w:val="auto"/>
                <w:kern w:val="0"/>
                <w:sz w:val="21"/>
                <w:szCs w:val="21"/>
                <w:highlight w:val="none"/>
                <w:u w:val="none"/>
                <w:lang w:eastAsia="zh-CN" w:bidi="ar"/>
              </w:rPr>
              <w:t>完成</w:t>
            </w:r>
            <w:r>
              <w:rPr>
                <w:rFonts w:hint="default" w:ascii="宋体" w:hAnsi="宋体" w:eastAsia="宋体" w:cs="宋体"/>
                <w:i w:val="0"/>
                <w:iCs w:val="0"/>
                <w:color w:val="auto"/>
                <w:kern w:val="0"/>
                <w:sz w:val="21"/>
                <w:szCs w:val="21"/>
                <w:highlight w:val="none"/>
                <w:u w:val="none"/>
                <w:lang w:eastAsia="zh-CN" w:bidi="ar"/>
              </w:rPr>
              <w:t>(或在建)</w:t>
            </w:r>
            <w:r>
              <w:rPr>
                <w:rFonts w:hint="eastAsia" w:ascii="宋体" w:hAnsi="宋体" w:eastAsia="宋体" w:cs="宋体"/>
                <w:color w:val="auto"/>
                <w:kern w:val="0"/>
                <w:sz w:val="21"/>
                <w:szCs w:val="21"/>
                <w:highlight w:val="none"/>
                <w:lang w:val="en-US" w:eastAsia="zh-CN" w:bidi="ar"/>
              </w:rPr>
              <w:t>类似的工程（预制梁、砼拌和和钢筋加工）施工业绩不少于1个</w:t>
            </w:r>
            <w:r>
              <w:rPr>
                <w:rFonts w:hint="eastAsia" w:ascii="宋体" w:hAnsi="宋体" w:eastAsia="宋体" w:cs="宋体"/>
                <w:color w:val="auto"/>
                <w:kern w:val="0"/>
                <w:sz w:val="21"/>
                <w:szCs w:val="21"/>
                <w:highlight w:val="none"/>
                <w:lang w:eastAsia="zh-CN" w:bidi="ar"/>
              </w:rPr>
              <w:t>。</w:t>
            </w:r>
          </w:p>
        </w:tc>
        <w:tc>
          <w:tcPr>
            <w:tcW w:w="97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1825" w:hRule="atLeast"/>
          <w:jc w:val="center"/>
        </w:trPr>
        <w:tc>
          <w:tcPr>
            <w:tcW w:w="132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3"/>
              <w:jc w:val="center"/>
              <w:rPr>
                <w:rFonts w:hint="default" w:ascii="宋体" w:hAnsi="宋体" w:eastAsia="宋体" w:cs="宋体"/>
                <w:kern w:val="2"/>
                <w:sz w:val="21"/>
                <w:szCs w:val="21"/>
                <w:lang w:val="en-US" w:eastAsia="zh-CN" w:bidi="ar-SA"/>
              </w:rPr>
            </w:pPr>
          </w:p>
        </w:tc>
        <w:tc>
          <w:tcPr>
            <w:tcW w:w="13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DZRC-2-07</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场地建设、便道、钢筋加工运输、砼拌和运输、梁板制安</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具有行业主管部门颁发的施工劳务资质</w:t>
            </w:r>
            <w:r>
              <w:rPr>
                <w:rFonts w:hint="eastAsia" w:ascii="宋体" w:hAnsi="宋体" w:eastAsia="宋体" w:cs="宋体"/>
                <w:i w:val="0"/>
                <w:iCs w:val="0"/>
                <w:color w:val="auto"/>
                <w:kern w:val="0"/>
                <w:sz w:val="21"/>
                <w:szCs w:val="21"/>
                <w:highlight w:val="none"/>
                <w:u w:val="none"/>
                <w:lang w:val="en-US" w:eastAsia="zh-Hans" w:bidi="ar"/>
              </w:rPr>
              <w:t>或</w:t>
            </w:r>
            <w:r>
              <w:rPr>
                <w:rFonts w:hint="eastAsia" w:ascii="宋体" w:hAnsi="宋体" w:eastAsia="宋体" w:cs="宋体"/>
                <w:i w:val="0"/>
                <w:iCs w:val="0"/>
                <w:color w:val="auto"/>
                <w:kern w:val="0"/>
                <w:sz w:val="21"/>
                <w:szCs w:val="21"/>
                <w:highlight w:val="none"/>
                <w:u w:val="none"/>
                <w:lang w:val="en-US" w:eastAsia="zh-CN" w:bidi="ar"/>
              </w:rPr>
              <w:t>公路工程施工三级以上资质及施工劳务资质</w:t>
            </w:r>
            <w:r>
              <w:rPr>
                <w:rFonts w:hint="eastAsia" w:ascii="宋体" w:hAnsi="宋体" w:eastAsia="宋体" w:cs="宋体"/>
                <w:color w:val="auto"/>
                <w:kern w:val="0"/>
                <w:sz w:val="21"/>
                <w:szCs w:val="21"/>
                <w:highlight w:val="none"/>
                <w:u w:val="none"/>
                <w:lang w:val="en-US" w:eastAsia="zh-CN" w:bidi="ar"/>
              </w:rPr>
              <w:t>。</w:t>
            </w:r>
          </w:p>
        </w:tc>
        <w:tc>
          <w:tcPr>
            <w:tcW w:w="32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eastAsia="zh-CN" w:bidi="ar"/>
              </w:rPr>
            </w:pPr>
            <w:r>
              <w:rPr>
                <w:rFonts w:hint="eastAsia" w:ascii="宋体" w:hAnsi="宋体" w:eastAsia="宋体" w:cs="宋体"/>
                <w:color w:val="auto"/>
                <w:kern w:val="0"/>
                <w:sz w:val="21"/>
                <w:szCs w:val="21"/>
                <w:highlight w:val="none"/>
                <w:lang w:val="en-US" w:eastAsia="zh-CN" w:bidi="ar"/>
              </w:rPr>
              <w:t>要求5年内（2017年</w:t>
            </w:r>
            <w:r>
              <w:rPr>
                <w:rFonts w:hint="default" w:ascii="宋体" w:hAnsi="宋体" w:eastAsia="宋体" w:cs="宋体"/>
                <w:color w:val="auto"/>
                <w:kern w:val="0"/>
                <w:sz w:val="21"/>
                <w:szCs w:val="21"/>
                <w:highlight w:val="none"/>
                <w:lang w:eastAsia="zh-CN" w:bidi="ar"/>
              </w:rPr>
              <w:t>11</w:t>
            </w:r>
            <w:r>
              <w:rPr>
                <w:rFonts w:hint="eastAsia" w:ascii="宋体" w:hAnsi="宋体" w:eastAsia="宋体" w:cs="宋体"/>
                <w:color w:val="auto"/>
                <w:kern w:val="0"/>
                <w:sz w:val="21"/>
                <w:szCs w:val="21"/>
                <w:highlight w:val="none"/>
                <w:lang w:val="en-US" w:eastAsia="zh-CN" w:bidi="ar"/>
              </w:rPr>
              <w:t>月1日至今（以合同签订时间为准），以项目</w:t>
            </w:r>
            <w:r>
              <w:rPr>
                <w:rFonts w:hint="eastAsia" w:ascii="宋体" w:hAnsi="宋体" w:eastAsia="宋体" w:cs="宋体"/>
                <w:i w:val="0"/>
                <w:iCs w:val="0"/>
                <w:color w:val="auto"/>
                <w:kern w:val="0"/>
                <w:sz w:val="21"/>
                <w:szCs w:val="21"/>
                <w:highlight w:val="none"/>
                <w:u w:val="none"/>
                <w:lang w:eastAsia="zh-CN" w:bidi="ar"/>
              </w:rPr>
              <w:t>完成</w:t>
            </w:r>
            <w:r>
              <w:rPr>
                <w:rFonts w:hint="default" w:ascii="宋体" w:hAnsi="宋体" w:eastAsia="宋体" w:cs="宋体"/>
                <w:i w:val="0"/>
                <w:iCs w:val="0"/>
                <w:color w:val="auto"/>
                <w:kern w:val="0"/>
                <w:sz w:val="21"/>
                <w:szCs w:val="21"/>
                <w:highlight w:val="none"/>
                <w:u w:val="none"/>
                <w:lang w:eastAsia="zh-CN" w:bidi="ar"/>
              </w:rPr>
              <w:t>(或在建)</w:t>
            </w:r>
            <w:r>
              <w:rPr>
                <w:rFonts w:hint="eastAsia" w:ascii="宋体" w:hAnsi="宋体" w:eastAsia="宋体" w:cs="宋体"/>
                <w:color w:val="auto"/>
                <w:kern w:val="0"/>
                <w:sz w:val="21"/>
                <w:szCs w:val="21"/>
                <w:highlight w:val="none"/>
                <w:lang w:val="en-US" w:eastAsia="zh-CN" w:bidi="ar"/>
              </w:rPr>
              <w:t>类似的工程（预制梁、砼拌和和钢筋加工）施工业绩不少于1个</w:t>
            </w:r>
            <w:r>
              <w:rPr>
                <w:rFonts w:hint="eastAsia" w:ascii="宋体" w:hAnsi="宋体" w:eastAsia="宋体" w:cs="宋体"/>
                <w:color w:val="auto"/>
                <w:kern w:val="0"/>
                <w:sz w:val="21"/>
                <w:szCs w:val="21"/>
                <w:highlight w:val="none"/>
                <w:lang w:eastAsia="zh-CN" w:bidi="ar"/>
              </w:rPr>
              <w:t>。</w:t>
            </w:r>
          </w:p>
        </w:tc>
        <w:tc>
          <w:tcPr>
            <w:tcW w:w="97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rPr>
          <w:rFonts w:hint="eastAsia" w:ascii="宋体" w:hAnsi="宋体" w:eastAsia="宋体" w:cs="宋体"/>
          <w:b/>
          <w:bCs/>
          <w:color w:val="auto"/>
          <w:sz w:val="20"/>
          <w:szCs w:val="20"/>
          <w:highlight w:val="none"/>
        </w:rPr>
        <w:sectPr>
          <w:headerReference r:id="rId4" w:type="default"/>
          <w:footerReference r:id="rId5" w:type="default"/>
          <w:pgSz w:w="11911" w:h="16838"/>
          <w:pgMar w:top="1599" w:right="1179" w:bottom="1298" w:left="1100" w:header="0" w:footer="567" w:gutter="0"/>
          <w:cols w:space="720" w:num="1"/>
          <w:rtlGutter w:val="0"/>
          <w:docGrid w:linePitch="1" w:charSpace="0"/>
        </w:sectPr>
      </w:pPr>
    </w:p>
    <w:p>
      <w:pPr>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t>附表三</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93"/>
        <w:gridCol w:w="2122"/>
        <w:gridCol w:w="3004"/>
        <w:gridCol w:w="1025"/>
        <w:gridCol w:w="24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475" w:type="dxa"/>
            <w:gridSpan w:val="5"/>
            <w:tcBorders>
              <w:top w:val="nil"/>
              <w:left w:val="nil"/>
              <w:bottom w:val="single" w:color="auto" w:sz="4" w:space="0"/>
              <w:right w:val="nil"/>
            </w:tcBorders>
            <w:noWrap w:val="0"/>
            <w:tcMar>
              <w:top w:w="15" w:type="dxa"/>
              <w:left w:w="15" w:type="dxa"/>
              <w:right w:w="15"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val="0"/>
                <w:kern w:val="2"/>
                <w:sz w:val="28"/>
                <w:szCs w:val="28"/>
              </w:rPr>
            </w:pPr>
            <w:r>
              <w:rPr>
                <w:rFonts w:hint="eastAsia" w:ascii="宋体" w:hAnsi="宋体" w:eastAsia="宋体" w:cs="宋体"/>
                <w:b/>
                <w:bCs/>
                <w:color w:val="auto"/>
                <w:kern w:val="0"/>
                <w:sz w:val="28"/>
                <w:szCs w:val="28"/>
                <w:highlight w:val="none"/>
                <w:lang w:val="en-US" w:eastAsia="zh-CN" w:bidi="ar-SA"/>
              </w:rPr>
              <w:t>达州绕城高速公路西段项目临建工程劳务合作各分段拟投入人员配置表适用于DZRC-1-06、DZRC-1-07、DZRC-2-07分段(最低要求）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序号</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岗位名称</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工作任务</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人数</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项目负责人</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牵头负责项目总体工作</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i w:val="0"/>
                <w:color w:val="auto"/>
                <w:kern w:val="0"/>
                <w:sz w:val="21"/>
                <w:szCs w:val="21"/>
                <w:highlight w:val="none"/>
                <w:lang w:val="en-US" w:eastAsia="zh-CN" w:bidi="ar"/>
              </w:rPr>
              <w:t>具有一个及以上满足附表2中对应标段基本业绩的相关工作经验（提供：项目部证明、合同或中标通知书）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2</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现场技术负责人</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协助项目负责人负责项目进度、质量工作</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i w:val="0"/>
                <w:color w:val="auto"/>
                <w:kern w:val="0"/>
                <w:sz w:val="21"/>
                <w:szCs w:val="21"/>
                <w:highlight w:val="none"/>
                <w:lang w:val="en-US" w:eastAsia="zh-CN" w:bidi="ar"/>
              </w:rPr>
              <w:t>具有一个及以上满足附表2中对应标段基本业绩的相关工作经验（提供：项目部证明、合同或中标通知书）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24"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3</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安全负责人</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协助项目负责人进行安全管理工作</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i w:val="0"/>
                <w:color w:val="auto"/>
                <w:kern w:val="0"/>
                <w:sz w:val="21"/>
                <w:szCs w:val="21"/>
                <w:highlight w:val="none"/>
                <w:lang w:val="en-US" w:eastAsia="zh-CN" w:bidi="ar"/>
              </w:rPr>
              <w:t>具有主管部门颁发的安全员C类证书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24"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4</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内业员</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协助项目技术负责人负责内业工作</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auto"/>
                <w:kern w:val="0"/>
                <w:sz w:val="21"/>
                <w:szCs w:val="21"/>
                <w:highlight w:val="none"/>
                <w:lang w:bidi="ar"/>
              </w:rPr>
            </w:pPr>
            <w:r>
              <w:rPr>
                <w:rFonts w:hint="eastAsia" w:ascii="宋体" w:hAnsi="宋体" w:eastAsia="宋体" w:cs="宋体"/>
                <w:b w:val="0"/>
                <w:bCs w:val="0"/>
                <w:i w:val="0"/>
                <w:color w:val="auto"/>
                <w:kern w:val="0"/>
                <w:sz w:val="21"/>
                <w:szCs w:val="21"/>
                <w:highlight w:val="none"/>
                <w:lang w:val="en-US" w:eastAsia="zh-CN"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24" w:hRule="atLeast"/>
        </w:trPr>
        <w:tc>
          <w:tcPr>
            <w:tcW w:w="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5</w:t>
            </w:r>
          </w:p>
        </w:tc>
        <w:tc>
          <w:tcPr>
            <w:tcW w:w="21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工程技术员</w:t>
            </w:r>
          </w:p>
        </w:tc>
        <w:tc>
          <w:tcPr>
            <w:tcW w:w="30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协助项目负责人负责现场工程技术工作</w:t>
            </w:r>
          </w:p>
        </w:tc>
        <w:tc>
          <w:tcPr>
            <w:tcW w:w="102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243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auto"/>
                <w:kern w:val="0"/>
                <w:sz w:val="21"/>
                <w:szCs w:val="21"/>
                <w:highlight w:val="none"/>
                <w:lang w:bidi="ar"/>
              </w:rPr>
            </w:pPr>
            <w:r>
              <w:rPr>
                <w:rFonts w:hint="eastAsia" w:ascii="宋体" w:hAnsi="宋体" w:eastAsia="宋体" w:cs="宋体"/>
                <w:b w:val="0"/>
                <w:bCs w:val="0"/>
                <w:i w:val="0"/>
                <w:color w:val="auto"/>
                <w:kern w:val="0"/>
                <w:sz w:val="21"/>
                <w:szCs w:val="21"/>
                <w:highlight w:val="none"/>
                <w:lang w:val="en-US" w:eastAsia="zh-CN"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475" w:type="dxa"/>
            <w:gridSpan w:val="5"/>
            <w:tcBorders>
              <w:top w:val="single" w:color="auto" w:sz="4" w:space="0"/>
              <w:left w:val="nil"/>
              <w:bottom w:val="nil"/>
              <w:right w:val="nil"/>
            </w:tcBorders>
            <w:noWrap w:val="0"/>
            <w:tcMar>
              <w:top w:w="15" w:type="dxa"/>
              <w:left w:w="15" w:type="dxa"/>
              <w:right w:w="15" w:type="dxa"/>
            </w:tcMar>
            <w:vAlign w:val="center"/>
          </w:tcPr>
          <w:p>
            <w:pPr>
              <w:widowControl/>
              <w:numPr>
                <w:ilvl w:val="0"/>
                <w:numId w:val="0"/>
              </w:numPr>
              <w:ind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bCs/>
                <w:color w:val="auto"/>
                <w:sz w:val="18"/>
                <w:szCs w:val="18"/>
                <w:highlight w:val="none"/>
              </w:rPr>
              <w:t>注：</w:t>
            </w:r>
            <w:r>
              <w:rPr>
                <w:rFonts w:hint="default" w:ascii="宋体" w:hAnsi="宋体" w:eastAsia="宋体" w:cs="宋体"/>
                <w:b w:val="0"/>
                <w:bCs w:val="0"/>
                <w:color w:val="auto"/>
                <w:sz w:val="18"/>
                <w:szCs w:val="18"/>
                <w:highlight w:val="none"/>
              </w:rPr>
              <w:t>1、以上人员为每个标段</w:t>
            </w:r>
            <w:r>
              <w:rPr>
                <w:rFonts w:hint="eastAsia" w:ascii="宋体" w:hAnsi="宋体" w:eastAsia="宋体" w:cs="宋体"/>
                <w:b w:val="0"/>
                <w:bCs w:val="0"/>
                <w:color w:val="auto"/>
                <w:sz w:val="18"/>
                <w:szCs w:val="18"/>
                <w:highlight w:val="none"/>
              </w:rPr>
              <w:t>主要</w:t>
            </w:r>
            <w:r>
              <w:rPr>
                <w:rFonts w:hint="default" w:ascii="宋体" w:hAnsi="宋体" w:eastAsia="宋体" w:cs="宋体"/>
                <w:b w:val="0"/>
                <w:bCs w:val="0"/>
                <w:color w:val="auto"/>
                <w:sz w:val="18"/>
                <w:szCs w:val="18"/>
                <w:highlight w:val="none"/>
              </w:rPr>
              <w:t>管理</w:t>
            </w:r>
            <w:r>
              <w:rPr>
                <w:rFonts w:hint="eastAsia" w:ascii="宋体" w:hAnsi="宋体" w:eastAsia="宋体" w:cs="宋体"/>
                <w:b w:val="0"/>
                <w:bCs w:val="0"/>
                <w:color w:val="auto"/>
                <w:sz w:val="18"/>
                <w:szCs w:val="18"/>
                <w:highlight w:val="none"/>
              </w:rPr>
              <w:t>人员的最低要求，投标人应根据施工需要或招标人的要求增加相关人员。</w:t>
            </w:r>
          </w:p>
          <w:p>
            <w:pPr>
              <w:pStyle w:val="2"/>
              <w:numPr>
                <w:ilvl w:val="0"/>
                <w:numId w:val="0"/>
              </w:numPr>
              <w:ind w:firstLine="360" w:firstLineChars="200"/>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w:t>
            </w:r>
            <w:r>
              <w:rPr>
                <w:rFonts w:hint="eastAsia" w:ascii="宋体" w:hAnsi="宋体" w:eastAsia="宋体" w:cs="宋体"/>
                <w:color w:val="auto"/>
                <w:kern w:val="2"/>
                <w:sz w:val="18"/>
                <w:szCs w:val="18"/>
                <w:highlight w:val="none"/>
                <w:lang w:val="en-US" w:eastAsia="zh-CN" w:bidi="ar-SA"/>
              </w:rPr>
              <w:t>、生产人员（如拌和站操作手、装载机及混凝土运输车驾驶员、维修、保洁等人员）根据项目部生产需求进行配置。</w:t>
            </w:r>
          </w:p>
          <w:p>
            <w:pPr>
              <w:widowControl/>
              <w:ind w:firstLine="360" w:firstLineChars="20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3、如因投标人的原因(除不可抗拒因素外)更换上述主要人员（</w:t>
            </w:r>
            <w:r>
              <w:rPr>
                <w:rFonts w:hint="default" w:ascii="宋体" w:hAnsi="宋体" w:eastAsia="宋体" w:cs="宋体"/>
                <w:color w:val="auto"/>
                <w:kern w:val="2"/>
                <w:sz w:val="18"/>
                <w:szCs w:val="18"/>
                <w:highlight w:val="none"/>
                <w:lang w:eastAsia="zh-CN" w:bidi="ar-SA"/>
              </w:rPr>
              <w:t>项目</w:t>
            </w:r>
            <w:r>
              <w:rPr>
                <w:rFonts w:hint="eastAsia" w:ascii="宋体" w:hAnsi="宋体" w:eastAsia="宋体" w:cs="宋体"/>
                <w:color w:val="auto"/>
                <w:kern w:val="2"/>
                <w:sz w:val="18"/>
                <w:szCs w:val="18"/>
                <w:highlight w:val="none"/>
                <w:lang w:val="en-US" w:eastAsia="zh-CN" w:bidi="ar-SA"/>
              </w:rPr>
              <w:t>负责人、技术负责人），须报请招标人批准，更换人员的资质不能低于招标文件要求，自行更换主要负责人的，对投标人按每人次处以</w:t>
            </w:r>
            <w:r>
              <w:rPr>
                <w:rFonts w:hint="default" w:ascii="宋体" w:hAnsi="宋体" w:eastAsia="宋体" w:cs="宋体"/>
                <w:color w:val="auto"/>
                <w:kern w:val="2"/>
                <w:sz w:val="18"/>
                <w:szCs w:val="18"/>
                <w:highlight w:val="none"/>
                <w:lang w:eastAsia="zh-CN" w:bidi="ar-SA"/>
              </w:rPr>
              <w:t>50</w:t>
            </w:r>
            <w:r>
              <w:rPr>
                <w:rFonts w:hint="eastAsia" w:ascii="宋体" w:hAnsi="宋体" w:eastAsia="宋体" w:cs="宋体"/>
                <w:color w:val="auto"/>
                <w:kern w:val="2"/>
                <w:sz w:val="18"/>
                <w:szCs w:val="18"/>
                <w:highlight w:val="none"/>
                <w:lang w:val="en-US" w:eastAsia="zh-CN" w:bidi="ar-SA"/>
              </w:rPr>
              <w:t>万元人民币违约金。</w:t>
            </w:r>
          </w:p>
          <w:p>
            <w:pPr>
              <w:widowControl/>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4、相关管理人员必须</w:t>
            </w:r>
            <w:r>
              <w:rPr>
                <w:rFonts w:hint="eastAsia" w:ascii="宋体" w:hAnsi="宋体" w:eastAsia="宋体" w:cs="宋体"/>
                <w:color w:val="auto"/>
                <w:sz w:val="18"/>
                <w:szCs w:val="18"/>
                <w:highlight w:val="none"/>
              </w:rPr>
              <w:t>在岗，有特殊情况离岗必须向项目部请假并得到批准。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0"/>
                <w:szCs w:val="20"/>
              </w:rPr>
            </w:pPr>
          </w:p>
        </w:tc>
      </w:tr>
    </w:tbl>
    <w:p>
      <w:pPr>
        <w:rPr>
          <w:rFonts w:hint="eastAsia"/>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ind w:left="0" w:leftChars="0" w:firstLine="0" w:firstLineChars="0"/>
        <w:rPr>
          <w:rFonts w:hint="eastAsia"/>
        </w:rPr>
      </w:pPr>
    </w:p>
    <w:p>
      <w:pPr>
        <w:pStyle w:val="2"/>
        <w:ind w:firstLine="0"/>
        <w:jc w:val="left"/>
        <w:outlineLvl w:val="1"/>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附表四</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default" w:ascii="宋体" w:hAnsi="宋体" w:eastAsia="宋体" w:cs="宋体"/>
          <w:b/>
          <w:bCs/>
          <w:color w:val="auto"/>
          <w:kern w:val="0"/>
          <w:sz w:val="28"/>
          <w:szCs w:val="28"/>
          <w:highlight w:val="none"/>
          <w:lang w:eastAsia="zh-CN" w:bidi="ar-SA"/>
        </w:rPr>
        <w:t>达州绕城高速公路西段项目临建工程</w:t>
      </w:r>
      <w:r>
        <w:rPr>
          <w:rFonts w:hint="eastAsia" w:ascii="宋体" w:hAnsi="宋体" w:eastAsia="宋体" w:cs="宋体"/>
          <w:b/>
          <w:bCs/>
          <w:color w:val="auto"/>
          <w:kern w:val="0"/>
          <w:sz w:val="28"/>
          <w:szCs w:val="28"/>
          <w:highlight w:val="none"/>
          <w:lang w:val="en-US" w:eastAsia="zh-CN" w:bidi="ar-SA"/>
        </w:rPr>
        <w:t>劳务合作</w:t>
      </w:r>
      <w:r>
        <w:rPr>
          <w:rFonts w:hint="default" w:ascii="宋体" w:hAnsi="宋体" w:eastAsia="宋体" w:cs="宋体"/>
          <w:b/>
          <w:bCs/>
          <w:color w:val="auto"/>
          <w:kern w:val="0"/>
          <w:sz w:val="28"/>
          <w:szCs w:val="28"/>
          <w:highlight w:val="none"/>
          <w:lang w:eastAsia="zh-CN" w:bidi="ar-SA"/>
        </w:rPr>
        <w:t>项目各分段</w:t>
      </w:r>
      <w:r>
        <w:rPr>
          <w:rFonts w:hint="eastAsia" w:ascii="宋体" w:hAnsi="宋体" w:eastAsia="宋体" w:cs="宋体"/>
          <w:b/>
          <w:bCs/>
          <w:color w:val="auto"/>
          <w:kern w:val="0"/>
          <w:sz w:val="28"/>
          <w:szCs w:val="28"/>
          <w:highlight w:val="none"/>
          <w:lang w:val="en-US" w:eastAsia="zh-CN" w:bidi="ar-SA"/>
        </w:rPr>
        <w:t>拟投入设备配置表</w:t>
      </w:r>
      <w:r>
        <w:rPr>
          <w:rFonts w:hint="default" w:ascii="宋体" w:hAnsi="宋体" w:eastAsia="宋体" w:cs="宋体"/>
          <w:b/>
          <w:bCs/>
          <w:color w:val="auto"/>
          <w:kern w:val="0"/>
          <w:sz w:val="28"/>
          <w:szCs w:val="28"/>
          <w:highlight w:val="none"/>
          <w:lang w:eastAsia="zh-CN" w:bidi="ar-SA"/>
        </w:rPr>
        <w:t xml:space="preserve"> 适用于DZRC-1-06分段1#钢筋加工厂、1分部便道</w:t>
      </w:r>
      <w:r>
        <w:rPr>
          <w:rFonts w:hint="eastAsia" w:ascii="宋体" w:hAnsi="宋体" w:eastAsia="宋体" w:cs="宋体"/>
          <w:b/>
          <w:bCs/>
          <w:color w:val="auto"/>
          <w:kern w:val="0"/>
          <w:sz w:val="28"/>
          <w:szCs w:val="28"/>
          <w:highlight w:val="none"/>
          <w:lang w:val="en-US" w:eastAsia="zh-CN" w:bidi="ar-SA"/>
        </w:rPr>
        <w:t>(最低要求）</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tbl>
      <w:tblPr>
        <w:tblStyle w:val="8"/>
        <w:tblW w:w="988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75"/>
        <w:gridCol w:w="1737"/>
        <w:gridCol w:w="1341"/>
        <w:gridCol w:w="855"/>
        <w:gridCol w:w="812"/>
        <w:gridCol w:w="688"/>
        <w:gridCol w:w="1050"/>
        <w:gridCol w:w="1037"/>
        <w:gridCol w:w="16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5" w:type="dxa"/>
            <w:vMerge w:val="restart"/>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737"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41"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855" w:type="dxa"/>
            <w:vMerge w:val="restart"/>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500"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1050"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1037"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1688" w:type="dxa"/>
            <w:vMerge w:val="restart"/>
            <w:tcBorders>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5" w:type="dxa"/>
            <w:vMerge w:val="continue"/>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8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688"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挖掘机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88"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自卸车</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88"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发电机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250KW</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装载机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50型</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88"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压路机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20T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000000" w:sz="4" w:space="0"/>
              <w:left w:val="single" w:color="000000"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000000" w:sz="4" w:space="0"/>
              <w:left w:val="single" w:color="000000" w:sz="4" w:space="0"/>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SA"/>
              </w:rPr>
              <w:t>6</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推土机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全自动钢筋调直机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钢筋直螺纹剥肋滚丝机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直径32mm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SA"/>
              </w:rPr>
              <w:t>数控钢筋弯箍机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SA"/>
              </w:rPr>
              <w:t>数控立式钢筋弯曲机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10t龙门吊</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套</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地磅</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120T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kern w:val="2"/>
                <w:sz w:val="21"/>
                <w:szCs w:val="21"/>
                <w:lang w:val="en-US" w:eastAsia="zh-CN" w:bidi="ar-SA"/>
              </w:rPr>
              <w:t>喷淋雾化系统</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1688"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bl>
    <w:p>
      <w:pPr>
        <w:widowControl/>
        <w:jc w:val="both"/>
        <w:textAlignment w:val="center"/>
        <w:rPr>
          <w:rFonts w:hint="eastAsia" w:ascii="宋体" w:hAnsi="宋体" w:eastAsia="宋体" w:cs="宋体"/>
          <w:color w:val="auto"/>
          <w:sz w:val="18"/>
          <w:szCs w:val="18"/>
          <w:highlight w:val="none"/>
        </w:rPr>
      </w:pPr>
    </w:p>
    <w:p>
      <w:pPr>
        <w:widowControl/>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default"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rPr>
        <w:t xml:space="preserve"> 3、所有设备购买年限均应在5年以内（发票时间201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年1月1日至今）。</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 xml:space="preserve">自有设备需提供购买发票,投标人需保证发票真实有效，并在投标文件中提供的发票网上查验结果截图（国家税务总局全国增值税发票查验平台 </w:t>
      </w:r>
      <w:r>
        <w:rPr>
          <w:rFonts w:hint="default" w:ascii="宋体" w:hAnsi="宋体" w:eastAsia="宋体" w:cs="宋体"/>
          <w:b w:val="0"/>
          <w:bCs w:val="0"/>
          <w:color w:val="auto"/>
          <w:kern w:val="0"/>
          <w:sz w:val="18"/>
          <w:szCs w:val="18"/>
          <w:highlight w:val="none"/>
          <w:u w:val="none"/>
          <w:lang w:val="en-US" w:eastAsia="zh-CN" w:bidi="ar"/>
        </w:rPr>
        <w:fldChar w:fldCharType="begin"/>
      </w:r>
      <w:r>
        <w:rPr>
          <w:rFonts w:hint="default" w:ascii="宋体" w:hAnsi="宋体" w:eastAsia="宋体" w:cs="宋体"/>
          <w:b w:val="0"/>
          <w:bCs w:val="0"/>
          <w:color w:val="auto"/>
          <w:kern w:val="0"/>
          <w:sz w:val="18"/>
          <w:szCs w:val="18"/>
          <w:highlight w:val="none"/>
          <w:u w:val="none"/>
          <w:lang w:val="en-US" w:eastAsia="zh-CN" w:bidi="ar"/>
        </w:rPr>
        <w:instrText xml:space="preserve"> HYPERLINK "https://inv-veri.chinatax.gov.cn）。若为虚假发票，作废标处理。" </w:instrText>
      </w:r>
      <w:r>
        <w:rPr>
          <w:rFonts w:hint="default" w:ascii="宋体" w:hAnsi="宋体" w:eastAsia="宋体" w:cs="宋体"/>
          <w:b w:val="0"/>
          <w:bCs w:val="0"/>
          <w:color w:val="auto"/>
          <w:kern w:val="0"/>
          <w:sz w:val="18"/>
          <w:szCs w:val="18"/>
          <w:highlight w:val="none"/>
          <w:u w:val="none"/>
          <w:lang w:val="en-US" w:eastAsia="zh-CN" w:bidi="ar"/>
        </w:rPr>
        <w:fldChar w:fldCharType="separate"/>
      </w:r>
      <w:r>
        <w:rPr>
          <w:rStyle w:val="10"/>
          <w:rFonts w:hint="default" w:ascii="宋体" w:hAnsi="宋体" w:eastAsia="宋体" w:cs="宋体"/>
          <w:b w:val="0"/>
          <w:bCs w:val="0"/>
          <w:kern w:val="0"/>
          <w:sz w:val="18"/>
          <w:szCs w:val="18"/>
          <w:highlight w:val="none"/>
          <w:lang w:val="en-US" w:eastAsia="zh-CN" w:bidi="ar"/>
        </w:rPr>
        <w:t>https://inv-veri.chinatax.gov.cn）。若为虚假发票，作废标处理</w:t>
      </w:r>
      <w:r>
        <w:rPr>
          <w:rStyle w:val="10"/>
          <w:rFonts w:hint="eastAsia" w:ascii="宋体" w:hAnsi="宋体" w:eastAsia="宋体" w:cs="宋体"/>
          <w:b w:val="0"/>
          <w:bCs w:val="0"/>
          <w:i w:val="0"/>
          <w:iCs w:val="0"/>
          <w:kern w:val="0"/>
          <w:sz w:val="18"/>
          <w:szCs w:val="18"/>
          <w:highlight w:val="none"/>
          <w:lang w:val="en-US" w:eastAsia="zh-CN" w:bidi="ar"/>
        </w:rPr>
        <w:t>。</w:t>
      </w:r>
      <w:r>
        <w:rPr>
          <w:rFonts w:hint="default" w:ascii="宋体" w:hAnsi="宋体" w:eastAsia="宋体" w:cs="宋体"/>
          <w:b w:val="0"/>
          <w:bCs w:val="0"/>
          <w:color w:val="auto"/>
          <w:kern w:val="0"/>
          <w:sz w:val="18"/>
          <w:szCs w:val="18"/>
          <w:highlight w:val="none"/>
          <w:u w:val="none"/>
          <w:lang w:val="en-US" w:eastAsia="zh-CN" w:bidi="ar"/>
        </w:rPr>
        <w:fldChar w:fldCharType="end"/>
      </w:r>
    </w:p>
    <w:p>
      <w:pPr>
        <w:rPr>
          <w:rFonts w:hint="default"/>
          <w:lang w:val="en-US" w:eastAsia="zh-CN"/>
        </w:rPr>
      </w:pPr>
      <w:r>
        <w:rPr>
          <w:rFonts w:hint="eastAsia"/>
          <w:lang w:val="en-US" w:eastAsia="zh-CN"/>
        </w:rPr>
        <w:t xml:space="preserve">    </w:t>
      </w:r>
    </w:p>
    <w:p>
      <w:pPr>
        <w:pStyle w:val="2"/>
        <w:ind w:firstLine="0"/>
        <w:jc w:val="left"/>
        <w:outlineLvl w:val="9"/>
        <w:rPr>
          <w:rFonts w:hint="eastAsia" w:ascii="宋体" w:hAnsi="宋体" w:eastAsia="宋体" w:cs="宋体"/>
          <w:b/>
          <w:bCs/>
          <w:color w:val="auto"/>
          <w:sz w:val="28"/>
          <w:szCs w:val="28"/>
          <w:highlight w:val="none"/>
        </w:rPr>
      </w:pPr>
    </w:p>
    <w:p>
      <w:pPr>
        <w:rPr>
          <w:rFonts w:hint="eastAsia"/>
        </w:rPr>
      </w:pPr>
    </w:p>
    <w:p>
      <w:pPr>
        <w:pStyle w:val="2"/>
        <w:ind w:firstLine="0"/>
        <w:jc w:val="left"/>
        <w:outlineLvl w:val="1"/>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附表四</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default" w:ascii="宋体" w:hAnsi="宋体" w:eastAsia="宋体" w:cs="宋体"/>
          <w:b/>
          <w:bCs/>
          <w:color w:val="auto"/>
          <w:kern w:val="0"/>
          <w:sz w:val="28"/>
          <w:szCs w:val="28"/>
          <w:highlight w:val="none"/>
          <w:lang w:eastAsia="zh-CN" w:bidi="ar-SA"/>
        </w:rPr>
        <w:t>达州绕城高速公路西段项目临建工程</w:t>
      </w:r>
      <w:r>
        <w:rPr>
          <w:rFonts w:hint="eastAsia" w:ascii="宋体" w:hAnsi="宋体" w:eastAsia="宋体" w:cs="宋体"/>
          <w:b/>
          <w:bCs/>
          <w:color w:val="auto"/>
          <w:kern w:val="0"/>
          <w:sz w:val="28"/>
          <w:szCs w:val="28"/>
          <w:highlight w:val="none"/>
          <w:lang w:val="en-US" w:eastAsia="zh-CN" w:bidi="ar-SA"/>
        </w:rPr>
        <w:t>劳务合作</w:t>
      </w:r>
      <w:r>
        <w:rPr>
          <w:rFonts w:hint="default" w:ascii="宋体" w:hAnsi="宋体" w:eastAsia="宋体" w:cs="宋体"/>
          <w:b/>
          <w:bCs/>
          <w:color w:val="auto"/>
          <w:kern w:val="0"/>
          <w:sz w:val="28"/>
          <w:szCs w:val="28"/>
          <w:highlight w:val="none"/>
          <w:lang w:eastAsia="zh-CN" w:bidi="ar-SA"/>
        </w:rPr>
        <w:t>项目各分段</w:t>
      </w:r>
      <w:r>
        <w:rPr>
          <w:rFonts w:hint="eastAsia" w:ascii="宋体" w:hAnsi="宋体" w:eastAsia="宋体" w:cs="宋体"/>
          <w:b/>
          <w:bCs/>
          <w:color w:val="auto"/>
          <w:kern w:val="0"/>
          <w:sz w:val="28"/>
          <w:szCs w:val="28"/>
          <w:highlight w:val="none"/>
          <w:lang w:val="en-US" w:eastAsia="zh-CN" w:bidi="ar-SA"/>
        </w:rPr>
        <w:t>拟投入设备配置表</w:t>
      </w:r>
      <w:r>
        <w:rPr>
          <w:rFonts w:hint="default" w:ascii="宋体" w:hAnsi="宋体" w:eastAsia="宋体" w:cs="宋体"/>
          <w:b/>
          <w:bCs/>
          <w:color w:val="auto"/>
          <w:kern w:val="0"/>
          <w:sz w:val="28"/>
          <w:szCs w:val="28"/>
          <w:highlight w:val="none"/>
          <w:lang w:eastAsia="zh-CN" w:bidi="ar-SA"/>
        </w:rPr>
        <w:t xml:space="preserve"> 适用于DZRC-1-07分段2#钢筋加工厂、2#梁场、2#拌合站</w:t>
      </w:r>
      <w:r>
        <w:rPr>
          <w:rFonts w:hint="eastAsia" w:ascii="宋体" w:hAnsi="宋体" w:eastAsia="宋体" w:cs="宋体"/>
          <w:b/>
          <w:bCs/>
          <w:color w:val="auto"/>
          <w:kern w:val="0"/>
          <w:sz w:val="28"/>
          <w:szCs w:val="28"/>
          <w:highlight w:val="none"/>
          <w:lang w:val="en-US" w:eastAsia="zh-CN" w:bidi="ar-SA"/>
        </w:rPr>
        <w:t>(最低要求）</w:t>
      </w:r>
    </w:p>
    <w:p>
      <w:pPr>
        <w:pStyle w:val="7"/>
        <w:rPr>
          <w:rFonts w:hint="eastAsia"/>
          <w:lang w:val="en-US" w:eastAsia="zh-CN"/>
        </w:rPr>
      </w:pPr>
    </w:p>
    <w:tbl>
      <w:tblPr>
        <w:tblStyle w:val="8"/>
        <w:tblW w:w="0" w:type="auto"/>
        <w:tblInd w:w="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879"/>
        <w:gridCol w:w="1325"/>
        <w:gridCol w:w="672"/>
        <w:gridCol w:w="643"/>
        <w:gridCol w:w="732"/>
        <w:gridCol w:w="903"/>
        <w:gridCol w:w="809"/>
        <w:gridCol w:w="21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87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7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37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0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8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1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6"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87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25"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72"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4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3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03"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8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1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8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挖掘机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4</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自卸车</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辆</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12</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3</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发电机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250KW</w:t>
            </w: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8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4</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装载机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50型</w:t>
            </w: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4</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86"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5</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压路机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20T</w:t>
            </w: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6"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6</w:t>
            </w:r>
          </w:p>
        </w:tc>
        <w:tc>
          <w:tcPr>
            <w:tcW w:w="187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sz w:val="21"/>
                <w:szCs w:val="21"/>
                <w:lang w:eastAsia="zh-CN"/>
              </w:rPr>
              <w:t>推土机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sz w:val="21"/>
                <w:szCs w:val="21"/>
                <w:lang w:val="en-US" w:eastAsia="zh-CN"/>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b w:val="0"/>
                <w:bCs w:val="0"/>
                <w:sz w:val="21"/>
                <w:szCs w:val="21"/>
                <w:lang w:eastAsia="zh-CN"/>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86"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7</w:t>
            </w:r>
          </w:p>
        </w:tc>
        <w:tc>
          <w:tcPr>
            <w:tcW w:w="1879"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全自动钢筋调直机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pStyle w:val="3"/>
              <w:snapToGrid w:val="0"/>
              <w:jc w:val="center"/>
              <w:rPr>
                <w:rFonts w:hint="eastAsia"/>
                <w:kern w:val="2"/>
                <w:sz w:val="21"/>
                <w:szCs w:val="24"/>
                <w:lang w:val="en-US" w:eastAsia="zh-CN" w:bidi="ar-SA"/>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86"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8</w:t>
            </w:r>
          </w:p>
        </w:tc>
        <w:tc>
          <w:tcPr>
            <w:tcW w:w="1879"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钢筋直螺纹剥肋滚丝机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直径32mm</w:t>
            </w: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3</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6"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9</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val="en-US" w:eastAsia="zh-CN" w:bidi="ar-SA"/>
              </w:rPr>
              <w:t>数控钢筋弯箍机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86"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10</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val="en-US" w:eastAsia="zh-CN" w:bidi="ar-SA"/>
              </w:rPr>
              <w:t>数控立式钢筋弯曲机</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r>
              <w:rPr>
                <w:rFonts w:hint="default" w:ascii="宋体" w:hAnsi="宋体" w:eastAsia="宋体" w:cs="宋体"/>
                <w:bCs w:val="0"/>
                <w:kern w:val="2"/>
                <w:sz w:val="21"/>
                <w:szCs w:val="21"/>
                <w:lang w:eastAsia="zh-CN" w:bidi="ar-SA"/>
              </w:rPr>
              <w:t>10t龙门吊</w:t>
            </w:r>
          </w:p>
        </w:tc>
        <w:tc>
          <w:tcPr>
            <w:tcW w:w="132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kern w:val="0"/>
                <w:sz w:val="21"/>
                <w:szCs w:val="21"/>
                <w:lang w:val="en-US" w:eastAsia="zh-CN" w:bidi="ar"/>
              </w:rPr>
            </w:pPr>
          </w:p>
        </w:tc>
        <w:tc>
          <w:tcPr>
            <w:tcW w:w="67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kern w:val="0"/>
                <w:sz w:val="21"/>
                <w:szCs w:val="21"/>
                <w:lang w:val="en-US" w:eastAsia="zh-CN" w:bidi="ar"/>
              </w:rPr>
            </w:pPr>
            <w:r>
              <w:rPr>
                <w:rFonts w:hint="default" w:ascii="宋体" w:hAnsi="宋体" w:eastAsia="宋体" w:cs="宋体"/>
                <w:sz w:val="21"/>
                <w:szCs w:val="21"/>
                <w:lang w:eastAsia="zh-CN"/>
              </w:rPr>
              <w:t>套</w:t>
            </w:r>
          </w:p>
        </w:tc>
        <w:tc>
          <w:tcPr>
            <w:tcW w:w="64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val="0"/>
                <w:kern w:val="0"/>
                <w:sz w:val="21"/>
                <w:szCs w:val="21"/>
                <w:lang w:val="en-US" w:eastAsia="zh-CN" w:bidi="ar"/>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运梁机</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220T</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门式起重机</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80T+80T</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智能张拉系统</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4</w:t>
            </w:r>
          </w:p>
        </w:tc>
        <w:tc>
          <w:tcPr>
            <w:tcW w:w="73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龙门吊</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20T</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智能压浆系统</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不锈钢钢模板</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4</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混凝土拌和机</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120型</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水泥罐</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150T</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个</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6</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eastAsia" w:ascii="宋体" w:hAnsi="宋体" w:eastAsia="宋体" w:cs="宋体"/>
                <w:sz w:val="21"/>
                <w:szCs w:val="21"/>
                <w:lang w:val="en-US" w:eastAsia="zh-CN"/>
              </w:rPr>
              <w:t>燃油混凝土运输车</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default" w:ascii="宋体" w:hAnsi="宋体" w:eastAsia="宋体" w:cs="宋体"/>
                <w:sz w:val="21"/>
                <w:szCs w:val="21"/>
                <w:lang w:eastAsia="zh-CN"/>
              </w:rPr>
              <w:t>0</w:t>
            </w:r>
            <w:r>
              <w:rPr>
                <w:rFonts w:hint="eastAsia" w:ascii="宋体" w:hAnsi="宋体" w:eastAsia="宋体" w:cs="宋体"/>
                <w:sz w:val="21"/>
                <w:szCs w:val="21"/>
                <w:lang w:val="en-US" w:eastAsia="zh-CN"/>
              </w:rPr>
              <w:t>m3</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电动混凝土运输车</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10m3</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辆</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电动装载机</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50型</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辆</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18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地磅</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120T</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86"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187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bCs w:val="0"/>
                <w:kern w:val="2"/>
                <w:sz w:val="21"/>
                <w:szCs w:val="21"/>
                <w:lang w:val="en-US" w:eastAsia="zh-CN" w:bidi="ar-SA"/>
              </w:rPr>
              <w:t>喷淋雾化系统</w:t>
            </w:r>
          </w:p>
        </w:tc>
        <w:tc>
          <w:tcPr>
            <w:tcW w:w="1325"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bCs w:val="0"/>
                <w:kern w:val="2"/>
                <w:sz w:val="21"/>
                <w:szCs w:val="21"/>
                <w:lang w:val="en-US" w:eastAsia="zh-CN" w:bidi="ar-SA"/>
              </w:rPr>
              <w:t>220</w:t>
            </w:r>
          </w:p>
        </w:tc>
        <w:tc>
          <w:tcPr>
            <w:tcW w:w="672"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bCs w:val="0"/>
                <w:kern w:val="2"/>
                <w:sz w:val="21"/>
                <w:szCs w:val="21"/>
                <w:lang w:val="en-US" w:eastAsia="zh-CN" w:bidi="ar-SA"/>
              </w:rPr>
              <w:t>套</w:t>
            </w:r>
          </w:p>
        </w:tc>
        <w:tc>
          <w:tcPr>
            <w:tcW w:w="643"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bCs w:val="0"/>
                <w:kern w:val="2"/>
                <w:sz w:val="21"/>
                <w:szCs w:val="21"/>
                <w:lang w:val="en-US" w:eastAsia="zh-CN" w:bidi="ar-SA"/>
              </w:rPr>
              <w:t>3</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03"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8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10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bl>
    <w:p>
      <w:pPr>
        <w:widowControl/>
        <w:jc w:val="both"/>
        <w:textAlignment w:val="center"/>
        <w:rPr>
          <w:rFonts w:hint="eastAsia" w:ascii="宋体" w:hAnsi="宋体" w:eastAsia="宋体" w:cs="宋体"/>
          <w:color w:val="auto"/>
          <w:sz w:val="18"/>
          <w:szCs w:val="18"/>
          <w:highlight w:val="none"/>
        </w:rPr>
      </w:pPr>
    </w:p>
    <w:p>
      <w:pPr>
        <w:widowControl/>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default"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rPr>
        <w:t xml:space="preserve"> 3、所有设备购买年限均应在5年以内（发票时间201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年1月1日至今）。</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eastAsia="zh-CN" w:bidi="ar"/>
        </w:rPr>
        <w:t>5、</w:t>
      </w:r>
      <w:r>
        <w:rPr>
          <w:rFonts w:hint="default" w:ascii="宋体" w:hAnsi="宋体" w:eastAsia="宋体" w:cs="宋体"/>
          <w:b w:val="0"/>
          <w:bCs w:val="0"/>
          <w:i w:val="0"/>
          <w:iCs w:val="0"/>
          <w:color w:val="auto"/>
          <w:kern w:val="0"/>
          <w:sz w:val="18"/>
          <w:szCs w:val="18"/>
          <w:highlight w:val="none"/>
          <w:u w:val="none"/>
          <w:lang w:val="en-US" w:eastAsia="zh-CN" w:bidi="ar"/>
        </w:rPr>
        <w:t>必须在</w:t>
      </w:r>
      <w:r>
        <w:rPr>
          <w:rFonts w:hint="default" w:ascii="宋体" w:hAnsi="宋体" w:eastAsia="宋体" w:cs="宋体"/>
          <w:b w:val="0"/>
          <w:bCs w:val="0"/>
          <w:i w:val="0"/>
          <w:iCs w:val="0"/>
          <w:color w:val="auto"/>
          <w:kern w:val="0"/>
          <w:sz w:val="18"/>
          <w:szCs w:val="18"/>
          <w:highlight w:val="none"/>
          <w:u w:val="none"/>
          <w:lang w:eastAsia="zh-CN" w:bidi="ar"/>
        </w:rPr>
        <w:t>招标人</w:t>
      </w:r>
      <w:r>
        <w:rPr>
          <w:rFonts w:hint="default" w:ascii="宋体" w:hAnsi="宋体" w:eastAsia="宋体" w:cs="宋体"/>
          <w:b w:val="0"/>
          <w:bCs w:val="0"/>
          <w:i w:val="0"/>
          <w:iCs w:val="0"/>
          <w:color w:val="auto"/>
          <w:kern w:val="0"/>
          <w:sz w:val="18"/>
          <w:szCs w:val="18"/>
          <w:highlight w:val="none"/>
          <w:u w:val="none"/>
          <w:lang w:val="en-US" w:eastAsia="zh-CN" w:bidi="ar"/>
        </w:rPr>
        <w:t>内部代理处购买电动装载机及电动混凝土运输车</w:t>
      </w:r>
      <w:r>
        <w:rPr>
          <w:rFonts w:hint="eastAsia" w:ascii="宋体" w:hAnsi="宋体" w:eastAsia="宋体" w:cs="宋体"/>
          <w:b w:val="0"/>
          <w:bCs w:val="0"/>
          <w:i w:val="0"/>
          <w:iCs w:val="0"/>
          <w:color w:val="auto"/>
          <w:kern w:val="0"/>
          <w:sz w:val="18"/>
          <w:szCs w:val="18"/>
          <w:highlight w:val="none"/>
          <w:u w:val="none"/>
          <w:lang w:val="en-US" w:eastAsia="zh-CN" w:bidi="ar"/>
        </w:rPr>
        <w:t>。</w:t>
      </w:r>
    </w:p>
    <w:p>
      <w:pPr>
        <w:rPr>
          <w:rFonts w:hint="default"/>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 xml:space="preserve">  </w:t>
      </w:r>
    </w:p>
    <w:p>
      <w:pPr>
        <w:pStyle w:val="2"/>
        <w:ind w:firstLine="0"/>
        <w:jc w:val="left"/>
        <w:outlineLvl w:val="9"/>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ind w:firstLine="0"/>
        <w:jc w:val="left"/>
        <w:outlineLvl w:val="1"/>
        <w:rPr>
          <w:rFonts w:hint="eastAsia" w:ascii="宋体" w:hAnsi="宋体" w:eastAsia="宋体" w:cs="宋体"/>
          <w:b/>
          <w:bCs/>
          <w:color w:val="auto"/>
          <w:sz w:val="28"/>
          <w:szCs w:val="28"/>
          <w:highlight w:val="none"/>
        </w:rPr>
      </w:pPr>
    </w:p>
    <w:p>
      <w:pPr>
        <w:pStyle w:val="2"/>
        <w:ind w:firstLine="0"/>
        <w:jc w:val="left"/>
        <w:outlineLvl w:val="1"/>
        <w:rPr>
          <w:rFonts w:hint="eastAsia" w:ascii="宋体" w:hAnsi="宋体" w:eastAsia="宋体" w:cs="宋体"/>
          <w:b/>
          <w:bCs/>
          <w:color w:val="auto"/>
          <w:sz w:val="28"/>
          <w:szCs w:val="28"/>
          <w:highlight w:val="none"/>
        </w:rPr>
      </w:pPr>
    </w:p>
    <w:p>
      <w:pPr>
        <w:pStyle w:val="2"/>
        <w:ind w:firstLine="0"/>
        <w:jc w:val="left"/>
        <w:outlineLvl w:val="1"/>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rPr>
      </w:pPr>
    </w:p>
    <w:p>
      <w:pPr>
        <w:pStyle w:val="2"/>
        <w:ind w:firstLine="0"/>
        <w:jc w:val="left"/>
        <w:outlineLvl w:val="1"/>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ind w:left="0" w:leftChars="0" w:firstLine="0" w:firstLineChars="0"/>
        <w:rPr>
          <w:rFonts w:hint="eastAsia" w:ascii="宋体" w:hAnsi="宋体" w:eastAsia="宋体" w:cs="宋体"/>
          <w:b/>
          <w:bCs/>
          <w:color w:val="auto"/>
          <w:sz w:val="28"/>
          <w:szCs w:val="28"/>
          <w:highlight w:val="none"/>
        </w:rPr>
      </w:pPr>
    </w:p>
    <w:p>
      <w:pPr>
        <w:pStyle w:val="2"/>
        <w:ind w:firstLine="0"/>
        <w:jc w:val="left"/>
        <w:outlineLvl w:val="1"/>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t>附表四</w:t>
      </w:r>
    </w:p>
    <w:p>
      <w:pPr>
        <w:pStyle w:val="2"/>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default" w:ascii="宋体" w:hAnsi="宋体" w:eastAsia="宋体" w:cs="宋体"/>
          <w:b/>
          <w:bCs/>
          <w:color w:val="auto"/>
          <w:kern w:val="0"/>
          <w:sz w:val="28"/>
          <w:szCs w:val="28"/>
          <w:highlight w:val="none"/>
          <w:lang w:eastAsia="zh-CN" w:bidi="ar-SA"/>
        </w:rPr>
        <w:t>达州绕城高速公路西段项目临建工程</w:t>
      </w:r>
      <w:r>
        <w:rPr>
          <w:rFonts w:hint="eastAsia" w:ascii="宋体" w:hAnsi="宋体" w:eastAsia="宋体" w:cs="宋体"/>
          <w:b/>
          <w:bCs/>
          <w:color w:val="auto"/>
          <w:kern w:val="0"/>
          <w:sz w:val="28"/>
          <w:szCs w:val="28"/>
          <w:highlight w:val="none"/>
          <w:lang w:val="en-US" w:eastAsia="zh-CN" w:bidi="ar-SA"/>
        </w:rPr>
        <w:t>劳务合作</w:t>
      </w:r>
      <w:r>
        <w:rPr>
          <w:rFonts w:hint="default" w:ascii="宋体" w:hAnsi="宋体" w:eastAsia="宋体" w:cs="宋体"/>
          <w:b/>
          <w:bCs/>
          <w:color w:val="auto"/>
          <w:kern w:val="0"/>
          <w:sz w:val="28"/>
          <w:szCs w:val="28"/>
          <w:highlight w:val="none"/>
          <w:lang w:eastAsia="zh-CN" w:bidi="ar-SA"/>
        </w:rPr>
        <w:t>项目各分段</w:t>
      </w:r>
      <w:r>
        <w:rPr>
          <w:rFonts w:hint="eastAsia" w:ascii="宋体" w:hAnsi="宋体" w:eastAsia="宋体" w:cs="宋体"/>
          <w:b/>
          <w:bCs/>
          <w:color w:val="auto"/>
          <w:kern w:val="0"/>
          <w:sz w:val="28"/>
          <w:szCs w:val="28"/>
          <w:highlight w:val="none"/>
          <w:lang w:val="en-US" w:eastAsia="zh-CN" w:bidi="ar-SA"/>
        </w:rPr>
        <w:t>拟投入设备配置表</w:t>
      </w:r>
      <w:r>
        <w:rPr>
          <w:rFonts w:hint="default" w:ascii="宋体" w:hAnsi="宋体" w:eastAsia="宋体" w:cs="宋体"/>
          <w:b/>
          <w:bCs/>
          <w:color w:val="auto"/>
          <w:kern w:val="0"/>
          <w:sz w:val="28"/>
          <w:szCs w:val="28"/>
          <w:highlight w:val="none"/>
          <w:lang w:eastAsia="zh-CN" w:bidi="ar-SA"/>
        </w:rPr>
        <w:t xml:space="preserve"> 适用于DZRC-</w:t>
      </w:r>
      <w:r>
        <w:rPr>
          <w:rFonts w:hint="eastAsia" w:ascii="宋体" w:hAnsi="宋体" w:eastAsia="宋体" w:cs="宋体"/>
          <w:b/>
          <w:bCs/>
          <w:color w:val="auto"/>
          <w:kern w:val="0"/>
          <w:sz w:val="28"/>
          <w:szCs w:val="28"/>
          <w:highlight w:val="none"/>
          <w:lang w:val="en-US" w:eastAsia="zh-CN" w:bidi="ar-SA"/>
        </w:rPr>
        <w:t>2</w:t>
      </w:r>
      <w:r>
        <w:rPr>
          <w:rFonts w:hint="default" w:ascii="宋体" w:hAnsi="宋体" w:eastAsia="宋体" w:cs="宋体"/>
          <w:b/>
          <w:bCs/>
          <w:color w:val="auto"/>
          <w:kern w:val="0"/>
          <w:sz w:val="28"/>
          <w:szCs w:val="28"/>
          <w:highlight w:val="none"/>
          <w:lang w:eastAsia="zh-CN" w:bidi="ar-SA"/>
        </w:rPr>
        <w:t>-0</w:t>
      </w:r>
      <w:r>
        <w:rPr>
          <w:rFonts w:hint="eastAsia" w:ascii="宋体" w:hAnsi="宋体" w:eastAsia="宋体" w:cs="宋体"/>
          <w:b/>
          <w:bCs/>
          <w:color w:val="auto"/>
          <w:kern w:val="0"/>
          <w:sz w:val="28"/>
          <w:szCs w:val="28"/>
          <w:highlight w:val="none"/>
          <w:lang w:val="en-US" w:eastAsia="zh-CN" w:bidi="ar-SA"/>
        </w:rPr>
        <w:t>7</w:t>
      </w:r>
      <w:r>
        <w:rPr>
          <w:rFonts w:hint="default" w:ascii="宋体" w:hAnsi="宋体" w:eastAsia="宋体" w:cs="宋体"/>
          <w:b/>
          <w:bCs/>
          <w:color w:val="auto"/>
          <w:kern w:val="0"/>
          <w:sz w:val="28"/>
          <w:szCs w:val="28"/>
          <w:highlight w:val="none"/>
          <w:lang w:eastAsia="zh-CN" w:bidi="ar-SA"/>
        </w:rPr>
        <w:t>分段3#钢筋加工厂、3#梁场、3#拌合站、2分部便道</w:t>
      </w:r>
      <w:r>
        <w:rPr>
          <w:rFonts w:hint="eastAsia" w:ascii="宋体" w:hAnsi="宋体" w:eastAsia="宋体" w:cs="宋体"/>
          <w:b/>
          <w:bCs/>
          <w:color w:val="auto"/>
          <w:kern w:val="0"/>
          <w:sz w:val="28"/>
          <w:szCs w:val="28"/>
          <w:highlight w:val="none"/>
          <w:lang w:val="en-US" w:eastAsia="zh-CN" w:bidi="ar-SA"/>
        </w:rPr>
        <w:t>(最低要求）</w:t>
      </w:r>
    </w:p>
    <w:p>
      <w:pPr>
        <w:rPr>
          <w:rFonts w:hint="eastAsia" w:ascii="宋体" w:hAnsi="宋体" w:eastAsia="宋体" w:cs="宋体"/>
          <w:b/>
          <w:bCs/>
          <w:color w:val="auto"/>
          <w:kern w:val="0"/>
          <w:sz w:val="28"/>
          <w:szCs w:val="28"/>
          <w:highlight w:val="none"/>
          <w:lang w:val="en-US" w:eastAsia="zh-CN" w:bidi="ar-SA"/>
        </w:rPr>
      </w:pPr>
    </w:p>
    <w:p>
      <w:pPr>
        <w:pStyle w:val="7"/>
        <w:rPr>
          <w:rFonts w:hint="eastAsia"/>
          <w:lang w:val="en-US" w:eastAsia="zh-CN"/>
        </w:rPr>
      </w:pPr>
    </w:p>
    <w:p>
      <w:pPr>
        <w:rPr>
          <w:rFonts w:hint="eastAsia"/>
          <w:lang w:val="en-US" w:eastAsia="zh-CN"/>
        </w:rPr>
      </w:pP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10"/>
        <w:gridCol w:w="1650"/>
        <w:gridCol w:w="1491"/>
        <w:gridCol w:w="648"/>
        <w:gridCol w:w="705"/>
        <w:gridCol w:w="707"/>
        <w:gridCol w:w="960"/>
        <w:gridCol w:w="652"/>
        <w:gridCol w:w="239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0" w:type="dxa"/>
            <w:vMerge w:val="restart"/>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eastAsia="zh-CN" w:bidi="ar-SA"/>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650"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491"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48"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2"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0"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2" w:type="dxa"/>
            <w:vMerge w:val="restar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92" w:type="dxa"/>
            <w:vMerge w:val="restart"/>
            <w:tcBorders>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0" w:type="dxa"/>
            <w:vMerge w:val="continue"/>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4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39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10" w:type="dxa"/>
            <w:tcBorders>
              <w:top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挖掘机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92"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0" w:type="dxa"/>
            <w:tcBorders>
              <w:top w:val="single" w:color="auto"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2</w:t>
            </w:r>
          </w:p>
        </w:tc>
        <w:tc>
          <w:tcPr>
            <w:tcW w:w="1650" w:type="dxa"/>
            <w:tcBorders>
              <w:top w:val="single" w:color="auto" w:sz="4" w:space="0"/>
              <w:left w:val="single" w:color="000000"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自卸车</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92"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0" w:type="dxa"/>
            <w:tcBorders>
              <w:top w:val="single" w:color="auto"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3</w:t>
            </w:r>
          </w:p>
        </w:tc>
        <w:tc>
          <w:tcPr>
            <w:tcW w:w="1650" w:type="dxa"/>
            <w:tcBorders>
              <w:top w:val="single" w:color="auto" w:sz="4" w:space="0"/>
              <w:left w:val="single" w:color="000000"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发电机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250KW</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10" w:type="dxa"/>
            <w:tcBorders>
              <w:top w:val="single" w:color="auto"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4</w:t>
            </w:r>
          </w:p>
        </w:tc>
        <w:tc>
          <w:tcPr>
            <w:tcW w:w="1650" w:type="dxa"/>
            <w:tcBorders>
              <w:top w:val="single" w:color="auto" w:sz="4" w:space="0"/>
              <w:left w:val="single" w:color="000000" w:sz="4" w:space="0"/>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装载机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50型</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92" w:type="dxa"/>
            <w:tcBorders>
              <w:top w:val="single" w:color="000000" w:sz="4" w:space="0"/>
              <w:left w:val="single" w:color="000000" w:sz="4" w:space="0"/>
              <w:bottom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10" w:type="dxa"/>
            <w:tcBorders>
              <w:top w:val="single" w:color="auto"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5</w:t>
            </w:r>
          </w:p>
        </w:tc>
        <w:tc>
          <w:tcPr>
            <w:tcW w:w="1650" w:type="dxa"/>
            <w:tcBorders>
              <w:top w:val="single" w:color="auto"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压路机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eastAsia="zh-CN"/>
              </w:rPr>
              <w:t>20T</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000000" w:sz="4" w:space="0"/>
              <w:left w:val="single" w:color="000000" w:sz="4" w:space="0"/>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推土机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全自动钢筋调直机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snapToGrid w:val="0"/>
              <w:jc w:val="center"/>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
              </w:rPr>
              <w:t>钢筋直螺纹剥肋滚丝机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直径32mm</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SA"/>
              </w:rPr>
              <w:t>数控钢筋弯箍机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val="en-US" w:eastAsia="zh-CN" w:bidi="ar-SA"/>
              </w:rPr>
              <w:t>数控立式钢筋弯曲机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1"/>
                <w:szCs w:val="21"/>
                <w:lang w:eastAsia="zh-CN"/>
              </w:rPr>
            </w:pPr>
            <w:r>
              <w:rPr>
                <w:rFonts w:hint="eastAsia" w:ascii="宋体" w:hAnsi="宋体" w:eastAsia="宋体" w:cs="宋体"/>
                <w:kern w:val="2"/>
                <w:sz w:val="21"/>
                <w:szCs w:val="21"/>
                <w:lang w:val="en-US" w:eastAsia="zh-CN" w:bidi="ar-SA"/>
              </w:rPr>
              <w:t>11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bCs w:val="0"/>
                <w:kern w:val="2"/>
                <w:sz w:val="21"/>
                <w:szCs w:val="21"/>
                <w:lang w:eastAsia="zh-CN" w:bidi="ar-SA"/>
              </w:rPr>
              <w:t>10t龙门吊</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运梁机</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220T</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门式起重机</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80T+80T</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610" w:type="dxa"/>
            <w:tcBorders>
              <w:top w:val="single" w:color="000000" w:sz="4" w:space="0"/>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1650"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智能张拉系统</w:t>
            </w:r>
          </w:p>
        </w:tc>
        <w:tc>
          <w:tcPr>
            <w:tcW w:w="149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4</w:t>
            </w:r>
          </w:p>
        </w:tc>
        <w:tc>
          <w:tcPr>
            <w:tcW w:w="707" w:type="dxa"/>
            <w:tcBorders>
              <w:top w:val="single" w:color="000000" w:sz="4" w:space="0"/>
              <w:left w:val="single" w:color="000000" w:sz="4" w:space="0"/>
              <w:bottom w:val="single" w:color="000000" w:sz="12"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12"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12"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000000" w:sz="12"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10" w:type="dxa"/>
            <w:vMerge w:val="restart"/>
            <w:tcBorders>
              <w:top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650" w:type="dxa"/>
            <w:vMerge w:val="restart"/>
            <w:tcBorders>
              <w:top w:val="single" w:color="000000" w:sz="12"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491" w:type="dxa"/>
            <w:vMerge w:val="restart"/>
            <w:tcBorders>
              <w:top w:val="single" w:color="000000" w:sz="12"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48" w:type="dxa"/>
            <w:vMerge w:val="restart"/>
            <w:tcBorders>
              <w:top w:val="single" w:color="000000" w:sz="12"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2" w:type="dxa"/>
            <w:gridSpan w:val="2"/>
            <w:tcBorders>
              <w:top w:val="single" w:color="000000" w:sz="12"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0" w:type="dxa"/>
            <w:vMerge w:val="restart"/>
            <w:tcBorders>
              <w:top w:val="single" w:color="000000" w:sz="12"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2" w:type="dxa"/>
            <w:vMerge w:val="restart"/>
            <w:tcBorders>
              <w:top w:val="single" w:color="000000" w:sz="12"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92" w:type="dxa"/>
            <w:vMerge w:val="restart"/>
            <w:tcBorders>
              <w:top w:val="single" w:color="000000"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10" w:type="dxa"/>
            <w:vMerge w:val="continue"/>
            <w:tcBorders>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pPr>
          </w:p>
        </w:tc>
        <w:tc>
          <w:tcPr>
            <w:tcW w:w="165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pPr>
          </w:p>
        </w:tc>
        <w:tc>
          <w:tcPr>
            <w:tcW w:w="149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pPr>
          </w:p>
        </w:tc>
        <w:tc>
          <w:tcPr>
            <w:tcW w:w="64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pP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0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p>
        </w:tc>
        <w:tc>
          <w:tcPr>
            <w:tcW w:w="652"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p>
        </w:tc>
        <w:tc>
          <w:tcPr>
            <w:tcW w:w="23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龙门吊</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20T</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智能压浆系统</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混凝土拌和机</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120型</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套</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水泥罐</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150T</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个</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6</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eastAsia" w:ascii="宋体" w:hAnsi="宋体" w:eastAsia="宋体" w:cs="宋体"/>
                <w:sz w:val="21"/>
                <w:szCs w:val="21"/>
                <w:lang w:val="en-US" w:eastAsia="zh-CN"/>
              </w:rPr>
              <w:t>燃油混凝土运输车</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default" w:ascii="宋体" w:hAnsi="宋体" w:eastAsia="宋体" w:cs="宋体"/>
                <w:sz w:val="21"/>
                <w:szCs w:val="21"/>
                <w:lang w:eastAsia="zh-CN"/>
              </w:rPr>
              <w:t>0</w:t>
            </w:r>
            <w:r>
              <w:rPr>
                <w:rFonts w:hint="eastAsia" w:ascii="宋体" w:hAnsi="宋体" w:eastAsia="宋体" w:cs="宋体"/>
                <w:sz w:val="21"/>
                <w:szCs w:val="21"/>
                <w:lang w:val="en-US" w:eastAsia="zh-CN"/>
              </w:rPr>
              <w:t>m3</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电动混凝土运输车</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10m3</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辆</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16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电动装载机</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50型</w:t>
            </w:r>
          </w:p>
        </w:tc>
        <w:tc>
          <w:tcPr>
            <w:tcW w:w="64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辆</w:t>
            </w:r>
          </w:p>
        </w:tc>
        <w:tc>
          <w:tcPr>
            <w:tcW w:w="7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w:t>
            </w:r>
          </w:p>
        </w:tc>
        <w:tc>
          <w:tcPr>
            <w:tcW w:w="707"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bCs w:val="0"/>
                <w:kern w:val="2"/>
                <w:sz w:val="21"/>
                <w:szCs w:val="21"/>
                <w:lang w:val="en-US" w:eastAsia="zh-CN" w:bidi="ar-SA"/>
              </w:rPr>
            </w:pPr>
            <w:r>
              <w:rPr>
                <w:rFonts w:hint="default" w:ascii="宋体" w:hAnsi="宋体" w:eastAsia="宋体" w:cs="宋体"/>
                <w:bCs w:val="0"/>
                <w:kern w:val="2"/>
                <w:sz w:val="21"/>
                <w:szCs w:val="21"/>
                <w:lang w:eastAsia="zh-CN" w:bidi="ar-SA"/>
              </w:rPr>
              <w:t>地磅</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120T</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eastAsia="zh-CN"/>
              </w:rPr>
              <w:t>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kern w:val="2"/>
                <w:sz w:val="21"/>
                <w:szCs w:val="21"/>
                <w:lang w:eastAsia="zh-CN" w:bidi="ar-SA"/>
              </w:rPr>
            </w:pPr>
            <w:r>
              <w:rPr>
                <w:rFonts w:hint="eastAsia" w:ascii="宋体" w:hAnsi="宋体" w:eastAsia="宋体" w:cs="宋体"/>
                <w:bCs w:val="0"/>
                <w:kern w:val="2"/>
                <w:sz w:val="21"/>
                <w:szCs w:val="21"/>
                <w:lang w:val="en-US" w:eastAsia="zh-CN" w:bidi="ar-SA"/>
              </w:rPr>
              <w:t>喷淋雾化系统</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eastAsia="zh-CN"/>
              </w:rPr>
            </w:pPr>
            <w:r>
              <w:rPr>
                <w:rFonts w:hint="eastAsia" w:ascii="宋体" w:hAnsi="宋体" w:eastAsia="宋体" w:cs="宋体"/>
                <w:bCs w:val="0"/>
                <w:kern w:val="2"/>
                <w:sz w:val="21"/>
                <w:szCs w:val="21"/>
                <w:lang w:val="en-US" w:eastAsia="zh-CN" w:bidi="ar-SA"/>
              </w:rPr>
              <w:t>220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eastAsia="zh-CN"/>
              </w:rPr>
            </w:pPr>
            <w:r>
              <w:rPr>
                <w:rFonts w:hint="eastAsia" w:ascii="宋体" w:hAnsi="宋体" w:eastAsia="宋体" w:cs="宋体"/>
                <w:bCs w:val="0"/>
                <w:kern w:val="2"/>
                <w:sz w:val="21"/>
                <w:szCs w:val="21"/>
                <w:lang w:val="en-US" w:eastAsia="zh-CN" w:bidi="ar-SA"/>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eastAsia="zh-CN"/>
              </w:rPr>
            </w:pPr>
            <w:r>
              <w:rPr>
                <w:rFonts w:hint="eastAsia" w:ascii="宋体" w:hAnsi="宋体" w:eastAsia="宋体" w:cs="宋体"/>
                <w:bCs w:val="0"/>
                <w:kern w:val="2"/>
                <w:sz w:val="21"/>
                <w:szCs w:val="21"/>
                <w:lang w:val="en-US" w:eastAsia="zh-CN" w:bidi="ar-SA"/>
              </w:rPr>
              <w:t>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2" w:type="dxa"/>
            <w:tcBorders>
              <w:top w:val="single" w:color="000000" w:sz="4" w:space="0"/>
              <w:left w:val="single" w:color="000000" w:sz="4" w:space="0"/>
              <w:bottom w:val="single" w:color="000000"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2392" w:type="dxa"/>
            <w:tcBorders>
              <w:top w:val="single" w:color="auto" w:sz="4" w:space="0"/>
              <w:left w:val="single" w:color="auto" w:sz="4" w:space="0"/>
              <w:bottom w:val="single" w:color="auto" w:sz="4" w:space="0"/>
              <w:right w:val="single" w:color="000000" w:sz="12" w:space="0"/>
            </w:tcBorders>
            <w:noWrap w:val="0"/>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bl>
    <w:p>
      <w:pPr>
        <w:widowControl/>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default"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rPr>
        <w:t xml:space="preserve"> 3、所有设备购买年限均应在5年以内（发票时间201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年1月1日至今）。</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pStyle w:val="2"/>
        <w:ind w:left="0" w:leftChars="0" w:firstLine="360" w:firstLineChars="20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eastAsia="zh-CN" w:bidi="ar"/>
        </w:rPr>
        <w:t>5、</w:t>
      </w:r>
      <w:r>
        <w:rPr>
          <w:rFonts w:hint="default" w:ascii="宋体" w:hAnsi="宋体" w:eastAsia="宋体" w:cs="宋体"/>
          <w:b w:val="0"/>
          <w:bCs w:val="0"/>
          <w:i w:val="0"/>
          <w:iCs w:val="0"/>
          <w:color w:val="auto"/>
          <w:kern w:val="0"/>
          <w:sz w:val="18"/>
          <w:szCs w:val="18"/>
          <w:highlight w:val="none"/>
          <w:u w:val="none"/>
          <w:lang w:val="en-US" w:eastAsia="zh-CN" w:bidi="ar"/>
        </w:rPr>
        <w:t>必须在</w:t>
      </w:r>
      <w:r>
        <w:rPr>
          <w:rFonts w:hint="default" w:ascii="宋体" w:hAnsi="宋体" w:eastAsia="宋体" w:cs="宋体"/>
          <w:b w:val="0"/>
          <w:bCs w:val="0"/>
          <w:i w:val="0"/>
          <w:iCs w:val="0"/>
          <w:color w:val="auto"/>
          <w:kern w:val="0"/>
          <w:sz w:val="18"/>
          <w:szCs w:val="18"/>
          <w:highlight w:val="none"/>
          <w:u w:val="none"/>
          <w:lang w:eastAsia="zh-CN" w:bidi="ar"/>
        </w:rPr>
        <w:t>招标人</w:t>
      </w:r>
      <w:r>
        <w:rPr>
          <w:rFonts w:hint="default" w:ascii="宋体" w:hAnsi="宋体" w:eastAsia="宋体" w:cs="宋体"/>
          <w:b w:val="0"/>
          <w:bCs w:val="0"/>
          <w:i w:val="0"/>
          <w:iCs w:val="0"/>
          <w:color w:val="auto"/>
          <w:kern w:val="0"/>
          <w:sz w:val="18"/>
          <w:szCs w:val="18"/>
          <w:highlight w:val="none"/>
          <w:u w:val="none"/>
          <w:lang w:val="en-US" w:eastAsia="zh-CN" w:bidi="ar"/>
        </w:rPr>
        <w:t>内部代理处购买电动装载机及电动混凝土运输车</w:t>
      </w:r>
      <w:r>
        <w:rPr>
          <w:rFonts w:hint="eastAsia" w:ascii="宋体" w:hAnsi="宋体" w:eastAsia="宋体" w:cs="宋体"/>
          <w:b w:val="0"/>
          <w:bCs w:val="0"/>
          <w:i w:val="0"/>
          <w:iCs w:val="0"/>
          <w:color w:val="auto"/>
          <w:kern w:val="0"/>
          <w:sz w:val="18"/>
          <w:szCs w:val="18"/>
          <w:highlight w:val="none"/>
          <w:u w:val="none"/>
          <w:lang w:val="en-US" w:eastAsia="zh-CN" w:bidi="ar"/>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3"/>
      <w:spacing w:line="14" w:lineRule="auto"/>
      <w:rPr>
        <w:rFonts w:ascii="宋体" w:hAnsi="宋体" w:cs="宋体"/>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p>
    <w:pPr>
      <w:pStyle w:val="6"/>
      <w:pBdr>
        <w:bottom w:val="none" w:color="auto" w:sz="0" w:space="1"/>
      </w:pBdr>
    </w:pPr>
  </w:p>
  <w:p>
    <w:pPr>
      <w:pStyle w:val="6"/>
      <w:pBdr>
        <w:bottom w:val="none" w:color="auto" w:sz="0" w:space="1"/>
      </w:pBdr>
    </w:pPr>
  </w:p>
  <w:p>
    <w:pPr>
      <w:pStyle w:val="6"/>
      <w:pBdr>
        <w:bottom w:val="none" w:color="auto" w:sz="0" w:space="1"/>
      </w:pBdr>
    </w:pPr>
  </w:p>
  <w:p>
    <w:pPr>
      <w:pBdr>
        <w:bottom w:val="single" w:color="auto" w:sz="4" w:space="0"/>
      </w:pBdr>
      <w:spacing w:line="200" w:lineRule="exact"/>
      <w:ind w:left="20"/>
    </w:pPr>
    <w:r>
      <w:rPr>
        <w:rFonts w:hint="eastAsia" w:ascii="宋体" w:hAnsi="宋体" w:cs="宋体"/>
        <w:sz w:val="18"/>
        <w:szCs w:val="18"/>
        <w:lang w:eastAsia="zh-CN"/>
      </w:rPr>
      <w:t>四川省交通建设集团股份有限公司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p>
    <w:pPr>
      <w:pStyle w:val="6"/>
      <w:pBdr>
        <w:bottom w:val="none" w:color="auto" w:sz="0" w:space="1"/>
      </w:pBdr>
    </w:pPr>
  </w:p>
  <w:p>
    <w:pPr>
      <w:pStyle w:val="6"/>
      <w:pBdr>
        <w:bottom w:val="none" w:color="auto" w:sz="0" w:space="1"/>
      </w:pBdr>
    </w:pPr>
  </w:p>
  <w:p>
    <w:pPr>
      <w:pStyle w:val="6"/>
      <w:pBdr>
        <w:bottom w:val="none" w:color="auto" w:sz="0" w:space="1"/>
      </w:pBdr>
    </w:pPr>
  </w:p>
  <w:p>
    <w:pPr>
      <w:pStyle w:val="6"/>
      <w:pBdr>
        <w:bottom w:val="none" w:color="auto" w:sz="0" w:space="1"/>
      </w:pBdr>
    </w:pPr>
  </w:p>
  <w:p>
    <w:pPr>
      <w:pStyle w:val="6"/>
      <w:pBdr>
        <w:bottom w:val="none" w:color="auto" w:sz="0" w:space="1"/>
      </w:pBdr>
    </w:pPr>
  </w:p>
  <w:p>
    <w:pPr>
      <w:pBdr>
        <w:bottom w:val="single" w:color="auto" w:sz="4" w:space="0"/>
      </w:pBdr>
      <w:spacing w:line="200" w:lineRule="exact"/>
      <w:ind w:left="20"/>
    </w:pPr>
    <w:r>
      <w:rPr>
        <w:rFonts w:hint="eastAsia" w:ascii="宋体" w:hAnsi="宋体" w:cs="宋体"/>
        <w:sz w:val="18"/>
        <w:szCs w:val="18"/>
        <w:lang w:eastAsia="zh-CN"/>
      </w:rPr>
      <w:t>四川省交通建设集团股份有限公司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36940E55"/>
    <w:rsid w:val="3694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Body Text Indent"/>
    <w:basedOn w:val="1"/>
    <w:next w:val="1"/>
    <w:qFormat/>
    <w:uiPriority w:val="0"/>
    <w:pPr>
      <w:spacing w:after="120"/>
      <w:ind w:left="420" w:leftChars="200"/>
    </w:pPr>
    <w:rPr>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ind w:firstLine="420" w:firstLineChars="200"/>
    </w:pPr>
    <w:rPr>
      <w:rFonts w:ascii="Calibri" w:hAnsi="Calibri"/>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2022-11-21T07:46:00Z</dcterms:created>
  <dc:creator>Sensual</dc:creator>
  <cp:lastModifiedBy>Sensual</cp:lastModifiedBy>
  <dcterms:modified xsi:type="dcterms:W3CDTF">2022-11-21T07:46:28Z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4775197C341E4F7BBBCFA006D7829184</vt:lpwstr>
  </property>
</Properties>
</file>