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outlineLvl w:val="9"/>
        <w:rPr>
          <w:rFonts w:hint="eastAsia" w:ascii="宋体" w:hAnsi="宋体" w:eastAsia="宋体" w:cs="宋体"/>
          <w:b/>
          <w:sz w:val="28"/>
          <w:szCs w:val="28"/>
          <w:highlight w:val="none"/>
        </w:rPr>
      </w:pPr>
      <w:bookmarkStart w:id="0" w:name="_Toc27409_WPSOffice_Level1"/>
      <w:bookmarkStart w:id="1" w:name="_Toc3161_WPSOffice_Level1"/>
      <w:r>
        <w:rPr>
          <w:rFonts w:hint="eastAsia" w:ascii="宋体" w:hAnsi="宋体" w:eastAsia="宋体" w:cs="宋体"/>
          <w:kern w:val="0"/>
          <w:sz w:val="24"/>
          <w:szCs w:val="24"/>
          <w:highlight w:val="none"/>
        </w:rPr>
        <w:t xml:space="preserve">  </w:t>
      </w:r>
      <w:bookmarkStart w:id="3" w:name="_GoBack"/>
      <w:bookmarkEnd w:id="3"/>
      <w:r>
        <w:rPr>
          <w:rFonts w:hint="eastAsia" w:ascii="宋体" w:hAnsi="宋体" w:eastAsia="宋体" w:cs="宋体"/>
          <w:b/>
          <w:sz w:val="28"/>
          <w:szCs w:val="28"/>
          <w:highlight w:val="none"/>
        </w:rPr>
        <w:t>附表一</w:t>
      </w:r>
    </w:p>
    <w:p>
      <w:pPr>
        <w:tabs>
          <w:tab w:val="left" w:pos="3480"/>
          <w:tab w:val="left" w:pos="4520"/>
          <w:tab w:val="left" w:pos="5560"/>
        </w:tabs>
        <w:autoSpaceDE w:val="0"/>
        <w:autoSpaceDN w:val="0"/>
        <w:adjustRightInd w:val="0"/>
        <w:spacing w:line="360" w:lineRule="auto"/>
        <w:jc w:val="center"/>
        <w:outlineLvl w:val="9"/>
        <w:rPr>
          <w:rFonts w:hint="eastAsia" w:ascii="宋体" w:hAnsi="宋体" w:eastAsia="宋体" w:cs="宋体"/>
          <w:b/>
          <w:bCs/>
          <w:kern w:val="0"/>
          <w:sz w:val="32"/>
          <w:szCs w:val="32"/>
          <w:highlight w:val="none"/>
          <w:lang w:val="en-US" w:eastAsia="zh-CN" w:bidi="ar-SA"/>
        </w:rPr>
      </w:pPr>
      <w:r>
        <w:rPr>
          <w:rFonts w:hint="eastAsia" w:ascii="宋体" w:hAnsi="宋体" w:eastAsia="宋体" w:cs="宋体"/>
          <w:b/>
          <w:bCs/>
          <w:kern w:val="0"/>
          <w:sz w:val="32"/>
          <w:szCs w:val="32"/>
          <w:highlight w:val="none"/>
          <w:lang w:val="en-US" w:eastAsia="zh-CN" w:bidi="ar-SA"/>
        </w:rPr>
        <w:t>G4216线屏山新市至金阳段高速公路ZX2合同段</w:t>
      </w:r>
      <w:r>
        <w:rPr>
          <w:rFonts w:hint="eastAsia" w:ascii="宋体" w:hAnsi="宋体" w:eastAsia="宋体" w:cs="宋体"/>
          <w:b/>
          <w:bCs/>
          <w:sz w:val="32"/>
          <w:szCs w:val="32"/>
          <w:highlight w:val="none"/>
          <w:lang w:val="en-US" w:eastAsia="zh-CN"/>
        </w:rPr>
        <w:t>ZX2-1</w:t>
      </w: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lang w:val="en-US" w:eastAsia="zh-CN"/>
        </w:rPr>
        <w:t>分段</w:t>
      </w:r>
      <w:r>
        <w:rPr>
          <w:rFonts w:hint="eastAsia" w:ascii="宋体" w:hAnsi="宋体" w:cs="宋体"/>
          <w:b/>
          <w:bCs/>
          <w:kern w:val="0"/>
          <w:sz w:val="32"/>
          <w:szCs w:val="32"/>
          <w:highlight w:val="none"/>
          <w:lang w:val="en-US" w:eastAsia="zh-CN" w:bidi="ar-SA"/>
        </w:rPr>
        <w:t>四川岸T梁预制</w:t>
      </w:r>
      <w:r>
        <w:rPr>
          <w:rFonts w:hint="eastAsia" w:ascii="宋体" w:hAnsi="宋体" w:eastAsia="宋体" w:cs="宋体"/>
          <w:b/>
          <w:bCs/>
          <w:kern w:val="0"/>
          <w:sz w:val="32"/>
          <w:szCs w:val="32"/>
          <w:highlight w:val="none"/>
          <w:lang w:val="en-US" w:eastAsia="zh-CN" w:bidi="ar-SA"/>
        </w:rPr>
        <w:t>安装、桥面系、附属及相关临建工程劳务合作分段划分、工程规模、工期统计表</w:t>
      </w:r>
    </w:p>
    <w:p>
      <w:pPr>
        <w:pStyle w:val="2"/>
        <w:ind w:firstLine="0"/>
        <w:outlineLvl w:val="9"/>
        <w:rPr>
          <w:rFonts w:hint="eastAsia" w:ascii="宋体" w:hAnsi="宋体" w:eastAsia="宋体" w:cs="宋体"/>
          <w:b/>
          <w:bCs/>
          <w:sz w:val="32"/>
          <w:szCs w:val="32"/>
          <w:highlight w:val="none"/>
        </w:rPr>
      </w:pPr>
    </w:p>
    <w:tbl>
      <w:tblPr>
        <w:tblStyle w:val="23"/>
        <w:tblW w:w="13780" w:type="dxa"/>
        <w:tblInd w:w="0" w:type="dxa"/>
        <w:tblLayout w:type="fixed"/>
        <w:tblCellMar>
          <w:top w:w="0" w:type="dxa"/>
          <w:left w:w="0" w:type="dxa"/>
          <w:bottom w:w="0" w:type="dxa"/>
          <w:right w:w="0" w:type="dxa"/>
        </w:tblCellMar>
      </w:tblPr>
      <w:tblGrid>
        <w:gridCol w:w="737"/>
        <w:gridCol w:w="1283"/>
        <w:gridCol w:w="2651"/>
        <w:gridCol w:w="5839"/>
        <w:gridCol w:w="1844"/>
        <w:gridCol w:w="1426"/>
      </w:tblGrid>
      <w:tr>
        <w:tblPrEx>
          <w:tblCellMar>
            <w:top w:w="0" w:type="dxa"/>
            <w:left w:w="0" w:type="dxa"/>
            <w:bottom w:w="0" w:type="dxa"/>
            <w:right w:w="0" w:type="dxa"/>
          </w:tblCellMar>
        </w:tblPrEx>
        <w:trPr>
          <w:trHeight w:val="667" w:hRule="atLeast"/>
          <w:tblHeader/>
        </w:trPr>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bidi="ar"/>
              </w:rPr>
              <w:t>序号</w:t>
            </w:r>
          </w:p>
        </w:tc>
        <w:tc>
          <w:tcPr>
            <w:tcW w:w="12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分段</w:t>
            </w:r>
          </w:p>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bidi="ar"/>
              </w:rPr>
              <w:t>名称</w:t>
            </w:r>
          </w:p>
        </w:tc>
        <w:tc>
          <w:tcPr>
            <w:tcW w:w="2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工程部位</w:t>
            </w:r>
          </w:p>
        </w:tc>
        <w:tc>
          <w:tcPr>
            <w:tcW w:w="58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bidi="ar"/>
              </w:rPr>
              <w:t>工作内容</w:t>
            </w:r>
          </w:p>
        </w:tc>
        <w:tc>
          <w:tcPr>
            <w:tcW w:w="1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bidi="ar"/>
              </w:rPr>
            </w:pPr>
            <w:r>
              <w:rPr>
                <w:rFonts w:hint="default" w:ascii="宋体" w:hAnsi="宋体" w:cs="宋体"/>
                <w:kern w:val="0"/>
                <w:szCs w:val="21"/>
                <w:highlight w:val="none"/>
                <w:lang w:bidi="ar"/>
              </w:rPr>
              <w:t>招标方式</w:t>
            </w:r>
          </w:p>
        </w:tc>
        <w:tc>
          <w:tcPr>
            <w:tcW w:w="14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工期（月）</w:t>
            </w:r>
          </w:p>
        </w:tc>
      </w:tr>
      <w:tr>
        <w:tblPrEx>
          <w:tblCellMar>
            <w:top w:w="0" w:type="dxa"/>
            <w:left w:w="0" w:type="dxa"/>
            <w:bottom w:w="0" w:type="dxa"/>
            <w:right w:w="0" w:type="dxa"/>
          </w:tblCellMar>
        </w:tblPrEx>
        <w:trPr>
          <w:trHeight w:val="1820" w:hRule="atLeast"/>
          <w:tblHeader/>
        </w:trPr>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bidi="ar"/>
              </w:rPr>
            </w:pPr>
            <w:r>
              <w:rPr>
                <w:rFonts w:hint="eastAsia" w:ascii="宋体" w:hAnsi="宋体" w:cs="宋体"/>
                <w:kern w:val="0"/>
                <w:szCs w:val="21"/>
                <w:highlight w:val="none"/>
                <w:lang w:val="en-US" w:eastAsia="zh-CN" w:bidi="ar"/>
              </w:rPr>
              <w:t>ZX2-12</w:t>
            </w:r>
          </w:p>
        </w:tc>
        <w:tc>
          <w:tcPr>
            <w:tcW w:w="2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LK3+864</w:t>
            </w:r>
            <w:r>
              <w:rPr>
                <w:rFonts w:hint="eastAsia" w:ascii="宋体" w:hAnsi="宋体" w:eastAsia="宋体" w:cs="宋体"/>
                <w:kern w:val="0"/>
                <w:szCs w:val="21"/>
                <w:highlight w:val="none"/>
                <w:lang w:val="en-US" w:eastAsia="zh-CN" w:bidi="ar"/>
              </w:rPr>
              <w:t>四川卡哈洛金沙江大桥</w:t>
            </w:r>
            <w:r>
              <w:rPr>
                <w:rFonts w:hint="eastAsia" w:ascii="宋体" w:hAnsi="宋体" w:cs="宋体"/>
                <w:kern w:val="0"/>
                <w:szCs w:val="21"/>
                <w:highlight w:val="none"/>
                <w:lang w:val="en-US" w:eastAsia="zh-CN" w:bidi="ar"/>
              </w:rPr>
              <w:t>四川岸，LK2+423元宝大桥</w:t>
            </w:r>
          </w:p>
        </w:tc>
        <w:tc>
          <w:tcPr>
            <w:tcW w:w="58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0"/>
              </w:numPr>
              <w:tabs>
                <w:tab w:val="left" w:pos="416"/>
              </w:tabs>
              <w:jc w:val="left"/>
              <w:textAlignment w:val="center"/>
              <w:outlineLvl w:val="9"/>
              <w:rPr>
                <w:rFonts w:hint="eastAsia"/>
                <w:lang w:val="en-US" w:eastAsia="zh-CN"/>
              </w:rPr>
            </w:pPr>
            <w:r>
              <w:rPr>
                <w:rFonts w:hint="eastAsia"/>
                <w:lang w:val="en-US" w:eastAsia="zh-CN"/>
              </w:rPr>
              <w:t>1.四川岸T梁预制、运输、安装；</w:t>
            </w:r>
          </w:p>
          <w:p>
            <w:pPr>
              <w:widowControl/>
              <w:numPr>
                <w:ilvl w:val="0"/>
                <w:numId w:val="0"/>
              </w:numPr>
              <w:tabs>
                <w:tab w:val="left" w:pos="416"/>
              </w:tabs>
              <w:jc w:val="left"/>
              <w:textAlignment w:val="center"/>
              <w:outlineLvl w:val="9"/>
              <w:rPr>
                <w:rFonts w:hint="eastAsia"/>
                <w:lang w:val="en-US" w:eastAsia="zh-CN"/>
              </w:rPr>
            </w:pPr>
            <w:r>
              <w:rPr>
                <w:rFonts w:hint="eastAsia"/>
                <w:lang w:val="en-US" w:eastAsia="zh-CN"/>
              </w:rPr>
              <w:t>2.四川岸桥面系及附属工程钢筋制作、运输、安装，混凝土浇筑（含桥面排水）；</w:t>
            </w:r>
          </w:p>
          <w:p>
            <w:pPr>
              <w:widowControl/>
              <w:numPr>
                <w:ilvl w:val="0"/>
                <w:numId w:val="0"/>
              </w:numPr>
              <w:tabs>
                <w:tab w:val="left" w:pos="416"/>
              </w:tabs>
              <w:jc w:val="left"/>
              <w:textAlignment w:val="center"/>
              <w:outlineLvl w:val="9"/>
              <w:rPr>
                <w:rFonts w:hint="default"/>
                <w:lang w:val="en-US" w:eastAsia="zh-CN"/>
              </w:rPr>
            </w:pPr>
            <w:r>
              <w:rPr>
                <w:rFonts w:hint="eastAsia"/>
                <w:lang w:val="en-US" w:eastAsia="zh-CN"/>
              </w:rPr>
              <w:t>3.便道扩建维护，预制梁场场地建设，钢桁梁拼装场场地建设。</w:t>
            </w:r>
          </w:p>
        </w:tc>
        <w:tc>
          <w:tcPr>
            <w:tcW w:w="1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outlineLvl w:val="9"/>
              <w:rPr>
                <w:rFonts w:hint="default" w:ascii="宋体" w:hAnsi="宋体" w:eastAsia="宋体" w:cs="宋体"/>
                <w:kern w:val="0"/>
                <w:szCs w:val="21"/>
                <w:highlight w:val="none"/>
                <w:lang w:val="en-US" w:eastAsia="zh-CN" w:bidi="ar"/>
              </w:rPr>
            </w:pPr>
            <w:r>
              <w:rPr>
                <w:rFonts w:hint="default" w:ascii="宋体" w:hAnsi="宋体" w:cs="宋体"/>
                <w:kern w:val="0"/>
                <w:szCs w:val="21"/>
                <w:highlight w:val="none"/>
                <w:lang w:eastAsia="zh-CN" w:bidi="ar"/>
              </w:rPr>
              <w:t>劳务协作</w:t>
            </w:r>
            <w:r>
              <w:rPr>
                <w:rFonts w:hint="eastAsia" w:ascii="宋体" w:hAnsi="宋体" w:cs="宋体"/>
                <w:kern w:val="0"/>
                <w:szCs w:val="21"/>
                <w:highlight w:val="none"/>
                <w:lang w:val="en-US" w:eastAsia="zh-CN" w:bidi="ar"/>
              </w:rPr>
              <w:t>公开招标</w:t>
            </w:r>
          </w:p>
        </w:tc>
        <w:tc>
          <w:tcPr>
            <w:tcW w:w="14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outlineLvl w:val="9"/>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26</w:t>
            </w:r>
          </w:p>
        </w:tc>
      </w:tr>
    </w:tbl>
    <w:p>
      <w:pPr>
        <w:pStyle w:val="2"/>
        <w:ind w:left="0" w:leftChars="0" w:firstLine="0" w:firstLineChars="0"/>
        <w:jc w:val="left"/>
        <w:outlineLvl w:val="9"/>
        <w:rPr>
          <w:rFonts w:hint="eastAsia" w:ascii="宋体" w:hAnsi="宋体" w:eastAsia="宋体" w:cs="宋体"/>
          <w:b/>
          <w:sz w:val="28"/>
          <w:szCs w:val="28"/>
          <w:highlight w:val="none"/>
        </w:rPr>
      </w:pPr>
      <w:bookmarkStart w:id="2" w:name="_Toc22287"/>
    </w:p>
    <w:p>
      <w:pPr>
        <w:pStyle w:val="2"/>
        <w:ind w:left="0" w:leftChars="0" w:firstLine="0" w:firstLineChars="0"/>
        <w:jc w:val="left"/>
        <w:outlineLvl w:val="9"/>
        <w:rPr>
          <w:rFonts w:hint="eastAsia" w:ascii="宋体" w:hAnsi="宋体" w:eastAsia="宋体" w:cs="宋体"/>
          <w:b/>
          <w:sz w:val="28"/>
          <w:szCs w:val="28"/>
          <w:highlight w:val="none"/>
        </w:rPr>
      </w:pPr>
    </w:p>
    <w:p>
      <w:pPr>
        <w:pStyle w:val="2"/>
        <w:ind w:left="0" w:leftChars="0" w:firstLine="0" w:firstLineChars="0"/>
        <w:jc w:val="left"/>
        <w:outlineLvl w:val="9"/>
        <w:rPr>
          <w:rFonts w:hint="eastAsia" w:ascii="宋体" w:hAnsi="宋体" w:eastAsia="宋体" w:cs="宋体"/>
          <w:b/>
          <w:sz w:val="28"/>
          <w:szCs w:val="28"/>
          <w:highlight w:val="none"/>
        </w:rPr>
      </w:pPr>
    </w:p>
    <w:p>
      <w:pPr>
        <w:pStyle w:val="2"/>
        <w:ind w:left="0" w:leftChars="0" w:firstLine="0" w:firstLineChars="0"/>
        <w:jc w:val="left"/>
        <w:outlineLvl w:val="9"/>
        <w:rPr>
          <w:rFonts w:hint="eastAsia" w:ascii="宋体" w:hAnsi="宋体" w:eastAsia="宋体" w:cs="宋体"/>
          <w:b/>
          <w:sz w:val="28"/>
          <w:szCs w:val="28"/>
          <w:highlight w:val="none"/>
        </w:rPr>
      </w:pPr>
    </w:p>
    <w:p>
      <w:pPr>
        <w:pStyle w:val="2"/>
        <w:ind w:left="0" w:leftChars="0" w:firstLine="0" w:firstLineChars="0"/>
        <w:jc w:val="left"/>
        <w:outlineLvl w:val="9"/>
        <w:rPr>
          <w:rFonts w:hint="eastAsia" w:ascii="宋体" w:hAnsi="宋体" w:eastAsia="宋体" w:cs="宋体"/>
          <w:b/>
          <w:sz w:val="28"/>
          <w:szCs w:val="28"/>
          <w:highlight w:val="none"/>
        </w:rPr>
      </w:pPr>
    </w:p>
    <w:p>
      <w:pP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outlineLvl w:val="9"/>
        <w:rPr>
          <w:rFonts w:hint="eastAsia"/>
          <w:highlight w:val="none"/>
        </w:rPr>
      </w:pPr>
    </w:p>
    <w:p>
      <w:pPr>
        <w:pStyle w:val="2"/>
        <w:ind w:left="0" w:leftChars="0" w:firstLine="0" w:firstLineChars="0"/>
        <w:jc w:val="left"/>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附表二</w:t>
      </w:r>
    </w:p>
    <w:p>
      <w:pPr>
        <w:pStyle w:val="2"/>
        <w:keepNext w:val="0"/>
        <w:keepLines w:val="0"/>
        <w:pageBreakBefore w:val="0"/>
        <w:kinsoku/>
        <w:wordWrap/>
        <w:overflowPunct/>
        <w:topLinePunct w:val="0"/>
        <w:autoSpaceDE/>
        <w:autoSpaceDN/>
        <w:bidi w:val="0"/>
        <w:adjustRightInd/>
        <w:snapToGrid/>
        <w:spacing w:line="360" w:lineRule="auto"/>
        <w:ind w:firstLine="0"/>
        <w:jc w:val="center"/>
        <w:outlineLvl w:val="9"/>
        <w:rPr>
          <w:rFonts w:hint="eastAsia" w:ascii="宋体" w:hAnsi="宋体" w:eastAsia="宋体" w:cs="宋体"/>
          <w:b/>
          <w:bCs/>
          <w:sz w:val="32"/>
          <w:szCs w:val="32"/>
          <w:highlight w:val="none"/>
        </w:rPr>
      </w:pPr>
    </w:p>
    <w:p>
      <w:pPr>
        <w:tabs>
          <w:tab w:val="left" w:pos="3480"/>
          <w:tab w:val="left" w:pos="4520"/>
          <w:tab w:val="left" w:pos="5560"/>
        </w:tabs>
        <w:autoSpaceDE w:val="0"/>
        <w:autoSpaceDN w:val="0"/>
        <w:adjustRightInd w:val="0"/>
        <w:spacing w:line="360" w:lineRule="auto"/>
        <w:jc w:val="center"/>
        <w:outlineLvl w:val="9"/>
        <w:rPr>
          <w:rFonts w:hint="eastAsia" w:ascii="宋体" w:hAnsi="宋体" w:eastAsia="宋体" w:cs="宋体"/>
          <w:highlight w:val="none"/>
        </w:rPr>
      </w:pPr>
      <w:r>
        <w:rPr>
          <w:rFonts w:hint="eastAsia" w:ascii="宋体" w:hAnsi="宋体" w:eastAsia="宋体" w:cs="宋体"/>
          <w:b/>
          <w:bCs/>
          <w:kern w:val="0"/>
          <w:sz w:val="32"/>
          <w:szCs w:val="32"/>
          <w:highlight w:val="none"/>
          <w:lang w:val="en-US" w:eastAsia="zh-CN" w:bidi="ar-SA"/>
        </w:rPr>
        <w:t>G4216线屏山新市至金阳段高速公路ZX2合同段</w:t>
      </w:r>
      <w:r>
        <w:rPr>
          <w:rFonts w:hint="eastAsia" w:ascii="宋体" w:hAnsi="宋体" w:eastAsia="宋体" w:cs="宋体"/>
          <w:b/>
          <w:bCs/>
          <w:sz w:val="32"/>
          <w:szCs w:val="32"/>
          <w:highlight w:val="none"/>
          <w:lang w:val="en-US" w:eastAsia="zh-CN"/>
        </w:rPr>
        <w:t>ZX2-1</w:t>
      </w: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lang w:val="en-US" w:eastAsia="zh-CN"/>
        </w:rPr>
        <w:t>分段</w:t>
      </w:r>
      <w:r>
        <w:rPr>
          <w:rFonts w:hint="eastAsia" w:ascii="宋体" w:hAnsi="宋体" w:eastAsia="宋体" w:cs="宋体"/>
          <w:b/>
          <w:bCs/>
          <w:kern w:val="0"/>
          <w:sz w:val="32"/>
          <w:szCs w:val="32"/>
          <w:highlight w:val="none"/>
          <w:lang w:val="en-US" w:eastAsia="zh-CN" w:bidi="ar-SA"/>
        </w:rPr>
        <w:t>四川岸T梁预制安装、桥面系、附属及相关临建工程</w:t>
      </w:r>
      <w:r>
        <w:rPr>
          <w:rFonts w:hint="eastAsia" w:ascii="宋体" w:hAnsi="宋体" w:eastAsia="宋体" w:cs="宋体"/>
          <w:b/>
          <w:bCs/>
          <w:sz w:val="32"/>
          <w:szCs w:val="32"/>
          <w:highlight w:val="none"/>
        </w:rPr>
        <w:t>施工企业资质等级要求、业绩基本要求</w:t>
      </w:r>
    </w:p>
    <w:tbl>
      <w:tblPr>
        <w:tblStyle w:val="23"/>
        <w:tblW w:w="14038" w:type="dxa"/>
        <w:tblInd w:w="0" w:type="dxa"/>
        <w:tblLayout w:type="fixed"/>
        <w:tblCellMar>
          <w:top w:w="0" w:type="dxa"/>
          <w:left w:w="0" w:type="dxa"/>
          <w:bottom w:w="0" w:type="dxa"/>
          <w:right w:w="0" w:type="dxa"/>
        </w:tblCellMar>
      </w:tblPr>
      <w:tblGrid>
        <w:gridCol w:w="991"/>
        <w:gridCol w:w="2580"/>
        <w:gridCol w:w="2069"/>
        <w:gridCol w:w="4050"/>
        <w:gridCol w:w="2779"/>
        <w:gridCol w:w="1569"/>
      </w:tblGrid>
      <w:tr>
        <w:tblPrEx>
          <w:tblCellMar>
            <w:top w:w="0" w:type="dxa"/>
            <w:left w:w="0" w:type="dxa"/>
            <w:bottom w:w="0" w:type="dxa"/>
            <w:right w:w="0" w:type="dxa"/>
          </w:tblCellMar>
        </w:tblPrEx>
        <w:trPr>
          <w:trHeight w:val="64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序号</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分段名称</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特征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施工企业资质等级要求</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业绩基本要求</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备注</w:t>
            </w:r>
          </w:p>
        </w:tc>
      </w:tr>
      <w:tr>
        <w:tblPrEx>
          <w:tblCellMar>
            <w:top w:w="0" w:type="dxa"/>
            <w:left w:w="0" w:type="dxa"/>
            <w:bottom w:w="0" w:type="dxa"/>
            <w:right w:w="0" w:type="dxa"/>
          </w:tblCellMar>
        </w:tblPrEx>
        <w:trPr>
          <w:trHeight w:val="208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ZX2-12</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T梁预制安装、桥面系、附属及相关临建工程</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具有</w:t>
            </w:r>
            <w:r>
              <w:rPr>
                <w:rFonts w:hint="eastAsia" w:ascii="宋体" w:hAnsi="宋体" w:cs="宋体"/>
                <w:color w:val="auto"/>
                <w:kern w:val="0"/>
                <w:szCs w:val="21"/>
                <w:highlight w:val="none"/>
                <w:lang w:val="en-US" w:eastAsia="zh-CN" w:bidi="ar"/>
              </w:rPr>
              <w:t>政府主管部门</w:t>
            </w:r>
            <w:r>
              <w:rPr>
                <w:rFonts w:hint="eastAsia" w:ascii="宋体" w:hAnsi="宋体" w:eastAsia="宋体" w:cs="宋体"/>
                <w:color w:val="auto"/>
                <w:kern w:val="0"/>
                <w:szCs w:val="21"/>
                <w:highlight w:val="none"/>
                <w:lang w:val="en-US" w:eastAsia="zh-CN" w:bidi="ar"/>
              </w:rPr>
              <w:t>颁发的施工劳务资质或建筑工程施工总承包叁级或公路总承包三级及以上资质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5年内（201</w:t>
            </w:r>
            <w:r>
              <w:rPr>
                <w:rFonts w:hint="eastAsia" w:ascii="宋体" w:hAnsi="宋体" w:cs="宋体"/>
                <w:kern w:val="0"/>
                <w:szCs w:val="21"/>
                <w:highlight w:val="none"/>
                <w:lang w:val="en-US" w:eastAsia="zh-CN" w:bidi="ar"/>
              </w:rPr>
              <w:t>7</w:t>
            </w:r>
            <w:r>
              <w:rPr>
                <w:rFonts w:hint="eastAsia" w:ascii="宋体" w:hAnsi="宋体" w:eastAsia="宋体" w:cs="宋体"/>
                <w:kern w:val="0"/>
                <w:szCs w:val="21"/>
                <w:highlight w:val="none"/>
                <w:lang w:val="en-US" w:eastAsia="zh-CN" w:bidi="ar"/>
              </w:rPr>
              <w:t>年</w:t>
            </w:r>
            <w:r>
              <w:rPr>
                <w:rFonts w:hint="eastAsia" w:ascii="宋体" w:hAnsi="宋体" w:cs="宋体"/>
                <w:kern w:val="0"/>
                <w:szCs w:val="21"/>
                <w:highlight w:val="none"/>
                <w:lang w:val="en-US" w:eastAsia="zh-CN" w:bidi="ar"/>
              </w:rPr>
              <w:t>8</w:t>
            </w:r>
            <w:r>
              <w:rPr>
                <w:rFonts w:hint="eastAsia" w:ascii="宋体" w:hAnsi="宋体" w:eastAsia="宋体" w:cs="宋体"/>
                <w:kern w:val="0"/>
                <w:szCs w:val="21"/>
                <w:highlight w:val="none"/>
                <w:lang w:val="en-US" w:eastAsia="zh-CN" w:bidi="ar"/>
              </w:rPr>
              <w:t>月1日</w:t>
            </w:r>
            <w:r>
              <w:rPr>
                <w:rFonts w:hint="eastAsia" w:ascii="宋体" w:hAnsi="宋体" w:cs="宋体"/>
                <w:kern w:val="0"/>
                <w:szCs w:val="21"/>
                <w:highlight w:val="none"/>
                <w:lang w:val="en-US" w:eastAsia="zh-CN" w:bidi="ar"/>
              </w:rPr>
              <w:t>至今，以合同签订时间为准</w:t>
            </w:r>
            <w:r>
              <w:rPr>
                <w:rFonts w:hint="eastAsia" w:ascii="宋体" w:hAnsi="宋体" w:eastAsia="宋体" w:cs="宋体"/>
                <w:kern w:val="0"/>
                <w:szCs w:val="21"/>
                <w:highlight w:val="none"/>
                <w:lang w:val="en-US" w:eastAsia="zh-CN" w:bidi="ar"/>
              </w:rPr>
              <w:t>）具有1个</w:t>
            </w:r>
            <w:r>
              <w:rPr>
                <w:rFonts w:hint="eastAsia" w:ascii="宋体" w:hAnsi="宋体" w:cs="宋体"/>
                <w:kern w:val="0"/>
                <w:szCs w:val="21"/>
                <w:highlight w:val="none"/>
                <w:lang w:val="en-US" w:eastAsia="zh-CN" w:bidi="ar"/>
              </w:rPr>
              <w:t>以上T梁预制或安装</w:t>
            </w:r>
            <w:r>
              <w:rPr>
                <w:rFonts w:hint="eastAsia" w:ascii="宋体" w:hAnsi="宋体" w:cs="宋体"/>
                <w:color w:val="auto"/>
                <w:kern w:val="0"/>
                <w:szCs w:val="21"/>
                <w:highlight w:val="none"/>
                <w:lang w:val="en-US" w:eastAsia="zh-CN" w:bidi="ar"/>
              </w:rPr>
              <w:t>工程</w:t>
            </w:r>
            <w:r>
              <w:rPr>
                <w:rFonts w:hint="eastAsia" w:ascii="宋体" w:hAnsi="宋体" w:eastAsia="宋体" w:cs="宋体"/>
                <w:color w:val="auto"/>
                <w:kern w:val="0"/>
                <w:szCs w:val="21"/>
                <w:highlight w:val="none"/>
                <w:lang w:val="en-US" w:eastAsia="zh-CN" w:bidi="ar"/>
              </w:rPr>
              <w:t>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附证明材料</w:t>
            </w:r>
          </w:p>
        </w:tc>
      </w:tr>
    </w:tbl>
    <w:p>
      <w:pPr>
        <w:pStyle w:val="2"/>
        <w:ind w:firstLine="0"/>
        <w:jc w:val="both"/>
        <w:outlineLvl w:val="9"/>
        <w:rPr>
          <w:rFonts w:hint="eastAsia" w:ascii="宋体" w:hAnsi="宋体" w:eastAsia="宋体" w:cs="宋体"/>
          <w:b/>
          <w:bCs/>
          <w:sz w:val="32"/>
          <w:szCs w:val="32"/>
          <w:highlight w:val="none"/>
        </w:rPr>
      </w:pPr>
    </w:p>
    <w:p>
      <w:pPr>
        <w:pStyle w:val="66"/>
        <w:tabs>
          <w:tab w:val="right" w:leader="dot" w:pos="8306"/>
        </w:tabs>
        <w:jc w:val="both"/>
        <w:outlineLvl w:val="9"/>
        <w:rPr>
          <w:rFonts w:hint="eastAsia" w:ascii="宋体" w:hAnsi="宋体" w:eastAsia="宋体" w:cs="宋体"/>
          <w:b/>
          <w:bCs/>
          <w:sz w:val="48"/>
          <w:szCs w:val="48"/>
          <w:highlight w:val="none"/>
          <w:lang w:bidi="zh-CN"/>
        </w:rPr>
        <w:sectPr>
          <w:footerReference r:id="rId3" w:type="default"/>
          <w:pgSz w:w="16838" w:h="11911" w:orient="landscape"/>
          <w:pgMar w:top="1100" w:right="1599" w:bottom="1179" w:left="1298" w:header="0" w:footer="567" w:gutter="0"/>
          <w:pgNumType w:fmt="decimal"/>
          <w:cols w:space="720" w:num="1"/>
          <w:docGrid w:linePitch="1" w:charSpace="0"/>
        </w:sectPr>
      </w:pPr>
    </w:p>
    <w:p>
      <w:pPr>
        <w:pStyle w:val="2"/>
        <w:ind w:firstLine="0"/>
        <w:jc w:val="left"/>
        <w:outlineLvl w:val="9"/>
        <w:rPr>
          <w:rFonts w:hint="eastAsia" w:ascii="宋体" w:hAnsi="宋体" w:eastAsia="宋体" w:cs="宋体"/>
          <w:b/>
          <w:sz w:val="28"/>
          <w:szCs w:val="28"/>
          <w:highlight w:val="none"/>
        </w:rPr>
      </w:pPr>
    </w:p>
    <w:p>
      <w:pPr>
        <w:pStyle w:val="2"/>
        <w:ind w:firstLine="0"/>
        <w:jc w:val="left"/>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附表三</w:t>
      </w:r>
    </w:p>
    <w:tbl>
      <w:tblPr>
        <w:tblStyle w:val="23"/>
        <w:tblpPr w:leftFromText="180" w:rightFromText="180" w:vertAnchor="text" w:tblpY="1"/>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3"/>
        <w:gridCol w:w="2740"/>
        <w:gridCol w:w="2644"/>
        <w:gridCol w:w="1131"/>
        <w:gridCol w:w="239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25" w:hRule="atLeast"/>
        </w:trPr>
        <w:tc>
          <w:tcPr>
            <w:tcW w:w="9820" w:type="dxa"/>
            <w:gridSpan w:val="5"/>
            <w:tcBorders>
              <w:bottom w:val="single" w:color="auto" w:sz="4" w:space="0"/>
              <w:tl2br w:val="nil"/>
              <w:tr2bl w:val="nil"/>
            </w:tcBorders>
            <w:tcMar>
              <w:top w:w="15" w:type="dxa"/>
              <w:left w:w="15" w:type="dxa"/>
              <w:right w:w="15" w:type="dxa"/>
            </w:tcMar>
            <w:vAlign w:val="center"/>
          </w:tcPr>
          <w:p>
            <w:pPr>
              <w:tabs>
                <w:tab w:val="left" w:pos="3480"/>
                <w:tab w:val="left" w:pos="4520"/>
                <w:tab w:val="left" w:pos="5560"/>
              </w:tabs>
              <w:autoSpaceDE w:val="0"/>
              <w:autoSpaceDN w:val="0"/>
              <w:adjustRightInd w:val="0"/>
              <w:spacing w:line="360" w:lineRule="auto"/>
              <w:jc w:val="center"/>
              <w:outlineLvl w:val="9"/>
              <w:rPr>
                <w:rFonts w:hint="eastAsia" w:ascii="宋体" w:hAnsi="宋体" w:eastAsia="宋体" w:cs="宋体"/>
                <w:b/>
                <w:sz w:val="28"/>
                <w:szCs w:val="28"/>
                <w:highlight w:val="none"/>
              </w:rPr>
            </w:pPr>
            <w:r>
              <w:rPr>
                <w:rFonts w:hint="eastAsia" w:ascii="宋体" w:hAnsi="宋体" w:eastAsia="宋体" w:cs="宋体"/>
                <w:b/>
                <w:bCs/>
                <w:kern w:val="0"/>
                <w:sz w:val="32"/>
                <w:szCs w:val="32"/>
                <w:highlight w:val="none"/>
                <w:lang w:val="en-US" w:eastAsia="zh-CN" w:bidi="ar-SA"/>
              </w:rPr>
              <w:t>G4216线屏山新市至金阳段高速公路ZX2合同段</w:t>
            </w:r>
            <w:r>
              <w:rPr>
                <w:rFonts w:hint="eastAsia" w:ascii="宋体" w:hAnsi="宋体" w:eastAsia="宋体" w:cs="宋体"/>
                <w:b/>
                <w:bCs/>
                <w:sz w:val="32"/>
                <w:szCs w:val="32"/>
                <w:highlight w:val="none"/>
                <w:lang w:val="en-US" w:eastAsia="zh-CN"/>
              </w:rPr>
              <w:t>ZX2-1</w:t>
            </w: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lang w:val="en-US" w:eastAsia="zh-CN"/>
              </w:rPr>
              <w:t>分段</w:t>
            </w:r>
            <w:r>
              <w:rPr>
                <w:rFonts w:hint="eastAsia" w:ascii="宋体" w:hAnsi="宋体" w:eastAsia="宋体" w:cs="宋体"/>
                <w:b/>
                <w:bCs/>
                <w:kern w:val="0"/>
                <w:sz w:val="32"/>
                <w:szCs w:val="32"/>
                <w:highlight w:val="none"/>
                <w:lang w:val="en-US" w:eastAsia="zh-CN" w:bidi="ar-SA"/>
              </w:rPr>
              <w:t>四川岸T梁预制安装、桥面系、附属及相关临建工程拟投入人员配置表(最低要求）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序号</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职务</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工作任务</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人数</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1</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项目负责人（兼技术负责人）</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default" w:ascii="宋体" w:hAnsi="宋体" w:eastAsia="宋体" w:cs="宋体"/>
                <w:kern w:val="0"/>
                <w:szCs w:val="21"/>
                <w:highlight w:val="none"/>
                <w:lang w:val="en-US" w:eastAsia="zh-CN" w:bidi="ar"/>
              </w:rPr>
              <w:t>牵头负责协作施工总体工作</w:t>
            </w:r>
            <w:r>
              <w:rPr>
                <w:rFonts w:hint="eastAsia" w:ascii="宋体" w:hAnsi="宋体" w:cs="宋体"/>
                <w:kern w:val="0"/>
                <w:szCs w:val="21"/>
                <w:highlight w:val="none"/>
                <w:lang w:val="en-US" w:eastAsia="zh-CN" w:bidi="ar"/>
              </w:rPr>
              <w:t>、</w:t>
            </w:r>
            <w:r>
              <w:rPr>
                <w:rFonts w:hint="default" w:ascii="宋体" w:hAnsi="宋体" w:eastAsia="宋体" w:cs="宋体"/>
                <w:kern w:val="0"/>
                <w:szCs w:val="21"/>
                <w:highlight w:val="none"/>
                <w:lang w:val="en-US" w:eastAsia="zh-CN" w:bidi="ar"/>
              </w:rPr>
              <w:t>管理技术</w:t>
            </w:r>
            <w:r>
              <w:rPr>
                <w:rFonts w:hint="eastAsia" w:ascii="宋体" w:hAnsi="宋体" w:cs="宋体"/>
                <w:kern w:val="0"/>
                <w:szCs w:val="21"/>
                <w:highlight w:val="none"/>
                <w:lang w:val="en-US" w:eastAsia="zh-CN" w:bidi="ar"/>
              </w:rPr>
              <w:t>及</w:t>
            </w:r>
            <w:r>
              <w:rPr>
                <w:rFonts w:hint="default" w:ascii="宋体" w:hAnsi="宋体" w:eastAsia="宋体" w:cs="宋体"/>
                <w:kern w:val="0"/>
                <w:szCs w:val="21"/>
                <w:highlight w:val="none"/>
                <w:lang w:val="en-US" w:eastAsia="zh-CN" w:bidi="ar"/>
              </w:rPr>
              <w:t>质量相关工作</w:t>
            </w:r>
          </w:p>
        </w:tc>
        <w:tc>
          <w:tcPr>
            <w:tcW w:w="1131" w:type="dxa"/>
            <w:tcBorders>
              <w:top w:val="single" w:color="auto" w:sz="4" w:space="0"/>
              <w:left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有1个及以上</w:t>
            </w:r>
            <w:r>
              <w:rPr>
                <w:rFonts w:hint="eastAsia" w:ascii="宋体" w:hAnsi="宋体" w:cs="宋体"/>
                <w:kern w:val="0"/>
                <w:szCs w:val="21"/>
                <w:highlight w:val="none"/>
                <w:lang w:val="en-US" w:eastAsia="zh-CN" w:bidi="ar"/>
              </w:rPr>
              <w:t>T梁预制或安装</w:t>
            </w:r>
            <w:r>
              <w:rPr>
                <w:rFonts w:hint="eastAsia" w:ascii="宋体" w:hAnsi="宋体" w:cs="宋体"/>
                <w:color w:val="auto"/>
                <w:kern w:val="0"/>
                <w:szCs w:val="21"/>
                <w:highlight w:val="none"/>
                <w:lang w:val="en-US" w:eastAsia="zh-CN" w:bidi="ar"/>
              </w:rPr>
              <w:t>工程</w:t>
            </w:r>
            <w:r>
              <w:rPr>
                <w:rFonts w:hint="eastAsia" w:ascii="宋体" w:hAnsi="宋体" w:eastAsia="宋体" w:cs="宋体"/>
                <w:kern w:val="0"/>
                <w:szCs w:val="21"/>
                <w:highlight w:val="none"/>
                <w:lang w:val="en-US" w:eastAsia="zh-CN" w:bidi="ar"/>
              </w:rPr>
              <w:t>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2</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lang w:val="en-US" w:eastAsia="zh-CN" w:bidi="ar"/>
              </w:rPr>
              <w:t>安全员</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协助项目负责人负责安全管理工作</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有1个及以上</w:t>
            </w:r>
            <w:r>
              <w:rPr>
                <w:rFonts w:hint="eastAsia" w:ascii="宋体" w:hAnsi="宋体" w:cs="宋体"/>
                <w:kern w:val="0"/>
                <w:szCs w:val="21"/>
                <w:highlight w:val="none"/>
                <w:lang w:val="en-US" w:eastAsia="zh-CN" w:bidi="ar"/>
              </w:rPr>
              <w:t>T梁预制或安装</w:t>
            </w:r>
            <w:r>
              <w:rPr>
                <w:rFonts w:hint="eastAsia" w:ascii="宋体" w:hAnsi="宋体" w:cs="宋体"/>
                <w:color w:val="auto"/>
                <w:kern w:val="0"/>
                <w:szCs w:val="21"/>
                <w:highlight w:val="none"/>
                <w:lang w:val="en-US" w:eastAsia="zh-CN" w:bidi="ar"/>
              </w:rPr>
              <w:t>工程</w:t>
            </w:r>
            <w:r>
              <w:rPr>
                <w:rFonts w:hint="eastAsia" w:ascii="宋体" w:hAnsi="宋体" w:eastAsia="宋体" w:cs="宋体"/>
                <w:kern w:val="0"/>
                <w:szCs w:val="21"/>
                <w:highlight w:val="none"/>
                <w:lang w:val="en-US" w:eastAsia="zh-CN" w:bidi="ar"/>
              </w:rPr>
              <w:t>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69" w:hRule="atLeast"/>
        </w:trPr>
        <w:tc>
          <w:tcPr>
            <w:tcW w:w="982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outlineLvl w:val="9"/>
              <w:rPr>
                <w:rFonts w:hint="eastAsia" w:ascii="宋体" w:hAnsi="宋体" w:eastAsia="宋体" w:cs="宋体"/>
                <w:kern w:val="0"/>
                <w:sz w:val="18"/>
                <w:szCs w:val="18"/>
                <w:highlight w:val="none"/>
                <w:lang w:eastAsia="zh-CN" w:bidi="ar"/>
              </w:rPr>
            </w:pPr>
            <w:r>
              <w:rPr>
                <w:rFonts w:hint="eastAsia" w:ascii="宋体" w:hAnsi="宋体" w:eastAsia="宋体" w:cs="宋体"/>
                <w:kern w:val="0"/>
                <w:sz w:val="18"/>
                <w:szCs w:val="18"/>
                <w:highlight w:val="none"/>
                <w:lang w:bidi="ar"/>
              </w:rPr>
              <w:t xml:space="preserve">注：1、本表为主要人员的最低要求，投标人应根据施工需要或招标人的要求增加相关专业技术人员。 </w:t>
            </w:r>
          </w:p>
          <w:p>
            <w:pPr>
              <w:widowControl/>
              <w:jc w:val="left"/>
              <w:textAlignment w:val="center"/>
              <w:outlineLvl w:val="9"/>
              <w:rPr>
                <w:rFonts w:hint="eastAsia" w:ascii="宋体" w:hAnsi="宋体" w:eastAsia="宋体" w:cs="宋体"/>
                <w:kern w:val="0"/>
                <w:sz w:val="18"/>
                <w:szCs w:val="18"/>
                <w:highlight w:val="none"/>
                <w:lang w:eastAsia="zh-CN" w:bidi="ar"/>
              </w:rPr>
            </w:pPr>
            <w:r>
              <w:rPr>
                <w:rFonts w:hint="eastAsia" w:ascii="宋体" w:hAnsi="宋体" w:eastAsia="宋体" w:cs="宋体"/>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w:t>
            </w:r>
            <w:r>
              <w:rPr>
                <w:rFonts w:hint="eastAsia" w:ascii="宋体" w:hAnsi="宋体" w:eastAsia="宋体" w:cs="宋体"/>
                <w:kern w:val="0"/>
                <w:sz w:val="18"/>
                <w:szCs w:val="18"/>
                <w:highlight w:val="none"/>
                <w:lang w:val="en-US" w:eastAsia="zh-CN" w:bidi="ar"/>
              </w:rPr>
              <w:t>课以</w:t>
            </w:r>
            <w:r>
              <w:rPr>
                <w:rFonts w:hint="eastAsia" w:ascii="宋体" w:hAnsi="宋体" w:eastAsia="宋体" w:cs="宋体"/>
                <w:kern w:val="0"/>
                <w:sz w:val="18"/>
                <w:szCs w:val="18"/>
                <w:highlight w:val="none"/>
                <w:lang w:bidi="ar"/>
              </w:rPr>
              <w:t>5</w:t>
            </w:r>
            <w:r>
              <w:rPr>
                <w:rFonts w:hint="eastAsia" w:ascii="宋体" w:hAnsi="宋体" w:eastAsia="宋体" w:cs="宋体"/>
                <w:kern w:val="0"/>
                <w:sz w:val="18"/>
                <w:szCs w:val="18"/>
                <w:highlight w:val="none"/>
                <w:lang w:val="en-US" w:eastAsia="zh-CN" w:bidi="ar"/>
              </w:rPr>
              <w:t>0</w:t>
            </w:r>
            <w:r>
              <w:rPr>
                <w:rFonts w:hint="eastAsia" w:ascii="宋体" w:hAnsi="宋体" w:eastAsia="宋体" w:cs="宋体"/>
                <w:kern w:val="0"/>
                <w:sz w:val="18"/>
                <w:szCs w:val="18"/>
                <w:highlight w:val="none"/>
                <w:lang w:bidi="ar"/>
              </w:rPr>
              <w:t>万元人民币违约金。</w:t>
            </w:r>
          </w:p>
          <w:p>
            <w:pPr>
              <w:widowControl/>
              <w:jc w:val="left"/>
              <w:textAlignment w:val="center"/>
              <w:outlineLvl w:val="9"/>
              <w:rPr>
                <w:rFonts w:hint="eastAsia" w:ascii="宋体" w:hAnsi="宋体" w:eastAsia="宋体" w:cs="宋体"/>
                <w:sz w:val="20"/>
                <w:szCs w:val="20"/>
                <w:highlight w:val="none"/>
              </w:rPr>
            </w:pPr>
            <w:r>
              <w:rPr>
                <w:rFonts w:hint="eastAsia" w:ascii="宋体" w:hAnsi="宋体" w:eastAsia="宋体" w:cs="宋体"/>
                <w:kern w:val="0"/>
                <w:sz w:val="18"/>
                <w:szCs w:val="18"/>
                <w:highlight w:val="none"/>
                <w:lang w:bidi="ar"/>
              </w:rPr>
              <w:t>3、相关管理人员及技术人员必须在岗，有特殊情况离岗必须向项目部请假并得到批准。</w:t>
            </w:r>
          </w:p>
        </w:tc>
      </w:tr>
    </w:tbl>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jc w:val="left"/>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附表四</w:t>
      </w:r>
    </w:p>
    <w:tbl>
      <w:tblPr>
        <w:tblStyle w:val="23"/>
        <w:tblpPr w:leftFromText="180" w:rightFromText="180" w:vertAnchor="text" w:horzAnchor="page" w:tblpX="1092" w:tblpY="34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908" w:hRule="atLeast"/>
        </w:trPr>
        <w:tc>
          <w:tcPr>
            <w:tcW w:w="10020" w:type="dxa"/>
            <w:tcBorders>
              <w:tl2br w:val="nil"/>
              <w:tr2bl w:val="nil"/>
            </w:tcBorders>
            <w:tcMar>
              <w:top w:w="15" w:type="dxa"/>
              <w:left w:w="15" w:type="dxa"/>
              <w:right w:w="15" w:type="dxa"/>
            </w:tcMar>
            <w:vAlign w:val="center"/>
          </w:tcPr>
          <w:p>
            <w:pPr>
              <w:pStyle w:val="2"/>
              <w:ind w:left="0" w:leftChars="0" w:firstLine="0" w:firstLineChars="0"/>
              <w:jc w:val="center"/>
              <w:outlineLvl w:val="9"/>
              <w:rPr>
                <w:rFonts w:hint="eastAsia" w:ascii="宋体" w:hAnsi="宋体" w:eastAsia="宋体" w:cs="宋体"/>
                <w:b/>
                <w:bCs/>
                <w:kern w:val="0"/>
                <w:sz w:val="32"/>
                <w:szCs w:val="32"/>
                <w:highlight w:val="none"/>
                <w:lang w:val="en-US" w:eastAsia="zh-CN" w:bidi="ar-SA"/>
              </w:rPr>
            </w:pPr>
            <w:r>
              <w:rPr>
                <w:rFonts w:hint="eastAsia" w:ascii="宋体" w:hAnsi="宋体" w:eastAsia="宋体" w:cs="宋体"/>
                <w:b/>
                <w:bCs/>
                <w:kern w:val="0"/>
                <w:sz w:val="32"/>
                <w:szCs w:val="32"/>
                <w:highlight w:val="none"/>
                <w:lang w:val="en-US" w:eastAsia="zh-CN" w:bidi="ar-SA"/>
              </w:rPr>
              <w:t>G4216线屏山新市至金阳段高速公路ZX2合同段</w:t>
            </w:r>
            <w:r>
              <w:rPr>
                <w:rFonts w:hint="eastAsia" w:ascii="宋体" w:hAnsi="宋体" w:eastAsia="宋体" w:cs="宋体"/>
                <w:b/>
                <w:bCs/>
                <w:sz w:val="32"/>
                <w:szCs w:val="32"/>
                <w:highlight w:val="none"/>
                <w:lang w:val="en-US" w:eastAsia="zh-CN"/>
              </w:rPr>
              <w:t>ZX2-1</w:t>
            </w: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lang w:val="en-US" w:eastAsia="zh-CN"/>
              </w:rPr>
              <w:t>分段</w:t>
            </w:r>
            <w:r>
              <w:rPr>
                <w:rFonts w:hint="eastAsia" w:ascii="宋体" w:hAnsi="宋体" w:eastAsia="宋体" w:cs="宋体"/>
                <w:b/>
                <w:bCs/>
                <w:kern w:val="0"/>
                <w:sz w:val="32"/>
                <w:szCs w:val="32"/>
                <w:highlight w:val="none"/>
                <w:lang w:val="en-US" w:eastAsia="zh-CN" w:bidi="ar-SA"/>
              </w:rPr>
              <w:t>四川岸T梁预制安装、桥面系、附属及相关临建工程拟投入设备明细表(最低要求）</w:t>
            </w:r>
          </w:p>
          <w:tbl>
            <w:tblPr>
              <w:tblStyle w:val="23"/>
              <w:tblW w:w="9317" w:type="dxa"/>
              <w:jc w:val="center"/>
              <w:tblLayout w:type="fixed"/>
              <w:tblCellMar>
                <w:top w:w="0" w:type="dxa"/>
                <w:left w:w="108" w:type="dxa"/>
                <w:bottom w:w="0" w:type="dxa"/>
                <w:right w:w="108" w:type="dxa"/>
              </w:tblCellMar>
            </w:tblPr>
            <w:tblGrid>
              <w:gridCol w:w="717"/>
              <w:gridCol w:w="1220"/>
              <w:gridCol w:w="1627"/>
              <w:gridCol w:w="687"/>
              <w:gridCol w:w="920"/>
              <w:gridCol w:w="884"/>
              <w:gridCol w:w="1180"/>
              <w:gridCol w:w="853"/>
              <w:gridCol w:w="1229"/>
            </w:tblGrid>
            <w:tr>
              <w:tblPrEx>
                <w:tblCellMar>
                  <w:top w:w="0" w:type="dxa"/>
                  <w:left w:w="108" w:type="dxa"/>
                  <w:bottom w:w="0" w:type="dxa"/>
                  <w:right w:w="108" w:type="dxa"/>
                </w:tblCellMar>
              </w:tblPrEx>
              <w:trPr>
                <w:trHeight w:val="442" w:hRule="atLeast"/>
                <w:jc w:val="center"/>
              </w:trPr>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机械设备名称</w:t>
                  </w:r>
                </w:p>
              </w:tc>
              <w:tc>
                <w:tcPr>
                  <w:tcW w:w="162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68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180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基本要求</w:t>
                  </w:r>
                </w:p>
              </w:tc>
              <w:tc>
                <w:tcPr>
                  <w:tcW w:w="11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每增加一台自有设备加分值</w:t>
                  </w:r>
                </w:p>
              </w:tc>
              <w:tc>
                <w:tcPr>
                  <w:tcW w:w="85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加分上限</w:t>
                  </w:r>
                </w:p>
              </w:tc>
              <w:tc>
                <w:tcPr>
                  <w:tcW w:w="1229"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CellMar>
                  <w:top w:w="0" w:type="dxa"/>
                  <w:left w:w="108" w:type="dxa"/>
                  <w:bottom w:w="0" w:type="dxa"/>
                  <w:right w:w="108" w:type="dxa"/>
                </w:tblCellMar>
              </w:tblPrEx>
              <w:trPr>
                <w:trHeight w:val="575" w:hRule="atLeast"/>
                <w:jc w:val="center"/>
              </w:trPr>
              <w:tc>
                <w:tcPr>
                  <w:tcW w:w="717"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122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1627"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687"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920"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总数量</w:t>
                  </w:r>
                </w:p>
              </w:tc>
              <w:tc>
                <w:tcPr>
                  <w:tcW w:w="884"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自有设备</w:t>
                  </w:r>
                </w:p>
              </w:tc>
              <w:tc>
                <w:tcPr>
                  <w:tcW w:w="11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853"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c>
                <w:tcPr>
                  <w:tcW w:w="1229"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7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2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架桥机</w:t>
                  </w:r>
                </w:p>
              </w:tc>
              <w:tc>
                <w:tcPr>
                  <w:tcW w:w="162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40m/41m-120t</w:t>
                  </w:r>
                </w:p>
              </w:tc>
              <w:tc>
                <w:tcPr>
                  <w:tcW w:w="6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台</w:t>
                  </w:r>
                </w:p>
              </w:tc>
              <w:tc>
                <w:tcPr>
                  <w:tcW w:w="92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12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自有设备需提供购买发票或公证机关出具的公证书</w:t>
                  </w:r>
                  <w:r>
                    <w:rPr>
                      <w:rFonts w:hint="eastAsia" w:ascii="宋体" w:hAnsi="宋体" w:cs="宋体"/>
                      <w:color w:val="auto"/>
                      <w:highlight w:val="none"/>
                      <w:lang w:eastAsia="zh-CN"/>
                    </w:rPr>
                    <w:t>。</w:t>
                  </w:r>
                </w:p>
              </w:tc>
            </w:tr>
            <w:tr>
              <w:tblPrEx>
                <w:tblCellMar>
                  <w:top w:w="0" w:type="dxa"/>
                  <w:left w:w="108" w:type="dxa"/>
                  <w:bottom w:w="0" w:type="dxa"/>
                  <w:right w:w="108" w:type="dxa"/>
                </w:tblCellMar>
              </w:tblPrEx>
              <w:trPr>
                <w:trHeight w:val="606"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122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T梁运输车</w:t>
                  </w:r>
                </w:p>
              </w:tc>
              <w:tc>
                <w:tcPr>
                  <w:tcW w:w="162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120t</w:t>
                  </w:r>
                </w:p>
              </w:tc>
              <w:tc>
                <w:tcPr>
                  <w:tcW w:w="6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rightChars="0"/>
                    <w:jc w:val="center"/>
                    <w:textAlignment w:val="center"/>
                    <w:outlineLvl w:val="9"/>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台</w:t>
                  </w:r>
                </w:p>
              </w:tc>
              <w:tc>
                <w:tcPr>
                  <w:tcW w:w="92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rightChars="0"/>
                    <w:jc w:val="center"/>
                    <w:textAlignment w:val="center"/>
                    <w:outlineLvl w:val="9"/>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1</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rightChars="0"/>
                    <w:jc w:val="center"/>
                    <w:textAlignment w:val="center"/>
                    <w:outlineLvl w:val="9"/>
                    <w:rPr>
                      <w:rFonts w:hint="eastAsia" w:ascii="宋体" w:hAnsi="宋体" w:eastAsia="宋体" w:cs="宋体"/>
                      <w:color w:val="auto"/>
                      <w:kern w:val="2"/>
                      <w:sz w:val="21"/>
                      <w:szCs w:val="22"/>
                      <w:highlight w:val="none"/>
                      <w:lang w:val="en-US" w:eastAsia="zh-CN" w:bidi="ar-SA"/>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rightChars="0"/>
                    <w:jc w:val="center"/>
                    <w:textAlignment w:val="center"/>
                    <w:outlineLvl w:val="9"/>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rightChars="0"/>
                    <w:jc w:val="center"/>
                    <w:textAlignment w:val="center"/>
                    <w:outlineLvl w:val="9"/>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1</w:t>
                  </w: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5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122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both"/>
                    <w:textAlignment w:val="center"/>
                    <w:outlineLvl w:val="9"/>
                    <w:rPr>
                      <w:rFonts w:hint="default" w:ascii="宋体" w:hAnsi="宋体" w:eastAsia="宋体" w:cs="宋体"/>
                      <w:color w:val="auto"/>
                      <w:highlight w:val="none"/>
                      <w:lang w:val="en-US" w:eastAsia="zh-CN"/>
                    </w:rPr>
                  </w:pPr>
                </w:p>
              </w:tc>
              <w:tc>
                <w:tcPr>
                  <w:tcW w:w="162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6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92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5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122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162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6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宋体" w:hAnsi="宋体" w:eastAsia="宋体" w:cs="宋体"/>
                      <w:color w:val="auto"/>
                      <w:highlight w:val="none"/>
                      <w:lang w:val="en-US" w:eastAsia="zh-CN"/>
                    </w:rPr>
                  </w:pPr>
                </w:p>
              </w:tc>
              <w:tc>
                <w:tcPr>
                  <w:tcW w:w="92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宋体" w:hAnsi="宋体" w:eastAsia="宋体" w:cs="宋体"/>
                      <w:color w:val="auto"/>
                      <w:highlight w:val="none"/>
                      <w:lang w:val="en-US" w:eastAsia="zh-CN"/>
                    </w:rPr>
                  </w:pP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outlineLvl w:val="9"/>
                    <w:rPr>
                      <w:rFonts w:hint="eastAsia" w:ascii="宋体" w:hAnsi="宋体" w:eastAsia="宋体" w:cs="宋体"/>
                      <w:color w:val="auto"/>
                      <w:highlight w:val="none"/>
                    </w:rPr>
                  </w:pPr>
                </w:p>
              </w:tc>
            </w:tr>
          </w:tbl>
          <w:p>
            <w:pPr>
              <w:pStyle w:val="2"/>
              <w:ind w:left="0" w:leftChars="0" w:firstLine="0" w:firstLineChars="0"/>
              <w:jc w:val="center"/>
              <w:outlineLvl w:val="9"/>
              <w:rPr>
                <w:rFonts w:hint="eastAsia" w:ascii="宋体" w:hAnsi="宋体" w:eastAsia="宋体" w:cs="宋体"/>
                <w:b/>
                <w:bCs/>
                <w:i w:val="0"/>
                <w:color w:val="auto"/>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10" w:hRule="atLeast"/>
        </w:trPr>
        <w:tc>
          <w:tcPr>
            <w:tcW w:w="10020" w:type="dxa"/>
            <w:tcBorders>
              <w:tl2br w:val="nil"/>
              <w:tr2bl w:val="nil"/>
            </w:tcBorders>
            <w:tcMar>
              <w:top w:w="15" w:type="dxa"/>
              <w:left w:w="15" w:type="dxa"/>
              <w:right w:w="15" w:type="dxa"/>
            </w:tcMar>
            <w:vAlign w:val="center"/>
          </w:tcPr>
          <w:p>
            <w:pPr>
              <w:widowControl/>
              <w:jc w:val="left"/>
              <w:textAlignment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注：1、若监理工程师或招标人认为投标人配备的机械设备不能满足现场施工的需要，或不能保证工程质量和进度时，招标人有权要求投标人增加。</w:t>
            </w:r>
          </w:p>
          <w:p>
            <w:pPr>
              <w:outlineLvl w:val="9"/>
              <w:rPr>
                <w:rFonts w:hint="eastAsia" w:ascii="宋体" w:hAnsi="宋体" w:eastAsia="宋体" w:cs="宋体"/>
                <w:kern w:val="0"/>
                <w:sz w:val="18"/>
                <w:szCs w:val="18"/>
                <w:highlight w:val="none"/>
                <w:lang w:bidi="ar"/>
              </w:rPr>
            </w:pPr>
            <w:r>
              <w:rPr>
                <w:rFonts w:hint="eastAsia" w:ascii="宋体" w:hAnsi="宋体" w:eastAsia="宋体" w:cs="宋体"/>
                <w:sz w:val="18"/>
                <w:szCs w:val="18"/>
                <w:highlight w:val="none"/>
              </w:rPr>
              <w:t>2、本表中的总数量为承包人中标后向发包人承诺的投入最低设备要求，并以书面形式纳入合同附件。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8" w:hRule="atLeast"/>
        </w:trPr>
        <w:tc>
          <w:tcPr>
            <w:tcW w:w="10020" w:type="dxa"/>
            <w:tcBorders>
              <w:tl2br w:val="nil"/>
              <w:tr2bl w:val="nil"/>
            </w:tcBorders>
            <w:tcMar>
              <w:top w:w="15" w:type="dxa"/>
              <w:left w:w="15" w:type="dxa"/>
              <w:right w:w="15" w:type="dxa"/>
            </w:tcMar>
            <w:vAlign w:val="center"/>
          </w:tcPr>
          <w:p>
            <w:pPr>
              <w:pStyle w:val="2"/>
              <w:ind w:left="0" w:leftChars="0" w:firstLine="0" w:firstLineChars="0"/>
              <w:jc w:val="center"/>
              <w:outlineLvl w:val="9"/>
              <w:rPr>
                <w:rFonts w:hint="eastAsia" w:ascii="宋体" w:hAnsi="宋体" w:eastAsia="宋体" w:cs="宋体"/>
                <w:b/>
                <w:bCs/>
                <w:i w:val="0"/>
                <w:color w:val="auto"/>
                <w:kern w:val="2"/>
                <w:sz w:val="28"/>
                <w:szCs w:val="28"/>
                <w:highlight w:val="none"/>
                <w:u w:val="none"/>
                <w:lang w:val="en-US" w:eastAsia="zh-CN" w:bidi="ar"/>
              </w:rPr>
            </w:pPr>
          </w:p>
        </w:tc>
      </w:tr>
    </w:tbl>
    <w:p>
      <w:pPr>
        <w:pStyle w:val="66"/>
        <w:tabs>
          <w:tab w:val="right" w:leader="dot" w:pos="8306"/>
        </w:tabs>
        <w:jc w:val="both"/>
        <w:outlineLvl w:val="9"/>
        <w:rPr>
          <w:rFonts w:hint="eastAsia" w:ascii="宋体" w:hAnsi="宋体" w:eastAsia="宋体" w:cs="宋体"/>
          <w:b/>
          <w:bCs/>
          <w:sz w:val="48"/>
          <w:szCs w:val="48"/>
          <w:highlight w:val="none"/>
          <w:lang w:bidi="zh-CN"/>
        </w:rPr>
      </w:pPr>
    </w:p>
    <w:p>
      <w:pPr>
        <w:pStyle w:val="66"/>
        <w:tabs>
          <w:tab w:val="right" w:leader="dot" w:pos="8306"/>
        </w:tabs>
        <w:jc w:val="both"/>
        <w:outlineLvl w:val="9"/>
        <w:rPr>
          <w:rFonts w:hint="eastAsia" w:ascii="宋体" w:hAnsi="宋体" w:eastAsia="宋体" w:cs="宋体"/>
          <w:b/>
          <w:bCs/>
          <w:sz w:val="48"/>
          <w:szCs w:val="48"/>
          <w:highlight w:val="none"/>
          <w:lang w:bidi="zh-CN"/>
        </w:rPr>
      </w:pPr>
    </w:p>
    <w:p>
      <w:pPr>
        <w:pStyle w:val="66"/>
        <w:tabs>
          <w:tab w:val="right" w:leader="dot" w:pos="8306"/>
        </w:tabs>
        <w:jc w:val="center"/>
        <w:outlineLvl w:val="9"/>
        <w:rPr>
          <w:rFonts w:hint="eastAsia" w:ascii="宋体" w:hAnsi="宋体" w:eastAsia="宋体" w:cs="宋体"/>
          <w:b/>
          <w:bCs/>
          <w:sz w:val="48"/>
          <w:szCs w:val="48"/>
          <w:highlight w:val="none"/>
          <w:lang w:bidi="zh-CN"/>
        </w:rPr>
      </w:pPr>
    </w:p>
    <w:p>
      <w:pPr>
        <w:pStyle w:val="66"/>
        <w:tabs>
          <w:tab w:val="right" w:leader="dot" w:pos="8306"/>
        </w:tabs>
        <w:jc w:val="center"/>
        <w:outlineLvl w:val="9"/>
        <w:rPr>
          <w:rFonts w:hint="eastAsia" w:ascii="宋体" w:hAnsi="宋体" w:eastAsia="宋体" w:cs="宋体"/>
          <w:b/>
          <w:bCs/>
          <w:sz w:val="48"/>
          <w:szCs w:val="48"/>
          <w:highlight w:val="none"/>
          <w:lang w:bidi="zh-CN"/>
        </w:rPr>
      </w:pPr>
    </w:p>
    <w:p>
      <w:pPr>
        <w:pStyle w:val="66"/>
        <w:tabs>
          <w:tab w:val="right" w:leader="dot" w:pos="8306"/>
        </w:tabs>
        <w:jc w:val="center"/>
        <w:outlineLvl w:val="9"/>
        <w:rPr>
          <w:rFonts w:hint="eastAsia" w:ascii="宋体" w:hAnsi="宋体" w:eastAsia="宋体" w:cs="宋体"/>
          <w:b/>
          <w:bCs/>
          <w:sz w:val="48"/>
          <w:szCs w:val="48"/>
          <w:highlight w:val="none"/>
          <w:lang w:bidi="zh-CN"/>
        </w:rPr>
      </w:pPr>
    </w:p>
    <w:bookmarkEnd w:id="0"/>
    <w:bookmarkEnd w:id="1"/>
    <w:bookmarkEnd w:id="2"/>
    <w:p>
      <w:pPr>
        <w:outlineLvl w:val="9"/>
        <w:rPr>
          <w:rFonts w:hint="eastAsia" w:ascii="宋体" w:hAnsi="宋体" w:eastAsia="宋体" w:cs="宋体"/>
          <w:highlight w:val="none"/>
        </w:rPr>
      </w:pPr>
    </w:p>
    <w:sectPr>
      <w:headerReference r:id="rId4" w:type="default"/>
      <w:footerReference r:id="rId5"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2F6A91"/>
    <w:rsid w:val="00003F71"/>
    <w:rsid w:val="00013D6D"/>
    <w:rsid w:val="0005218D"/>
    <w:rsid w:val="00073B11"/>
    <w:rsid w:val="000A0A1B"/>
    <w:rsid w:val="000B2A59"/>
    <w:rsid w:val="000D3A08"/>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045B"/>
    <w:rsid w:val="00827C9E"/>
    <w:rsid w:val="00833448"/>
    <w:rsid w:val="0087163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150AF"/>
    <w:rsid w:val="00A20E52"/>
    <w:rsid w:val="00A42382"/>
    <w:rsid w:val="00A87104"/>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5558E"/>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0798E"/>
    <w:rsid w:val="00F10939"/>
    <w:rsid w:val="00F11DCD"/>
    <w:rsid w:val="00F35A92"/>
    <w:rsid w:val="00F43FFF"/>
    <w:rsid w:val="00F50DCC"/>
    <w:rsid w:val="00F63183"/>
    <w:rsid w:val="00F9026A"/>
    <w:rsid w:val="00F95896"/>
    <w:rsid w:val="00FA0668"/>
    <w:rsid w:val="00FA14A6"/>
    <w:rsid w:val="00FA75EB"/>
    <w:rsid w:val="00FB5C3B"/>
    <w:rsid w:val="00FE0498"/>
    <w:rsid w:val="00FE6AA2"/>
    <w:rsid w:val="01282F9C"/>
    <w:rsid w:val="01515F35"/>
    <w:rsid w:val="015E6713"/>
    <w:rsid w:val="015E6A95"/>
    <w:rsid w:val="019B6516"/>
    <w:rsid w:val="01B45962"/>
    <w:rsid w:val="01C369DA"/>
    <w:rsid w:val="01C91FF6"/>
    <w:rsid w:val="02234285"/>
    <w:rsid w:val="02C93136"/>
    <w:rsid w:val="036478D0"/>
    <w:rsid w:val="03722D3D"/>
    <w:rsid w:val="03C14325"/>
    <w:rsid w:val="03EF34BA"/>
    <w:rsid w:val="03FD61B8"/>
    <w:rsid w:val="0439563F"/>
    <w:rsid w:val="043A09CE"/>
    <w:rsid w:val="044A79A0"/>
    <w:rsid w:val="04964555"/>
    <w:rsid w:val="04CB6A7F"/>
    <w:rsid w:val="050D4A7D"/>
    <w:rsid w:val="051677EF"/>
    <w:rsid w:val="055554D4"/>
    <w:rsid w:val="057B26D7"/>
    <w:rsid w:val="05A83755"/>
    <w:rsid w:val="05AE3F52"/>
    <w:rsid w:val="05B4006A"/>
    <w:rsid w:val="05CA6B61"/>
    <w:rsid w:val="05D42EBD"/>
    <w:rsid w:val="05DE56DE"/>
    <w:rsid w:val="05EF79DE"/>
    <w:rsid w:val="05F90419"/>
    <w:rsid w:val="06081FC2"/>
    <w:rsid w:val="064056AD"/>
    <w:rsid w:val="064C04F8"/>
    <w:rsid w:val="067A0D04"/>
    <w:rsid w:val="068E2FCE"/>
    <w:rsid w:val="06B07422"/>
    <w:rsid w:val="06E75A8F"/>
    <w:rsid w:val="070332AF"/>
    <w:rsid w:val="070C5B8C"/>
    <w:rsid w:val="07173A6F"/>
    <w:rsid w:val="072F009C"/>
    <w:rsid w:val="07410DB8"/>
    <w:rsid w:val="07896D29"/>
    <w:rsid w:val="079265B8"/>
    <w:rsid w:val="0793496C"/>
    <w:rsid w:val="079724B8"/>
    <w:rsid w:val="07C25EE3"/>
    <w:rsid w:val="07DB2932"/>
    <w:rsid w:val="07E57FC4"/>
    <w:rsid w:val="081C6B1F"/>
    <w:rsid w:val="0870272B"/>
    <w:rsid w:val="0871052C"/>
    <w:rsid w:val="08864104"/>
    <w:rsid w:val="089E52BA"/>
    <w:rsid w:val="08BD6632"/>
    <w:rsid w:val="08F475C4"/>
    <w:rsid w:val="09223BDF"/>
    <w:rsid w:val="094602D0"/>
    <w:rsid w:val="096D0D0B"/>
    <w:rsid w:val="09BC4DF4"/>
    <w:rsid w:val="09CA7E3E"/>
    <w:rsid w:val="09F909D7"/>
    <w:rsid w:val="09F96C7D"/>
    <w:rsid w:val="0A045E76"/>
    <w:rsid w:val="0A155AEE"/>
    <w:rsid w:val="0A2E1D1D"/>
    <w:rsid w:val="0B006D47"/>
    <w:rsid w:val="0B2055DE"/>
    <w:rsid w:val="0B4D4DB0"/>
    <w:rsid w:val="0B623651"/>
    <w:rsid w:val="0B803284"/>
    <w:rsid w:val="0BF66816"/>
    <w:rsid w:val="0C327B01"/>
    <w:rsid w:val="0C7D6D6C"/>
    <w:rsid w:val="0C814DCD"/>
    <w:rsid w:val="0C9A298D"/>
    <w:rsid w:val="0CFE00F2"/>
    <w:rsid w:val="0D23326F"/>
    <w:rsid w:val="0D59611B"/>
    <w:rsid w:val="0D7664E2"/>
    <w:rsid w:val="0D933E04"/>
    <w:rsid w:val="0D9C4F1B"/>
    <w:rsid w:val="0DA21EE8"/>
    <w:rsid w:val="0DA26DCA"/>
    <w:rsid w:val="0DC43F13"/>
    <w:rsid w:val="0DC676FB"/>
    <w:rsid w:val="0DC96CD4"/>
    <w:rsid w:val="0DEF2D8F"/>
    <w:rsid w:val="0E2468DB"/>
    <w:rsid w:val="0E44760D"/>
    <w:rsid w:val="0E906477"/>
    <w:rsid w:val="0EAA5D4E"/>
    <w:rsid w:val="0EEB6056"/>
    <w:rsid w:val="0F1611F1"/>
    <w:rsid w:val="0F265206"/>
    <w:rsid w:val="0F2856BE"/>
    <w:rsid w:val="0F333FC8"/>
    <w:rsid w:val="0F703780"/>
    <w:rsid w:val="0F9C0A77"/>
    <w:rsid w:val="0FC609F3"/>
    <w:rsid w:val="103861BE"/>
    <w:rsid w:val="10484DFE"/>
    <w:rsid w:val="106614A1"/>
    <w:rsid w:val="10860081"/>
    <w:rsid w:val="1089445F"/>
    <w:rsid w:val="10B856A9"/>
    <w:rsid w:val="10D6493B"/>
    <w:rsid w:val="10F35F02"/>
    <w:rsid w:val="111446E3"/>
    <w:rsid w:val="113B1C0C"/>
    <w:rsid w:val="118507FB"/>
    <w:rsid w:val="1191016A"/>
    <w:rsid w:val="11995EC3"/>
    <w:rsid w:val="11AF06E1"/>
    <w:rsid w:val="11D41E16"/>
    <w:rsid w:val="11E06AF2"/>
    <w:rsid w:val="123020E5"/>
    <w:rsid w:val="125127A7"/>
    <w:rsid w:val="130F32A6"/>
    <w:rsid w:val="1346403B"/>
    <w:rsid w:val="138832C0"/>
    <w:rsid w:val="139C70BD"/>
    <w:rsid w:val="139D6A6E"/>
    <w:rsid w:val="13B907AA"/>
    <w:rsid w:val="13BE1BF5"/>
    <w:rsid w:val="13DE1E9F"/>
    <w:rsid w:val="13EB01A5"/>
    <w:rsid w:val="140B4AAA"/>
    <w:rsid w:val="14902CDE"/>
    <w:rsid w:val="14AD1CC9"/>
    <w:rsid w:val="14CC3097"/>
    <w:rsid w:val="15063402"/>
    <w:rsid w:val="15413482"/>
    <w:rsid w:val="154D4A67"/>
    <w:rsid w:val="15562250"/>
    <w:rsid w:val="156B6FF0"/>
    <w:rsid w:val="15760107"/>
    <w:rsid w:val="15944091"/>
    <w:rsid w:val="15965061"/>
    <w:rsid w:val="15C04CD1"/>
    <w:rsid w:val="15EF0385"/>
    <w:rsid w:val="161A4D9E"/>
    <w:rsid w:val="16503E01"/>
    <w:rsid w:val="165528D8"/>
    <w:rsid w:val="165F6B34"/>
    <w:rsid w:val="16995E37"/>
    <w:rsid w:val="16A86D68"/>
    <w:rsid w:val="16C97346"/>
    <w:rsid w:val="16DB0777"/>
    <w:rsid w:val="16FE3947"/>
    <w:rsid w:val="1703535A"/>
    <w:rsid w:val="171522DC"/>
    <w:rsid w:val="17192135"/>
    <w:rsid w:val="17666F98"/>
    <w:rsid w:val="177259D8"/>
    <w:rsid w:val="17C46189"/>
    <w:rsid w:val="182714AF"/>
    <w:rsid w:val="183F7467"/>
    <w:rsid w:val="185F6743"/>
    <w:rsid w:val="18762173"/>
    <w:rsid w:val="18D746B5"/>
    <w:rsid w:val="193C5A11"/>
    <w:rsid w:val="194A2CAF"/>
    <w:rsid w:val="196A0FB4"/>
    <w:rsid w:val="197A0DA0"/>
    <w:rsid w:val="19B65364"/>
    <w:rsid w:val="19FC5172"/>
    <w:rsid w:val="1A031DDA"/>
    <w:rsid w:val="1A4B4434"/>
    <w:rsid w:val="1AD25D5A"/>
    <w:rsid w:val="1AF03522"/>
    <w:rsid w:val="1AF51BBE"/>
    <w:rsid w:val="1B07676B"/>
    <w:rsid w:val="1B3640C9"/>
    <w:rsid w:val="1B384EC8"/>
    <w:rsid w:val="1B46547E"/>
    <w:rsid w:val="1B537BE1"/>
    <w:rsid w:val="1BAD36D0"/>
    <w:rsid w:val="1BB21980"/>
    <w:rsid w:val="1BBB6A09"/>
    <w:rsid w:val="1BE45683"/>
    <w:rsid w:val="1BEF09D3"/>
    <w:rsid w:val="1BFC1D3D"/>
    <w:rsid w:val="1BFF07D2"/>
    <w:rsid w:val="1C1B7270"/>
    <w:rsid w:val="1C227BC7"/>
    <w:rsid w:val="1C367F55"/>
    <w:rsid w:val="1C3B55B4"/>
    <w:rsid w:val="1C77023B"/>
    <w:rsid w:val="1CAE658B"/>
    <w:rsid w:val="1CC738F0"/>
    <w:rsid w:val="1DA85E70"/>
    <w:rsid w:val="1DFC54FF"/>
    <w:rsid w:val="1DFD6ACE"/>
    <w:rsid w:val="1E0F6013"/>
    <w:rsid w:val="1E4A0038"/>
    <w:rsid w:val="1E8B211B"/>
    <w:rsid w:val="1E8D575F"/>
    <w:rsid w:val="1E917DAA"/>
    <w:rsid w:val="1EAC6FC0"/>
    <w:rsid w:val="1EC01569"/>
    <w:rsid w:val="1EDF11CD"/>
    <w:rsid w:val="1EE01851"/>
    <w:rsid w:val="1F161D67"/>
    <w:rsid w:val="1F4C6A60"/>
    <w:rsid w:val="1F5F45F6"/>
    <w:rsid w:val="1F6E44D2"/>
    <w:rsid w:val="1FD44AF3"/>
    <w:rsid w:val="1FDA7EEC"/>
    <w:rsid w:val="1FF23782"/>
    <w:rsid w:val="200F0B57"/>
    <w:rsid w:val="20162717"/>
    <w:rsid w:val="20581546"/>
    <w:rsid w:val="20A124BD"/>
    <w:rsid w:val="20E92668"/>
    <w:rsid w:val="20EA64A4"/>
    <w:rsid w:val="20FC7DFE"/>
    <w:rsid w:val="21194890"/>
    <w:rsid w:val="2122760F"/>
    <w:rsid w:val="214611FA"/>
    <w:rsid w:val="21497842"/>
    <w:rsid w:val="21883182"/>
    <w:rsid w:val="21A007BF"/>
    <w:rsid w:val="21B54E74"/>
    <w:rsid w:val="21E12D84"/>
    <w:rsid w:val="21E51176"/>
    <w:rsid w:val="22BF2D49"/>
    <w:rsid w:val="22C3194F"/>
    <w:rsid w:val="22E4104D"/>
    <w:rsid w:val="230E0449"/>
    <w:rsid w:val="23101A1D"/>
    <w:rsid w:val="231F5991"/>
    <w:rsid w:val="23445BB6"/>
    <w:rsid w:val="2349616C"/>
    <w:rsid w:val="235C7A0D"/>
    <w:rsid w:val="236F6297"/>
    <w:rsid w:val="23953D1A"/>
    <w:rsid w:val="23EB62F0"/>
    <w:rsid w:val="23F97E3D"/>
    <w:rsid w:val="24053E71"/>
    <w:rsid w:val="2428404E"/>
    <w:rsid w:val="24585BD5"/>
    <w:rsid w:val="24EE11EF"/>
    <w:rsid w:val="24F01C1E"/>
    <w:rsid w:val="252E69F7"/>
    <w:rsid w:val="257C203E"/>
    <w:rsid w:val="258C074F"/>
    <w:rsid w:val="25EE2635"/>
    <w:rsid w:val="25F0208A"/>
    <w:rsid w:val="26417780"/>
    <w:rsid w:val="268417EF"/>
    <w:rsid w:val="268C5E25"/>
    <w:rsid w:val="26A541E9"/>
    <w:rsid w:val="26CE5DD7"/>
    <w:rsid w:val="26D72311"/>
    <w:rsid w:val="26FC32C9"/>
    <w:rsid w:val="27085BB7"/>
    <w:rsid w:val="270D5649"/>
    <w:rsid w:val="27280F12"/>
    <w:rsid w:val="277350CB"/>
    <w:rsid w:val="27805EFB"/>
    <w:rsid w:val="27DF258E"/>
    <w:rsid w:val="28071DA7"/>
    <w:rsid w:val="28095E8F"/>
    <w:rsid w:val="285C073F"/>
    <w:rsid w:val="28801DAF"/>
    <w:rsid w:val="28884A6C"/>
    <w:rsid w:val="28A8449C"/>
    <w:rsid w:val="28C248C5"/>
    <w:rsid w:val="295236BE"/>
    <w:rsid w:val="295E5289"/>
    <w:rsid w:val="296A4038"/>
    <w:rsid w:val="29707129"/>
    <w:rsid w:val="2983258C"/>
    <w:rsid w:val="29A02C63"/>
    <w:rsid w:val="29C244A8"/>
    <w:rsid w:val="29D821A5"/>
    <w:rsid w:val="29E62C14"/>
    <w:rsid w:val="29F228A2"/>
    <w:rsid w:val="2A52661B"/>
    <w:rsid w:val="2AA771AC"/>
    <w:rsid w:val="2AC613AA"/>
    <w:rsid w:val="2B113DE4"/>
    <w:rsid w:val="2B346FA2"/>
    <w:rsid w:val="2B4B2B2B"/>
    <w:rsid w:val="2B763B6D"/>
    <w:rsid w:val="2B9E3DC9"/>
    <w:rsid w:val="2BAA4834"/>
    <w:rsid w:val="2BAD2E75"/>
    <w:rsid w:val="2BAF20A7"/>
    <w:rsid w:val="2BC83A75"/>
    <w:rsid w:val="2BD83532"/>
    <w:rsid w:val="2BDB10CE"/>
    <w:rsid w:val="2C2A533E"/>
    <w:rsid w:val="2C7D3BF1"/>
    <w:rsid w:val="2C9C4B5C"/>
    <w:rsid w:val="2CB46690"/>
    <w:rsid w:val="2CE33A79"/>
    <w:rsid w:val="2CE346C3"/>
    <w:rsid w:val="2CE36579"/>
    <w:rsid w:val="2CE90ED2"/>
    <w:rsid w:val="2CEC114E"/>
    <w:rsid w:val="2CF27F88"/>
    <w:rsid w:val="2D395569"/>
    <w:rsid w:val="2D425430"/>
    <w:rsid w:val="2D78124C"/>
    <w:rsid w:val="2DC115AC"/>
    <w:rsid w:val="2DD577DB"/>
    <w:rsid w:val="2DDB6FEC"/>
    <w:rsid w:val="2DEA4D6C"/>
    <w:rsid w:val="2DEE197E"/>
    <w:rsid w:val="2E1A53B3"/>
    <w:rsid w:val="2E204586"/>
    <w:rsid w:val="2E4B2579"/>
    <w:rsid w:val="2E5217CC"/>
    <w:rsid w:val="2E647FEA"/>
    <w:rsid w:val="2E6F1B14"/>
    <w:rsid w:val="2E853EF9"/>
    <w:rsid w:val="2EA9083D"/>
    <w:rsid w:val="2ECD1C57"/>
    <w:rsid w:val="2ECE01E6"/>
    <w:rsid w:val="2F1438B0"/>
    <w:rsid w:val="2F1932D4"/>
    <w:rsid w:val="2FBA5292"/>
    <w:rsid w:val="2FBE180C"/>
    <w:rsid w:val="2FD24B0B"/>
    <w:rsid w:val="30066B4C"/>
    <w:rsid w:val="302611DC"/>
    <w:rsid w:val="303F10A9"/>
    <w:rsid w:val="303F6D0C"/>
    <w:rsid w:val="30750BB0"/>
    <w:rsid w:val="309B05DC"/>
    <w:rsid w:val="30C64306"/>
    <w:rsid w:val="30D86446"/>
    <w:rsid w:val="3123047B"/>
    <w:rsid w:val="3159016F"/>
    <w:rsid w:val="31655D79"/>
    <w:rsid w:val="319054FC"/>
    <w:rsid w:val="31B203FE"/>
    <w:rsid w:val="31CC17DD"/>
    <w:rsid w:val="31F97FD8"/>
    <w:rsid w:val="32016C00"/>
    <w:rsid w:val="320B5870"/>
    <w:rsid w:val="32440235"/>
    <w:rsid w:val="325D1049"/>
    <w:rsid w:val="32835E71"/>
    <w:rsid w:val="32D46C27"/>
    <w:rsid w:val="32EE21B3"/>
    <w:rsid w:val="33092E4B"/>
    <w:rsid w:val="330F23DF"/>
    <w:rsid w:val="334A3DA1"/>
    <w:rsid w:val="33610ADB"/>
    <w:rsid w:val="339474F2"/>
    <w:rsid w:val="33B63C32"/>
    <w:rsid w:val="33BA3EA4"/>
    <w:rsid w:val="34131012"/>
    <w:rsid w:val="3428736D"/>
    <w:rsid w:val="342E2B39"/>
    <w:rsid w:val="343C4A89"/>
    <w:rsid w:val="343D7BFD"/>
    <w:rsid w:val="34460FFB"/>
    <w:rsid w:val="34C51938"/>
    <w:rsid w:val="34DD7E01"/>
    <w:rsid w:val="350B3235"/>
    <w:rsid w:val="3514279B"/>
    <w:rsid w:val="351B1A28"/>
    <w:rsid w:val="355D31BC"/>
    <w:rsid w:val="357556C8"/>
    <w:rsid w:val="357D79D8"/>
    <w:rsid w:val="3590142B"/>
    <w:rsid w:val="35BF3545"/>
    <w:rsid w:val="360636B7"/>
    <w:rsid w:val="36383EE1"/>
    <w:rsid w:val="369345B2"/>
    <w:rsid w:val="36E11DAF"/>
    <w:rsid w:val="36EF4B84"/>
    <w:rsid w:val="370246D3"/>
    <w:rsid w:val="370A5289"/>
    <w:rsid w:val="370E06BA"/>
    <w:rsid w:val="3722038A"/>
    <w:rsid w:val="37557342"/>
    <w:rsid w:val="376449E4"/>
    <w:rsid w:val="376D5F86"/>
    <w:rsid w:val="37865704"/>
    <w:rsid w:val="37AA374C"/>
    <w:rsid w:val="37D63A83"/>
    <w:rsid w:val="38076476"/>
    <w:rsid w:val="380C2DC6"/>
    <w:rsid w:val="381A7978"/>
    <w:rsid w:val="3823488D"/>
    <w:rsid w:val="382821AE"/>
    <w:rsid w:val="3842120B"/>
    <w:rsid w:val="38834A1F"/>
    <w:rsid w:val="38A350DC"/>
    <w:rsid w:val="38D12AAE"/>
    <w:rsid w:val="38E46689"/>
    <w:rsid w:val="38E516DF"/>
    <w:rsid w:val="39084651"/>
    <w:rsid w:val="39786BF2"/>
    <w:rsid w:val="39E214EC"/>
    <w:rsid w:val="3A04319F"/>
    <w:rsid w:val="3A270FB8"/>
    <w:rsid w:val="3A355AA0"/>
    <w:rsid w:val="3A875EF9"/>
    <w:rsid w:val="3A9A5DA6"/>
    <w:rsid w:val="3AB14EB1"/>
    <w:rsid w:val="3AEE18AA"/>
    <w:rsid w:val="3B032819"/>
    <w:rsid w:val="3B0A2777"/>
    <w:rsid w:val="3B4548DF"/>
    <w:rsid w:val="3BC23A44"/>
    <w:rsid w:val="3C17127B"/>
    <w:rsid w:val="3C190FF1"/>
    <w:rsid w:val="3C197B04"/>
    <w:rsid w:val="3C28504A"/>
    <w:rsid w:val="3C8F53AF"/>
    <w:rsid w:val="3CA9417D"/>
    <w:rsid w:val="3CDC6249"/>
    <w:rsid w:val="3CDE4C67"/>
    <w:rsid w:val="3D143897"/>
    <w:rsid w:val="3D210766"/>
    <w:rsid w:val="3D2A11F8"/>
    <w:rsid w:val="3D47386D"/>
    <w:rsid w:val="3D624906"/>
    <w:rsid w:val="3D817D30"/>
    <w:rsid w:val="3DA37453"/>
    <w:rsid w:val="3E1C39E9"/>
    <w:rsid w:val="3E41232A"/>
    <w:rsid w:val="3E440B40"/>
    <w:rsid w:val="3E54187A"/>
    <w:rsid w:val="3E6B0A4A"/>
    <w:rsid w:val="3E6B398C"/>
    <w:rsid w:val="3E75669F"/>
    <w:rsid w:val="3E822F47"/>
    <w:rsid w:val="3E89692C"/>
    <w:rsid w:val="3E8B6DF4"/>
    <w:rsid w:val="3EAC493F"/>
    <w:rsid w:val="3ED93986"/>
    <w:rsid w:val="3EDD1B2A"/>
    <w:rsid w:val="3F07647B"/>
    <w:rsid w:val="3F295A5D"/>
    <w:rsid w:val="3F2B45D1"/>
    <w:rsid w:val="3F3144B1"/>
    <w:rsid w:val="3F515F26"/>
    <w:rsid w:val="3F5C3EA3"/>
    <w:rsid w:val="3F692609"/>
    <w:rsid w:val="3F7F3352"/>
    <w:rsid w:val="3FAF3DDC"/>
    <w:rsid w:val="3FDB7A9D"/>
    <w:rsid w:val="3FDFD120"/>
    <w:rsid w:val="3FEE18C0"/>
    <w:rsid w:val="3FF25E78"/>
    <w:rsid w:val="40275D83"/>
    <w:rsid w:val="402D4028"/>
    <w:rsid w:val="40424E24"/>
    <w:rsid w:val="406A2185"/>
    <w:rsid w:val="40A25FF6"/>
    <w:rsid w:val="40D229E9"/>
    <w:rsid w:val="41261B60"/>
    <w:rsid w:val="416500CC"/>
    <w:rsid w:val="41843588"/>
    <w:rsid w:val="418E3FF7"/>
    <w:rsid w:val="41AD06CE"/>
    <w:rsid w:val="41C8325D"/>
    <w:rsid w:val="41F406CA"/>
    <w:rsid w:val="41F7672F"/>
    <w:rsid w:val="42054356"/>
    <w:rsid w:val="421D2A92"/>
    <w:rsid w:val="42663652"/>
    <w:rsid w:val="42DD4CC8"/>
    <w:rsid w:val="42EC1A85"/>
    <w:rsid w:val="43030F09"/>
    <w:rsid w:val="43396F14"/>
    <w:rsid w:val="43475F8D"/>
    <w:rsid w:val="436A5B87"/>
    <w:rsid w:val="43D6618D"/>
    <w:rsid w:val="43FF401D"/>
    <w:rsid w:val="441D4512"/>
    <w:rsid w:val="442D134F"/>
    <w:rsid w:val="443E7814"/>
    <w:rsid w:val="449A2059"/>
    <w:rsid w:val="44B0658B"/>
    <w:rsid w:val="44D516EE"/>
    <w:rsid w:val="455F0E66"/>
    <w:rsid w:val="4560767C"/>
    <w:rsid w:val="457A599C"/>
    <w:rsid w:val="45BB5814"/>
    <w:rsid w:val="45C854F1"/>
    <w:rsid w:val="460B0934"/>
    <w:rsid w:val="4610765D"/>
    <w:rsid w:val="461D6E7A"/>
    <w:rsid w:val="46540F39"/>
    <w:rsid w:val="467956F8"/>
    <w:rsid w:val="46D9057E"/>
    <w:rsid w:val="4706116E"/>
    <w:rsid w:val="472A69A0"/>
    <w:rsid w:val="473113E0"/>
    <w:rsid w:val="47456100"/>
    <w:rsid w:val="4748111A"/>
    <w:rsid w:val="478B347D"/>
    <w:rsid w:val="47BD5A7A"/>
    <w:rsid w:val="480E0A81"/>
    <w:rsid w:val="48333627"/>
    <w:rsid w:val="48490DA6"/>
    <w:rsid w:val="48623301"/>
    <w:rsid w:val="48DD3095"/>
    <w:rsid w:val="49107D77"/>
    <w:rsid w:val="496E6638"/>
    <w:rsid w:val="49744E2A"/>
    <w:rsid w:val="497965F4"/>
    <w:rsid w:val="49EF5A93"/>
    <w:rsid w:val="49FC189B"/>
    <w:rsid w:val="4A0369C7"/>
    <w:rsid w:val="4A3261E7"/>
    <w:rsid w:val="4A6A5847"/>
    <w:rsid w:val="4A6B4A0B"/>
    <w:rsid w:val="4A967ED5"/>
    <w:rsid w:val="4AA3589F"/>
    <w:rsid w:val="4AD44E51"/>
    <w:rsid w:val="4ADE2AF8"/>
    <w:rsid w:val="4AEC78E8"/>
    <w:rsid w:val="4B49598D"/>
    <w:rsid w:val="4B7B1DB4"/>
    <w:rsid w:val="4B917BB9"/>
    <w:rsid w:val="4B992D82"/>
    <w:rsid w:val="4BA071F5"/>
    <w:rsid w:val="4BA4193C"/>
    <w:rsid w:val="4BE6156D"/>
    <w:rsid w:val="4BF03B16"/>
    <w:rsid w:val="4BFA3B91"/>
    <w:rsid w:val="4C153E89"/>
    <w:rsid w:val="4C3B412E"/>
    <w:rsid w:val="4C4008E1"/>
    <w:rsid w:val="4C457995"/>
    <w:rsid w:val="4C664B02"/>
    <w:rsid w:val="4C70738B"/>
    <w:rsid w:val="4C830FEF"/>
    <w:rsid w:val="4CAC3A92"/>
    <w:rsid w:val="4CC8688D"/>
    <w:rsid w:val="4CD76021"/>
    <w:rsid w:val="4D017E77"/>
    <w:rsid w:val="4D1C5ED8"/>
    <w:rsid w:val="4D2A7634"/>
    <w:rsid w:val="4D620170"/>
    <w:rsid w:val="4D863A24"/>
    <w:rsid w:val="4DA613A2"/>
    <w:rsid w:val="4DA85876"/>
    <w:rsid w:val="4DDE6C92"/>
    <w:rsid w:val="4DF11888"/>
    <w:rsid w:val="4DF6643F"/>
    <w:rsid w:val="4DFF215A"/>
    <w:rsid w:val="4E11086A"/>
    <w:rsid w:val="4E565EA6"/>
    <w:rsid w:val="4E764E55"/>
    <w:rsid w:val="4E990636"/>
    <w:rsid w:val="4EA6562C"/>
    <w:rsid w:val="4F3B42D5"/>
    <w:rsid w:val="4F541251"/>
    <w:rsid w:val="4F7C7A4B"/>
    <w:rsid w:val="4FAB4D2C"/>
    <w:rsid w:val="4FB76CC2"/>
    <w:rsid w:val="4FBA1889"/>
    <w:rsid w:val="4FC83C51"/>
    <w:rsid w:val="4FDA224F"/>
    <w:rsid w:val="4FED2DDF"/>
    <w:rsid w:val="50070F99"/>
    <w:rsid w:val="50095726"/>
    <w:rsid w:val="50325464"/>
    <w:rsid w:val="507C0121"/>
    <w:rsid w:val="50A00E0A"/>
    <w:rsid w:val="50BB08FC"/>
    <w:rsid w:val="50ED2D1D"/>
    <w:rsid w:val="51157B5E"/>
    <w:rsid w:val="512F3500"/>
    <w:rsid w:val="513C653B"/>
    <w:rsid w:val="513D4B79"/>
    <w:rsid w:val="51433690"/>
    <w:rsid w:val="51561BF1"/>
    <w:rsid w:val="51B2563A"/>
    <w:rsid w:val="51D46736"/>
    <w:rsid w:val="52254821"/>
    <w:rsid w:val="52735112"/>
    <w:rsid w:val="528D06DC"/>
    <w:rsid w:val="52D617C8"/>
    <w:rsid w:val="52FE0DB8"/>
    <w:rsid w:val="53161B10"/>
    <w:rsid w:val="53695580"/>
    <w:rsid w:val="537773B2"/>
    <w:rsid w:val="539D5520"/>
    <w:rsid w:val="53B350FB"/>
    <w:rsid w:val="53D65619"/>
    <w:rsid w:val="540E5ECC"/>
    <w:rsid w:val="546F44C9"/>
    <w:rsid w:val="5479497B"/>
    <w:rsid w:val="54A76C9C"/>
    <w:rsid w:val="54F800E5"/>
    <w:rsid w:val="54F9336F"/>
    <w:rsid w:val="555E070E"/>
    <w:rsid w:val="557D324F"/>
    <w:rsid w:val="557D6927"/>
    <w:rsid w:val="55964EBA"/>
    <w:rsid w:val="55AE181F"/>
    <w:rsid w:val="55B80DD1"/>
    <w:rsid w:val="55CC1E51"/>
    <w:rsid w:val="55E0595B"/>
    <w:rsid w:val="56010107"/>
    <w:rsid w:val="560B0A66"/>
    <w:rsid w:val="561E3D77"/>
    <w:rsid w:val="569620E6"/>
    <w:rsid w:val="569F1D2D"/>
    <w:rsid w:val="56A54DB1"/>
    <w:rsid w:val="56E35BB8"/>
    <w:rsid w:val="56E81E5B"/>
    <w:rsid w:val="56F9628E"/>
    <w:rsid w:val="56FA5717"/>
    <w:rsid w:val="57586B75"/>
    <w:rsid w:val="58240A08"/>
    <w:rsid w:val="583F18BE"/>
    <w:rsid w:val="58435AD6"/>
    <w:rsid w:val="585A5350"/>
    <w:rsid w:val="58621E13"/>
    <w:rsid w:val="58AA7C16"/>
    <w:rsid w:val="58B227FB"/>
    <w:rsid w:val="58B40BCA"/>
    <w:rsid w:val="591928D7"/>
    <w:rsid w:val="591A38CA"/>
    <w:rsid w:val="5940741F"/>
    <w:rsid w:val="594A58DC"/>
    <w:rsid w:val="59577238"/>
    <w:rsid w:val="595D1F94"/>
    <w:rsid w:val="59681B66"/>
    <w:rsid w:val="59687C50"/>
    <w:rsid w:val="596A54EC"/>
    <w:rsid w:val="5979268D"/>
    <w:rsid w:val="59A230C3"/>
    <w:rsid w:val="59B00B61"/>
    <w:rsid w:val="59CB6E88"/>
    <w:rsid w:val="5A200AC7"/>
    <w:rsid w:val="5A2B5655"/>
    <w:rsid w:val="5A42047A"/>
    <w:rsid w:val="5A4546CC"/>
    <w:rsid w:val="5AC22DCD"/>
    <w:rsid w:val="5ADD392F"/>
    <w:rsid w:val="5ADE515F"/>
    <w:rsid w:val="5AEF0B8B"/>
    <w:rsid w:val="5B0E7C47"/>
    <w:rsid w:val="5B117010"/>
    <w:rsid w:val="5B1A089C"/>
    <w:rsid w:val="5B2643D5"/>
    <w:rsid w:val="5B3F59D4"/>
    <w:rsid w:val="5B5432A8"/>
    <w:rsid w:val="5B5C27E2"/>
    <w:rsid w:val="5BE31DCA"/>
    <w:rsid w:val="5BF3727C"/>
    <w:rsid w:val="5BF5091A"/>
    <w:rsid w:val="5C1E7A31"/>
    <w:rsid w:val="5C3404F6"/>
    <w:rsid w:val="5C937964"/>
    <w:rsid w:val="5CB30274"/>
    <w:rsid w:val="5CD83212"/>
    <w:rsid w:val="5CEA6518"/>
    <w:rsid w:val="5D0B2C58"/>
    <w:rsid w:val="5D1E31EF"/>
    <w:rsid w:val="5D481CEF"/>
    <w:rsid w:val="5D4A4276"/>
    <w:rsid w:val="5D4D32BD"/>
    <w:rsid w:val="5D5E0B52"/>
    <w:rsid w:val="5DD83CB9"/>
    <w:rsid w:val="5DF50184"/>
    <w:rsid w:val="5E1F4DEA"/>
    <w:rsid w:val="5EE7529C"/>
    <w:rsid w:val="5F037015"/>
    <w:rsid w:val="5F3B26AA"/>
    <w:rsid w:val="5F527CBB"/>
    <w:rsid w:val="5F625880"/>
    <w:rsid w:val="5FB14CFA"/>
    <w:rsid w:val="5FBF0852"/>
    <w:rsid w:val="5FC92450"/>
    <w:rsid w:val="5FD15E6D"/>
    <w:rsid w:val="600A7A52"/>
    <w:rsid w:val="602077B4"/>
    <w:rsid w:val="60225B1F"/>
    <w:rsid w:val="60746053"/>
    <w:rsid w:val="609B762B"/>
    <w:rsid w:val="60C45BBD"/>
    <w:rsid w:val="61053876"/>
    <w:rsid w:val="61443DF3"/>
    <w:rsid w:val="61C613E2"/>
    <w:rsid w:val="61CC6C53"/>
    <w:rsid w:val="620A7A2F"/>
    <w:rsid w:val="6210299D"/>
    <w:rsid w:val="62182EC6"/>
    <w:rsid w:val="621A37C8"/>
    <w:rsid w:val="628F5278"/>
    <w:rsid w:val="62B15464"/>
    <w:rsid w:val="62CF13EC"/>
    <w:rsid w:val="62D34586"/>
    <w:rsid w:val="62F80A91"/>
    <w:rsid w:val="633B7E2D"/>
    <w:rsid w:val="637D06EB"/>
    <w:rsid w:val="63AC0D80"/>
    <w:rsid w:val="63C50632"/>
    <w:rsid w:val="63C518C6"/>
    <w:rsid w:val="63DD64B4"/>
    <w:rsid w:val="63F43FAB"/>
    <w:rsid w:val="64186569"/>
    <w:rsid w:val="64285483"/>
    <w:rsid w:val="64381A78"/>
    <w:rsid w:val="645E7AB7"/>
    <w:rsid w:val="64F753A2"/>
    <w:rsid w:val="653827A3"/>
    <w:rsid w:val="654F060F"/>
    <w:rsid w:val="65585701"/>
    <w:rsid w:val="6571508C"/>
    <w:rsid w:val="658A4F5C"/>
    <w:rsid w:val="65AC62AE"/>
    <w:rsid w:val="65D50F90"/>
    <w:rsid w:val="65D85914"/>
    <w:rsid w:val="66056572"/>
    <w:rsid w:val="66121CDC"/>
    <w:rsid w:val="66194DCB"/>
    <w:rsid w:val="661F0A0E"/>
    <w:rsid w:val="665A3237"/>
    <w:rsid w:val="66630770"/>
    <w:rsid w:val="66741B3F"/>
    <w:rsid w:val="669D679D"/>
    <w:rsid w:val="66B24CA2"/>
    <w:rsid w:val="66FD35E0"/>
    <w:rsid w:val="670C25AE"/>
    <w:rsid w:val="672322B0"/>
    <w:rsid w:val="675C2325"/>
    <w:rsid w:val="676D7B4D"/>
    <w:rsid w:val="677F156C"/>
    <w:rsid w:val="6780313F"/>
    <w:rsid w:val="67977D4E"/>
    <w:rsid w:val="67BE5505"/>
    <w:rsid w:val="67CD6690"/>
    <w:rsid w:val="67F36971"/>
    <w:rsid w:val="68163F31"/>
    <w:rsid w:val="687C3BE0"/>
    <w:rsid w:val="68AB076E"/>
    <w:rsid w:val="691927AE"/>
    <w:rsid w:val="691B391F"/>
    <w:rsid w:val="69617D60"/>
    <w:rsid w:val="69687412"/>
    <w:rsid w:val="696C1A28"/>
    <w:rsid w:val="699B73A8"/>
    <w:rsid w:val="69FE6806"/>
    <w:rsid w:val="6A0404A9"/>
    <w:rsid w:val="6A1C4411"/>
    <w:rsid w:val="6A6F611E"/>
    <w:rsid w:val="6A827B75"/>
    <w:rsid w:val="6A840BC2"/>
    <w:rsid w:val="6A906CC0"/>
    <w:rsid w:val="6ACD410B"/>
    <w:rsid w:val="6AFB29E5"/>
    <w:rsid w:val="6B07227F"/>
    <w:rsid w:val="6B2B7E15"/>
    <w:rsid w:val="6B457993"/>
    <w:rsid w:val="6B710E7C"/>
    <w:rsid w:val="6B722496"/>
    <w:rsid w:val="6B89131A"/>
    <w:rsid w:val="6B8F7565"/>
    <w:rsid w:val="6B961A5B"/>
    <w:rsid w:val="6B985891"/>
    <w:rsid w:val="6C0617E4"/>
    <w:rsid w:val="6C376E3F"/>
    <w:rsid w:val="6C9615B1"/>
    <w:rsid w:val="6CAD12CC"/>
    <w:rsid w:val="6CB250F3"/>
    <w:rsid w:val="6CC84898"/>
    <w:rsid w:val="6D074EAC"/>
    <w:rsid w:val="6D4B5A55"/>
    <w:rsid w:val="6D734E8A"/>
    <w:rsid w:val="6D902966"/>
    <w:rsid w:val="6E120D2A"/>
    <w:rsid w:val="6E3E2D07"/>
    <w:rsid w:val="6E4D6901"/>
    <w:rsid w:val="6E6747FD"/>
    <w:rsid w:val="6E87227A"/>
    <w:rsid w:val="6E9B0DD8"/>
    <w:rsid w:val="6EC32B2E"/>
    <w:rsid w:val="6ED22F4B"/>
    <w:rsid w:val="6EEA3AFD"/>
    <w:rsid w:val="6F243B76"/>
    <w:rsid w:val="6F4C72F5"/>
    <w:rsid w:val="6F7C1FEF"/>
    <w:rsid w:val="6FD54B20"/>
    <w:rsid w:val="70267678"/>
    <w:rsid w:val="70880520"/>
    <w:rsid w:val="708B1650"/>
    <w:rsid w:val="715F13CC"/>
    <w:rsid w:val="716E70B0"/>
    <w:rsid w:val="71A028DC"/>
    <w:rsid w:val="71E7354A"/>
    <w:rsid w:val="721065A7"/>
    <w:rsid w:val="72262F4F"/>
    <w:rsid w:val="72404167"/>
    <w:rsid w:val="72B504E1"/>
    <w:rsid w:val="72DC2FC4"/>
    <w:rsid w:val="73065251"/>
    <w:rsid w:val="733F602D"/>
    <w:rsid w:val="73586D1F"/>
    <w:rsid w:val="7361339E"/>
    <w:rsid w:val="73644F8E"/>
    <w:rsid w:val="73986F17"/>
    <w:rsid w:val="73B62D3C"/>
    <w:rsid w:val="74583100"/>
    <w:rsid w:val="75145C3D"/>
    <w:rsid w:val="751D0546"/>
    <w:rsid w:val="754D55BC"/>
    <w:rsid w:val="754F7F3F"/>
    <w:rsid w:val="75697229"/>
    <w:rsid w:val="7572035A"/>
    <w:rsid w:val="759406CF"/>
    <w:rsid w:val="75BE058E"/>
    <w:rsid w:val="7616210A"/>
    <w:rsid w:val="76384A45"/>
    <w:rsid w:val="764A2175"/>
    <w:rsid w:val="76995DBC"/>
    <w:rsid w:val="76C1141F"/>
    <w:rsid w:val="76CB6B21"/>
    <w:rsid w:val="76D0411E"/>
    <w:rsid w:val="76F334F8"/>
    <w:rsid w:val="770C2128"/>
    <w:rsid w:val="774C41D4"/>
    <w:rsid w:val="774F1A24"/>
    <w:rsid w:val="775532E3"/>
    <w:rsid w:val="77585489"/>
    <w:rsid w:val="778F6CFE"/>
    <w:rsid w:val="77A5337F"/>
    <w:rsid w:val="77B42F9B"/>
    <w:rsid w:val="77F97C45"/>
    <w:rsid w:val="781100F3"/>
    <w:rsid w:val="78280476"/>
    <w:rsid w:val="782B0ADA"/>
    <w:rsid w:val="784E58D4"/>
    <w:rsid w:val="78517809"/>
    <w:rsid w:val="785325A1"/>
    <w:rsid w:val="785A5064"/>
    <w:rsid w:val="786F7A7E"/>
    <w:rsid w:val="789A5B12"/>
    <w:rsid w:val="78DD4D40"/>
    <w:rsid w:val="79000C5D"/>
    <w:rsid w:val="79144CA1"/>
    <w:rsid w:val="795700DA"/>
    <w:rsid w:val="79A664CD"/>
    <w:rsid w:val="79F74902"/>
    <w:rsid w:val="7A5B7707"/>
    <w:rsid w:val="7A766991"/>
    <w:rsid w:val="7AB16D5F"/>
    <w:rsid w:val="7AB820B2"/>
    <w:rsid w:val="7ACC35B0"/>
    <w:rsid w:val="7ADA7DA8"/>
    <w:rsid w:val="7AF02FAC"/>
    <w:rsid w:val="7AF74591"/>
    <w:rsid w:val="7B1538EE"/>
    <w:rsid w:val="7B4E6F79"/>
    <w:rsid w:val="7B7815F9"/>
    <w:rsid w:val="7B993AAA"/>
    <w:rsid w:val="7BB33137"/>
    <w:rsid w:val="7BCB51C4"/>
    <w:rsid w:val="7C1B4A50"/>
    <w:rsid w:val="7C3F5C66"/>
    <w:rsid w:val="7C5C6754"/>
    <w:rsid w:val="7C9D3270"/>
    <w:rsid w:val="7CA9484D"/>
    <w:rsid w:val="7CB4324F"/>
    <w:rsid w:val="7CE15E2A"/>
    <w:rsid w:val="7CE365FC"/>
    <w:rsid w:val="7CF639DE"/>
    <w:rsid w:val="7D03683D"/>
    <w:rsid w:val="7D073A09"/>
    <w:rsid w:val="7D09181F"/>
    <w:rsid w:val="7D2D376E"/>
    <w:rsid w:val="7D4B0427"/>
    <w:rsid w:val="7D852713"/>
    <w:rsid w:val="7DE66EE4"/>
    <w:rsid w:val="7DEC21D2"/>
    <w:rsid w:val="7DFA28E1"/>
    <w:rsid w:val="7DFD02BF"/>
    <w:rsid w:val="7E0A657E"/>
    <w:rsid w:val="7E187E7B"/>
    <w:rsid w:val="7E4F25B6"/>
    <w:rsid w:val="7E7F1EEF"/>
    <w:rsid w:val="7E800146"/>
    <w:rsid w:val="7ECA4153"/>
    <w:rsid w:val="7ECE329C"/>
    <w:rsid w:val="7F0605CA"/>
    <w:rsid w:val="7F196AB2"/>
    <w:rsid w:val="7F2B7DF0"/>
    <w:rsid w:val="7F354222"/>
    <w:rsid w:val="7F556DC5"/>
    <w:rsid w:val="7FF23570"/>
    <w:rsid w:val="7FF878F2"/>
    <w:rsid w:val="7FFFC192"/>
    <w:rsid w:val="D1777873"/>
    <w:rsid w:val="D6D67029"/>
    <w:rsid w:val="DBBBBB45"/>
    <w:rsid w:val="E4F7016F"/>
    <w:rsid w:val="EA2E177B"/>
    <w:rsid w:val="EDAF46B4"/>
    <w:rsid w:val="F4D78199"/>
    <w:rsid w:val="F6795AC8"/>
    <w:rsid w:val="FB6F9663"/>
    <w:rsid w:val="FFDF4572"/>
    <w:rsid w:val="FFFBE8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qFormat/>
    <w:uiPriority w:val="99"/>
    <w:pPr>
      <w:jc w:val="left"/>
    </w:pPr>
  </w:style>
  <w:style w:type="paragraph" w:styleId="12">
    <w:name w:val="Body Text"/>
    <w:basedOn w:val="1"/>
    <w:link w:val="44"/>
    <w:qFormat/>
    <w:uiPriority w:val="0"/>
    <w:pPr>
      <w:spacing w:after="120"/>
    </w:pPr>
    <w:rPr>
      <w:szCs w:val="24"/>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Emphasis"/>
    <w:basedOn w:val="25"/>
    <w:qFormat/>
    <w:uiPriority w:val="20"/>
    <w:rPr>
      <w:i/>
    </w:rPr>
  </w:style>
  <w:style w:type="character" w:styleId="27">
    <w:name w:val="Hyperlink"/>
    <w:qFormat/>
    <w:uiPriority w:val="99"/>
    <w:rPr>
      <w:color w:val="0000FF"/>
      <w:u w:val="single"/>
    </w:rPr>
  </w:style>
  <w:style w:type="character" w:customStyle="1" w:styleId="28">
    <w:name w:val="页脚 Char1"/>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Char1"/>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列出段落1"/>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Char1"/>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1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6"/>
    <w:semiHidden/>
    <w:qFormat/>
    <w:uiPriority w:val="99"/>
    <w:rPr>
      <w:rFonts w:eastAsia="宋体"/>
      <w:kern w:val="2"/>
      <w:sz w:val="18"/>
      <w:szCs w:val="18"/>
    </w:rPr>
  </w:style>
  <w:style w:type="character" w:customStyle="1" w:styleId="47">
    <w:name w:val="页眉 Char"/>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纯文本 Char Char"/>
    <w:basedOn w:val="1"/>
    <w:qFormat/>
    <w:uiPriority w:val="0"/>
    <w:rPr>
      <w:rFonts w:ascii="宋体" w:hAnsi="Courier New" w:cs="Courier New"/>
      <w:szCs w:val="21"/>
    </w:rPr>
  </w:style>
  <w:style w:type="paragraph" w:styleId="70">
    <w:name w:val="List Paragraph"/>
    <w:basedOn w:val="1"/>
    <w:qFormat/>
    <w:uiPriority w:val="1"/>
    <w:pPr>
      <w:ind w:left="138" w:firstLine="480"/>
    </w:pPr>
  </w:style>
  <w:style w:type="paragraph" w:customStyle="1" w:styleId="71">
    <w:name w:val="Body Text First Indent 2"/>
    <w:basedOn w:val="72"/>
    <w:qFormat/>
    <w:uiPriority w:val="0"/>
    <w:pPr>
      <w:ind w:firstLine="420" w:firstLineChars="200"/>
    </w:pPr>
    <w:rPr>
      <w:kern w:val="2"/>
      <w:sz w:val="21"/>
      <w:szCs w:val="24"/>
    </w:rPr>
  </w:style>
  <w:style w:type="paragraph" w:customStyle="1" w:styleId="72">
    <w:name w:val="Body Text Indent"/>
    <w:basedOn w:val="1"/>
    <w:qFormat/>
    <w:uiPriority w:val="0"/>
    <w:pPr>
      <w:spacing w:after="120" w:afterLines="0"/>
      <w:ind w:left="420" w:leftChars="200"/>
    </w:pPr>
    <w:rPr>
      <w:kern w:val="2"/>
      <w:sz w:val="21"/>
      <w:szCs w:val="24"/>
    </w:rPr>
  </w:style>
  <w:style w:type="paragraph" w:customStyle="1" w:styleId="73">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41185</Words>
  <Characters>42985</Characters>
  <Lines>1</Lines>
  <Paragraphs>1</Paragraphs>
  <TotalTime>6</TotalTime>
  <ScaleCrop>false</ScaleCrop>
  <LinksUpToDate>false</LinksUpToDate>
  <CharactersWithSpaces>45936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2020-04-02T07:59:00Z</dcterms:created>
  <dc:creator>user</dc:creator>
  <cp:lastModifiedBy>Sensual</cp:lastModifiedBy>
  <cp:lastPrinted>2022-03-03T18:22:00Z</cp:lastPrinted>
  <dcterms:modified xsi:type="dcterms:W3CDTF">2022-09-27T10:46:14Z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91D2E8224DE946D5A3E39161E6538493</vt:lpwstr>
  </property>
  <property fmtid="{D5CDD505-2E9C-101B-9397-08002B2CF9AE}" pid="4" name="commondata">
    <vt:lpwstr>eyJoZGlkIjoiOGFiNTdlOGY3MGYyZTJmZDMyZGIwZTY4MjBjZTZlODcifQ==</vt:lpwstr>
  </property>
</Properties>
</file>