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8306"/>
        </w:tabs>
        <w:jc w:val="both"/>
        <w:rPr>
          <w:rStyle w:val="8"/>
          <w:rFonts w:hint="default"/>
          <w:sz w:val="24"/>
          <w:szCs w:val="24"/>
          <w:lang w:bidi="ar"/>
        </w:rPr>
      </w:pPr>
      <w:r>
        <w:rPr>
          <w:rStyle w:val="8"/>
          <w:rFonts w:hint="default"/>
          <w:sz w:val="24"/>
          <w:szCs w:val="24"/>
          <w:lang w:bidi="ar"/>
        </w:rPr>
        <w:t xml:space="preserve">附表一：                </w:t>
      </w:r>
    </w:p>
    <w:p>
      <w:pPr>
        <w:pStyle w:val="7"/>
        <w:tabs>
          <w:tab w:val="right" w:leader="dot" w:pos="8306"/>
        </w:tabs>
        <w:spacing w:line="480" w:lineRule="exact"/>
        <w:jc w:val="center"/>
        <w:rPr>
          <w:rFonts w:hint="eastAsia"/>
          <w:color w:val="000000"/>
        </w:rPr>
      </w:pPr>
    </w:p>
    <w:p>
      <w:pPr>
        <w:pStyle w:val="7"/>
        <w:tabs>
          <w:tab w:val="right" w:leader="dot" w:pos="8306"/>
        </w:tabs>
        <w:spacing w:line="480" w:lineRule="exact"/>
        <w:jc w:val="center"/>
        <w:rPr>
          <w:rFonts w:hint="eastAsia" w:ascii="宋体" w:hAnsi="宋体" w:cs="宋体"/>
          <w:b/>
          <w:bCs/>
          <w:sz w:val="32"/>
          <w:szCs w:val="32"/>
        </w:rPr>
      </w:pPr>
      <w:r>
        <w:rPr>
          <w:rFonts w:hint="eastAsia" w:ascii="宋体" w:hAnsi="宋体" w:cs="宋体"/>
          <w:b/>
          <w:bCs/>
          <w:sz w:val="32"/>
          <w:szCs w:val="32"/>
        </w:rPr>
        <w:t>德会高速公路TJ1-1标段</w:t>
      </w:r>
      <w:r>
        <w:rPr>
          <w:rFonts w:hint="eastAsia" w:ascii="宋体" w:hAnsi="宋体" w:cs="宋体"/>
          <w:b/>
          <w:bCs/>
          <w:sz w:val="32"/>
          <w:szCs w:val="32"/>
          <w:lang w:eastAsia="zh-CN"/>
        </w:rPr>
        <w:t>三改</w:t>
      </w:r>
      <w:r>
        <w:rPr>
          <w:rFonts w:hint="eastAsia" w:ascii="宋体" w:hAnsi="宋体" w:cs="宋体"/>
          <w:b/>
          <w:bCs/>
          <w:sz w:val="32"/>
          <w:szCs w:val="32"/>
        </w:rPr>
        <w:t>工程</w:t>
      </w:r>
      <w:bookmarkStart w:id="0" w:name="_GoBack"/>
      <w:bookmarkEnd w:id="0"/>
    </w:p>
    <w:p>
      <w:pPr>
        <w:pStyle w:val="7"/>
        <w:tabs>
          <w:tab w:val="right" w:leader="dot" w:pos="8306"/>
        </w:tabs>
        <w:spacing w:line="480" w:lineRule="exact"/>
        <w:jc w:val="center"/>
        <w:rPr>
          <w:rFonts w:hint="eastAsia" w:ascii="宋体" w:hAnsi="宋体" w:cs="宋体"/>
          <w:b/>
          <w:bCs/>
          <w:sz w:val="32"/>
          <w:szCs w:val="32"/>
        </w:rPr>
      </w:pPr>
      <w:r>
        <w:rPr>
          <w:rFonts w:hint="eastAsia" w:ascii="宋体" w:hAnsi="宋体" w:cs="宋体"/>
          <w:b/>
          <w:bCs/>
          <w:sz w:val="32"/>
          <w:szCs w:val="32"/>
        </w:rPr>
        <w:t>拟投入设备明细表(最低要求）</w:t>
      </w:r>
    </w:p>
    <w:p>
      <w:pPr>
        <w:pStyle w:val="7"/>
        <w:tabs>
          <w:tab w:val="right" w:leader="dot" w:pos="8306"/>
        </w:tabs>
        <w:spacing w:line="480" w:lineRule="exact"/>
        <w:jc w:val="center"/>
        <w:rPr>
          <w:rFonts w:hint="eastAsia" w:ascii="宋体" w:hAnsi="宋体" w:cs="宋体"/>
          <w:b/>
          <w:bCs/>
          <w:sz w:val="32"/>
          <w:szCs w:val="32"/>
          <w:lang w:eastAsia="zh-CN"/>
        </w:rPr>
      </w:pPr>
    </w:p>
    <w:tbl>
      <w:tblPr>
        <w:tblStyle w:val="4"/>
        <w:tblW w:w="4983" w:type="pct"/>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1607"/>
        <w:gridCol w:w="1341"/>
        <w:gridCol w:w="825"/>
        <w:gridCol w:w="825"/>
        <w:gridCol w:w="831"/>
        <w:gridCol w:w="823"/>
        <w:gridCol w:w="827"/>
        <w:gridCol w:w="8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8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机械设备名称</w:t>
            </w:r>
          </w:p>
        </w:tc>
        <w:tc>
          <w:tcPr>
            <w:tcW w:w="70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86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基本要求</w:t>
            </w: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每增加一台自有设备加分值</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加分上限</w:t>
            </w: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出厂日期</w:t>
            </w: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8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70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总数量</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自有设备</w:t>
            </w: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挖掘机</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260及以上</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辆</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0.25</w:t>
            </w:r>
          </w:p>
        </w:tc>
        <w:tc>
          <w:tcPr>
            <w:tcW w:w="43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w:t>
            </w:r>
          </w:p>
        </w:tc>
        <w:tc>
          <w:tcPr>
            <w:tcW w:w="432"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2018年1月后</w:t>
            </w:r>
          </w:p>
        </w:tc>
        <w:tc>
          <w:tcPr>
            <w:tcW w:w="432"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自有设备需提供购买发票（模板满足现场施工要求）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装载机</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ZL50</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辆</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43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推土机</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220型</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辆</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0.25</w:t>
            </w:r>
          </w:p>
        </w:tc>
        <w:tc>
          <w:tcPr>
            <w:tcW w:w="43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1</w:t>
            </w: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压路机</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20t及以上</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辆</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Times New Roman" w:eastAsia="宋体" w:cs="Times New Roman"/>
                <w:kern w:val="0"/>
                <w:sz w:val="22"/>
                <w:szCs w:val="20"/>
                <w:highlight w:val="none"/>
                <w:lang w:val="en-US" w:eastAsia="zh-CN" w:bidi="ar-SA"/>
              </w:rPr>
              <w:t>4</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43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自卸汽车</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15方</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Times New Roman" w:eastAsia="宋体" w:cs="Times New Roman"/>
                <w:kern w:val="0"/>
                <w:sz w:val="22"/>
                <w:szCs w:val="20"/>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辆</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Times New Roman" w:eastAsia="宋体" w:cs="Times New Roman"/>
                <w:kern w:val="0"/>
                <w:sz w:val="22"/>
                <w:szCs w:val="20"/>
                <w:highlight w:val="none"/>
                <w:lang w:val="en-US" w:eastAsia="zh-CN" w:bidi="ar-SA"/>
              </w:rPr>
            </w:pPr>
            <w:r>
              <w:rPr>
                <w:rFonts w:hint="eastAsia" w:ascii="宋体" w:hAnsi="Times New Roman" w:eastAsia="宋体" w:cs="Times New Roman"/>
                <w:kern w:val="0"/>
                <w:sz w:val="22"/>
                <w:szCs w:val="20"/>
                <w:highlight w:val="none"/>
                <w:lang w:val="en-US" w:eastAsia="zh-CN" w:bidi="ar-SA"/>
              </w:rPr>
              <w:t xml:space="preserve">20 </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43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模板</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Times New Roman" w:eastAsia="宋体" w:cs="Times New Roman"/>
                <w:kern w:val="0"/>
                <w:sz w:val="22"/>
                <w:szCs w:val="20"/>
                <w:highlight w:val="none"/>
                <w:lang w:val="en-US" w:eastAsia="zh-CN" w:bidi="ar-SA"/>
              </w:rPr>
            </w:pPr>
            <w:r>
              <w:rPr>
                <w:rFonts w:hint="eastAsia" w:ascii="宋体" w:hAnsi="Times New Roman" w:eastAsia="宋体" w:cs="Times New Roman"/>
                <w:kern w:val="0"/>
                <w:sz w:val="22"/>
                <w:szCs w:val="20"/>
                <w:highlight w:val="none"/>
                <w:lang w:val="en-US" w:eastAsia="zh-CN" w:bidi="ar-SA"/>
              </w:rPr>
              <w:t>8</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43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432"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2" w:type="pct"/>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highlight w:val="none"/>
                <w:u w:val="none"/>
              </w:rPr>
            </w:pPr>
          </w:p>
        </w:tc>
      </w:tr>
    </w:tbl>
    <w:p>
      <w:pPr>
        <w:pStyle w:val="2"/>
        <w:spacing w:line="360" w:lineRule="auto"/>
        <w:ind w:firstLine="0"/>
        <w:rPr>
          <w:rFonts w:hint="eastAsia" w:ascii="宋体" w:hAnsi="宋体" w:cs="宋体"/>
          <w:kern w:val="2"/>
          <w:szCs w:val="18"/>
        </w:rPr>
      </w:pPr>
    </w:p>
    <w:p>
      <w:pPr>
        <w:pStyle w:val="2"/>
        <w:spacing w:line="360" w:lineRule="auto"/>
        <w:ind w:firstLine="0"/>
        <w:rPr>
          <w:rFonts w:hint="eastAsia" w:ascii="宋体" w:hAnsi="宋体" w:cs="宋体"/>
          <w:kern w:val="2"/>
          <w:szCs w:val="18"/>
        </w:rPr>
      </w:pPr>
      <w:r>
        <w:rPr>
          <w:rFonts w:hint="eastAsia" w:ascii="宋体" w:hAnsi="宋体" w:cs="宋体"/>
          <w:kern w:val="2"/>
          <w:szCs w:val="18"/>
        </w:rPr>
        <w:t>注：1、自有机械设备需附购买发票彩色影印件或清晰可辨的复印件为准并加盖投标人单位章。</w:t>
      </w:r>
    </w:p>
    <w:p>
      <w:pPr>
        <w:pStyle w:val="2"/>
        <w:spacing w:line="360" w:lineRule="auto"/>
        <w:ind w:firstLine="360" w:firstLineChars="200"/>
        <w:rPr>
          <w:rFonts w:hint="eastAsia" w:ascii="宋体" w:hAnsi="宋体" w:cs="宋体"/>
          <w:kern w:val="2"/>
          <w:szCs w:val="18"/>
        </w:rPr>
      </w:pPr>
      <w:r>
        <w:rPr>
          <w:rFonts w:hint="eastAsia" w:ascii="宋体" w:hAnsi="宋体" w:cs="宋体"/>
          <w:kern w:val="2"/>
          <w:szCs w:val="18"/>
        </w:rPr>
        <w:t>2、若监理工程师或招标人认为投标人配备的机械设备不能满足现场施工的需要，或不能保证工程质量和进度时，招标人有权要求投标人增加。</w:t>
      </w:r>
    </w:p>
    <w:p>
      <w:pPr>
        <w:pStyle w:val="2"/>
        <w:spacing w:line="360" w:lineRule="auto"/>
        <w:ind w:firstLine="360" w:firstLineChars="200"/>
        <w:rPr>
          <w:rFonts w:hint="eastAsia" w:ascii="宋体" w:hAnsi="宋体" w:cs="宋体"/>
          <w:kern w:val="2"/>
          <w:szCs w:val="18"/>
        </w:rPr>
      </w:pPr>
      <w:r>
        <w:rPr>
          <w:rFonts w:hint="eastAsia" w:ascii="宋体" w:hAnsi="宋体" w:cs="宋体"/>
          <w:kern w:val="2"/>
          <w:szCs w:val="18"/>
        </w:rPr>
        <w:t>3、本表中的总数量为承包人中标后向发包人承诺的投入最低设备要求，并以书面形式纳入合同附件。</w:t>
      </w:r>
    </w:p>
    <w:p>
      <w:pPr>
        <w:pStyle w:val="2"/>
        <w:ind w:firstLine="361" w:firstLineChars="200"/>
        <w:rPr>
          <w:rFonts w:hint="default" w:eastAsia="宋体"/>
          <w:b/>
          <w:bCs/>
          <w:lang w:val="en-US" w:eastAsia="zh-CN"/>
        </w:rPr>
      </w:pPr>
      <w:r>
        <w:rPr>
          <w:rFonts w:hint="eastAsia" w:ascii="宋体" w:hAnsi="宋体" w:eastAsia="宋体" w:cs="宋体"/>
          <w:b/>
          <w:bCs/>
          <w:color w:val="auto"/>
          <w:sz w:val="18"/>
          <w:szCs w:val="18"/>
          <w:highlight w:val="none"/>
          <w:lang w:val="en-US" w:eastAsia="zh-CN"/>
        </w:rPr>
        <w:t>4、</w:t>
      </w:r>
      <w:r>
        <w:rPr>
          <w:rFonts w:hint="eastAsia" w:ascii="宋体" w:hAnsi="宋体" w:eastAsia="宋体" w:cs="宋体"/>
          <w:b/>
          <w:bCs/>
          <w:i w:val="0"/>
          <w:iCs w:val="0"/>
          <w:color w:val="auto"/>
          <w:kern w:val="0"/>
          <w:sz w:val="18"/>
          <w:szCs w:val="18"/>
          <w:highlight w:val="none"/>
          <w:u w:val="none"/>
          <w:lang w:val="en-US" w:eastAsia="zh-CN" w:bidi="ar"/>
        </w:rPr>
        <w:t>自有设备需提供购买发票,投标人需保证发票真实有效，若投标人提供的发票网上查验为虚假发票，作废标处理。</w:t>
      </w:r>
    </w:p>
    <w:p>
      <w:pPr>
        <w:pStyle w:val="7"/>
        <w:tabs>
          <w:tab w:val="right" w:leader="dot" w:pos="8306"/>
        </w:tabs>
        <w:jc w:val="both"/>
        <w:rPr>
          <w:rStyle w:val="8"/>
          <w:rFonts w:hint="default"/>
          <w:sz w:val="24"/>
          <w:szCs w:val="24"/>
          <w:lang w:bidi="ar"/>
        </w:rPr>
      </w:pPr>
      <w:r>
        <w:rPr>
          <w:rStyle w:val="8"/>
          <w:rFonts w:hint="default"/>
          <w:sz w:val="24"/>
          <w:szCs w:val="24"/>
          <w:lang w:bidi="ar"/>
        </w:rPr>
        <w:br w:type="page"/>
      </w:r>
      <w:r>
        <w:rPr>
          <w:rStyle w:val="8"/>
          <w:rFonts w:hint="default"/>
          <w:sz w:val="24"/>
          <w:szCs w:val="24"/>
          <w:lang w:bidi="ar"/>
        </w:rPr>
        <w:t>附表</w:t>
      </w:r>
      <w:r>
        <w:rPr>
          <w:rStyle w:val="8"/>
          <w:rFonts w:hint="eastAsia" w:eastAsia="宋体"/>
          <w:sz w:val="24"/>
          <w:szCs w:val="24"/>
          <w:lang w:eastAsia="zh-CN" w:bidi="ar"/>
        </w:rPr>
        <w:t>二</w:t>
      </w:r>
      <w:r>
        <w:rPr>
          <w:rStyle w:val="8"/>
          <w:rFonts w:hint="default"/>
          <w:sz w:val="24"/>
          <w:szCs w:val="24"/>
          <w:lang w:bidi="ar"/>
        </w:rPr>
        <w:t xml:space="preserve">：                              </w:t>
      </w:r>
    </w:p>
    <w:p>
      <w:pPr>
        <w:pStyle w:val="2"/>
        <w:ind w:firstLine="0"/>
        <w:jc w:val="center"/>
        <w:rPr>
          <w:rStyle w:val="8"/>
          <w:rFonts w:hint="eastAsia"/>
          <w:sz w:val="24"/>
          <w:szCs w:val="24"/>
          <w:lang w:val="en-US" w:eastAsia="zh-CN" w:bidi="ar"/>
        </w:rPr>
      </w:pPr>
      <w:r>
        <w:rPr>
          <w:rStyle w:val="8"/>
          <w:rFonts w:hint="eastAsia"/>
          <w:sz w:val="24"/>
          <w:szCs w:val="24"/>
          <w:lang w:val="en-US" w:eastAsia="zh-CN" w:bidi="ar"/>
        </w:rPr>
        <w:t>投入管理人员配置表（最低要求）</w:t>
      </w:r>
    </w:p>
    <w:tbl>
      <w:tblPr>
        <w:tblStyle w:val="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2311"/>
        <w:gridCol w:w="3047"/>
        <w:gridCol w:w="1223"/>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325"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序号</w:t>
            </w:r>
          </w:p>
        </w:tc>
        <w:tc>
          <w:tcPr>
            <w:tcW w:w="2311"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工 种</w:t>
            </w:r>
          </w:p>
        </w:tc>
        <w:tc>
          <w:tcPr>
            <w:tcW w:w="3047"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工作任务</w:t>
            </w:r>
          </w:p>
        </w:tc>
        <w:tc>
          <w:tcPr>
            <w:tcW w:w="1223" w:type="dxa"/>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人数</w:t>
            </w:r>
          </w:p>
        </w:tc>
        <w:tc>
          <w:tcPr>
            <w:tcW w:w="1432" w:type="dxa"/>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325"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311"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项目负责人</w:t>
            </w:r>
          </w:p>
        </w:tc>
        <w:tc>
          <w:tcPr>
            <w:tcW w:w="3047"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432"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325"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311"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技术负责人</w:t>
            </w:r>
          </w:p>
        </w:tc>
        <w:tc>
          <w:tcPr>
            <w:tcW w:w="3047"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432"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325"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311" w:type="dxa"/>
            <w:noWrap w:val="0"/>
            <w:vAlign w:val="center"/>
          </w:tcPr>
          <w:p>
            <w:pPr>
              <w:pStyle w:val="3"/>
              <w:jc w:val="center"/>
              <w:rPr>
                <w:rFonts w:hint="eastAsia" w:ascii="宋体" w:hAnsi="宋体" w:eastAsia="宋体" w:cs="宋体"/>
                <w:vertAlign w:val="baseline"/>
                <w:lang w:val="en-US" w:eastAsia="zh-CN"/>
              </w:rPr>
            </w:pPr>
            <w:r>
              <w:rPr>
                <w:rFonts w:hint="eastAsia" w:ascii="宋体" w:hAnsi="宋体" w:eastAsia="宋体" w:cs="宋体"/>
                <w:color w:val="000000"/>
                <w:kern w:val="0"/>
                <w:szCs w:val="21"/>
              </w:rPr>
              <w:t>安全负责人</w:t>
            </w:r>
          </w:p>
        </w:tc>
        <w:tc>
          <w:tcPr>
            <w:tcW w:w="3047"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432" w:type="dxa"/>
            <w:noWrap w:val="0"/>
            <w:vAlign w:val="center"/>
          </w:tcPr>
          <w:p>
            <w:pPr>
              <w:pStyle w:val="3"/>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color w:val="000000"/>
                <w:kern w:val="0"/>
                <w:szCs w:val="21"/>
                <w:lang w:eastAsia="zh-CN"/>
              </w:rPr>
              <w:t>具有主管部门颁发的安全员C类证书</w:t>
            </w:r>
          </w:p>
        </w:tc>
      </w:tr>
    </w:tbl>
    <w:p>
      <w:pPr>
        <w:rPr>
          <w:rFonts w:hint="default"/>
          <w:lang w:val="en-US" w:eastAsia="zh-CN"/>
        </w:rPr>
      </w:pPr>
    </w:p>
    <w:p>
      <w:pPr>
        <w:spacing w:line="360" w:lineRule="auto"/>
        <w:rPr>
          <w:rFonts w:hint="eastAsia" w:ascii="宋体" w:hAnsi="宋体" w:cs="宋体"/>
          <w:color w:val="000000"/>
          <w:sz w:val="18"/>
          <w:szCs w:val="18"/>
        </w:rPr>
      </w:pPr>
      <w:r>
        <w:rPr>
          <w:rFonts w:hint="eastAsia" w:ascii="宋体" w:hAnsi="宋体" w:cs="宋体"/>
          <w:color w:val="000000"/>
          <w:sz w:val="18"/>
          <w:szCs w:val="18"/>
        </w:rPr>
        <w:t xml:space="preserve">注：1、本表为主要人员的最低要求，投标人应根据施工需要或招标人的要求增加相关专业技术人员，如内业人员、测量人员。 </w:t>
      </w:r>
    </w:p>
    <w:p>
      <w:pPr>
        <w:spacing w:line="360" w:lineRule="auto"/>
        <w:ind w:firstLine="360" w:firstLineChars="200"/>
        <w:rPr>
          <w:rFonts w:hint="eastAsia" w:ascii="宋体" w:hAnsi="宋体" w:cs="宋体"/>
          <w:color w:val="000000"/>
          <w:sz w:val="18"/>
          <w:szCs w:val="18"/>
        </w:rPr>
      </w:pPr>
      <w:r>
        <w:rPr>
          <w:rFonts w:hint="eastAsia" w:ascii="宋体" w:hAnsi="宋体" w:cs="宋体"/>
          <w:color w:val="000000"/>
          <w:sz w:val="18"/>
          <w:szCs w:val="18"/>
        </w:rPr>
        <w:t>2、如因投标人的原因(除不可抗拒因素外)更换上述主要人员，须报请招标人批准，更换人员的资质不能低于招标文件要求，自行更换主要负责人的，对投标人按每人次课以50万元人民币违约金。</w:t>
      </w:r>
    </w:p>
    <w:p>
      <w:pPr>
        <w:spacing w:line="360" w:lineRule="auto"/>
        <w:ind w:firstLine="360" w:firstLineChars="200"/>
        <w:rPr>
          <w:rFonts w:hint="eastAsia" w:ascii="宋体" w:hAnsi="宋体" w:cs="宋体"/>
          <w:b/>
          <w:color w:val="000000"/>
          <w:sz w:val="44"/>
          <w:szCs w:val="44"/>
        </w:rPr>
      </w:pPr>
      <w:r>
        <w:rPr>
          <w:rFonts w:hint="eastAsia" w:ascii="宋体" w:hAnsi="宋体" w:cs="宋体"/>
          <w:color w:val="000000"/>
          <w:sz w:val="18"/>
          <w:szCs w:val="18"/>
        </w:rPr>
        <w:t>3、相关管理人员及技术人员必须在岗，有特殊情况离岗必须向项目部请假并得到批准。</w:t>
      </w: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Style w:val="8"/>
          <w:rFonts w:hint="eastAsia" w:eastAsia="宋体"/>
          <w:color w:val="auto"/>
          <w:sz w:val="24"/>
          <w:szCs w:val="24"/>
          <w:lang w:eastAsia="zh-CN" w:bidi="ar"/>
        </w:rPr>
      </w:pPr>
      <w:r>
        <w:rPr>
          <w:rFonts w:hint="eastAsia" w:ascii="宋体" w:hAnsi="宋体" w:cs="宋体"/>
          <w:bCs/>
          <w:color w:val="000000"/>
          <w:sz w:val="44"/>
          <w:szCs w:val="44"/>
        </w:rPr>
        <w:br w:type="page"/>
      </w:r>
      <w:r>
        <w:rPr>
          <w:rStyle w:val="8"/>
          <w:rFonts w:hint="default"/>
          <w:color w:val="auto"/>
          <w:sz w:val="24"/>
          <w:szCs w:val="24"/>
          <w:lang w:bidi="ar"/>
        </w:rPr>
        <w:t>附表</w:t>
      </w:r>
      <w:r>
        <w:rPr>
          <w:rStyle w:val="8"/>
          <w:rFonts w:hint="eastAsia"/>
          <w:color w:val="auto"/>
          <w:sz w:val="24"/>
          <w:szCs w:val="24"/>
          <w:lang w:val="en-US" w:eastAsia="zh-CN" w:bidi="ar"/>
        </w:rPr>
        <w:t>三</w:t>
      </w:r>
      <w:r>
        <w:rPr>
          <w:rStyle w:val="8"/>
          <w:rFonts w:eastAsia="宋体"/>
          <w:color w:val="auto"/>
          <w:sz w:val="24"/>
          <w:szCs w:val="24"/>
          <w:lang w:eastAsia="zh-CN" w:bidi="ar"/>
        </w:rPr>
        <w:t>：</w:t>
      </w:r>
    </w:p>
    <w:p>
      <w:pPr>
        <w:jc w:val="center"/>
        <w:rPr>
          <w:rStyle w:val="8"/>
          <w:color w:val="auto"/>
          <w:sz w:val="32"/>
          <w:szCs w:val="32"/>
          <w:lang w:bidi="ar"/>
        </w:rPr>
      </w:pPr>
      <w:r>
        <w:rPr>
          <w:rStyle w:val="8"/>
          <w:rFonts w:hint="eastAsia" w:eastAsia="宋体"/>
          <w:color w:val="auto"/>
          <w:sz w:val="32"/>
          <w:szCs w:val="32"/>
          <w:lang w:val="en-US" w:eastAsia="zh-CN" w:bidi="ar"/>
        </w:rPr>
        <w:t>背脊</w:t>
      </w:r>
      <w:r>
        <w:rPr>
          <w:rStyle w:val="8"/>
          <w:color w:val="auto"/>
          <w:sz w:val="32"/>
          <w:szCs w:val="32"/>
          <w:lang w:bidi="ar"/>
        </w:rPr>
        <w:t>（模板）</w:t>
      </w:r>
    </w:p>
    <w:tbl>
      <w:tblPr>
        <w:tblStyle w:val="5"/>
        <w:tblpPr w:leftFromText="180" w:rightFromText="180" w:vertAnchor="text" w:horzAnchor="page" w:tblpXSpec="center" w:tblpY="138"/>
        <w:tblOverlap w:val="never"/>
        <w:tblW w:w="1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421" w:type="dxa"/>
            <w:noWrap w:val="0"/>
            <w:vAlign w:val="center"/>
          </w:tcPr>
          <w:p>
            <w:pPr>
              <w:spacing w:line="360" w:lineRule="exact"/>
              <w:jc w:val="center"/>
              <w:rPr>
                <w:rFonts w:hint="eastAsia" w:ascii="宋体" w:hAnsi="宋体" w:eastAsia="宋体" w:cs="宋体"/>
              </w:rPr>
            </w:pPr>
            <w:r>
              <w:rPr>
                <w:rFonts w:hint="eastAsia" w:ascii="宋体" w:hAnsi="宋体" w:eastAsia="宋体" w:cs="宋体"/>
                <w:b/>
                <w:bCs/>
                <w:color w:val="auto"/>
                <w:sz w:val="32"/>
                <w:szCs w:val="32"/>
                <w:lang w:val="en-US" w:eastAsia="zh-CN"/>
              </w:rPr>
              <w:t>XX</w:t>
            </w:r>
            <w:r>
              <w:rPr>
                <w:rFonts w:hint="eastAsia" w:ascii="宋体" w:hAnsi="宋体" w:eastAsia="宋体" w:cs="宋体"/>
                <w:b/>
                <w:bCs/>
                <w:color w:val="auto"/>
                <w:sz w:val="32"/>
                <w:szCs w:val="32"/>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3" w:hRule="atLeast"/>
          <w:jc w:val="center"/>
        </w:trPr>
        <w:tc>
          <w:tcPr>
            <w:tcW w:w="1421" w:type="dxa"/>
            <w:noWrap w:val="0"/>
            <w:textDirection w:val="tbRlV"/>
            <w:vAlign w:val="center"/>
          </w:tcPr>
          <w:p>
            <w:pPr>
              <w:ind w:left="113" w:right="113"/>
              <w:jc w:val="center"/>
              <w:rPr>
                <w:rFonts w:hint="eastAsia" w:ascii="宋体" w:hAnsi="宋体" w:eastAsia="宋体" w:cs="宋体"/>
                <w:sz w:val="44"/>
                <w:szCs w:val="44"/>
                <w:lang w:val="en-US" w:eastAsia="zh-CN"/>
              </w:rPr>
            </w:pPr>
            <w:r>
              <w:rPr>
                <w:rFonts w:hint="eastAsia" w:ascii="宋体" w:hAnsi="宋体" w:eastAsia="宋体" w:cs="宋体"/>
                <w:b/>
                <w:bCs/>
                <w:color w:val="auto"/>
                <w:sz w:val="32"/>
                <w:szCs w:val="32"/>
              </w:rPr>
              <w:t>德会高速公路TJ1-1标段</w:t>
            </w:r>
            <w:r>
              <w:rPr>
                <w:rFonts w:hint="eastAsia" w:ascii="宋体" w:hAnsi="宋体" w:eastAsia="宋体" w:cs="宋体"/>
                <w:b/>
                <w:bCs/>
                <w:color w:val="auto"/>
                <w:sz w:val="32"/>
                <w:szCs w:val="32"/>
                <w:lang w:eastAsia="zh-CN"/>
              </w:rPr>
              <w:t>三改</w:t>
            </w:r>
            <w:r>
              <w:rPr>
                <w:rFonts w:hint="eastAsia" w:ascii="宋体" w:hAnsi="宋体" w:eastAsia="宋体" w:cs="宋体"/>
                <w:b/>
                <w:bCs/>
                <w:color w:val="auto"/>
                <w:sz w:val="32"/>
                <w:szCs w:val="32"/>
              </w:rPr>
              <w:t>工程劳务合作项目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421" w:type="dxa"/>
            <w:noWrap w:val="0"/>
            <w:vAlign w:val="center"/>
          </w:tcPr>
          <w:p>
            <w:pPr>
              <w:spacing w:beforeLines="50" w:afterLines="5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XX</w:t>
            </w:r>
            <w:r>
              <w:rPr>
                <w:rFonts w:hint="eastAsia" w:ascii="宋体" w:hAnsi="宋体" w:eastAsia="宋体" w:cs="宋体"/>
                <w:b/>
                <w:bCs/>
                <w:sz w:val="28"/>
                <w:szCs w:val="28"/>
                <w:lang w:eastAsia="zh-CN"/>
              </w:rPr>
              <w:t>标段</w:t>
            </w:r>
          </w:p>
          <w:p>
            <w:pPr>
              <w:spacing w:beforeLines="50" w:afterLines="50"/>
              <w:jc w:val="center"/>
              <w:rPr>
                <w:rFonts w:hint="eastAsia" w:ascii="宋体" w:hAnsi="宋体" w:eastAsia="宋体" w:cs="宋体"/>
                <w:lang w:eastAsia="zh-CN"/>
              </w:rPr>
            </w:pPr>
          </w:p>
        </w:tc>
      </w:tr>
    </w:tbl>
    <w:p/>
    <w:sectPr>
      <w:pgSz w:w="11906" w:h="16838"/>
      <w:pgMar w:top="1134" w:right="1134"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2519E"/>
    <w:rsid w:val="3AD2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jc w:val="left"/>
    </w:pPr>
    <w:rPr>
      <w:rFonts w:ascii="仿宋" w:hAnsi="仿宋" w:eastAsia="宋体" w:cs="Times New Roman"/>
      <w:kern w:val="0"/>
      <w:sz w:val="18"/>
    </w:rPr>
  </w:style>
  <w:style w:type="paragraph" w:styleId="3">
    <w:name w:val="annotation text"/>
    <w:basedOn w:val="1"/>
    <w:qFormat/>
    <w:uiPriority w:val="0"/>
    <w:pPr>
      <w:jc w:val="left"/>
    </w:pPr>
  </w:style>
  <w:style w:type="table" w:styleId="5">
    <w:name w:val="Table Grid"/>
    <w:basedOn w:val="4"/>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WPSOffice手动目录 1"/>
    <w:qFormat/>
    <w:uiPriority w:val="0"/>
    <w:rPr>
      <w:rFonts w:ascii="Times New Roman" w:hAnsi="Times New Roman" w:eastAsia="宋体" w:cs="Times New Roman"/>
      <w:lang w:val="en-US" w:eastAsia="zh-CN" w:bidi="ar-SA"/>
    </w:rPr>
  </w:style>
  <w:style w:type="character" w:customStyle="1" w:styleId="8">
    <w:name w:val="font11"/>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四川省交通建设集团股份有限公司</Company>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2022-08-24T02:32:00Z</dcterms:created>
  <dc:creator>Administrator</dc:creator>
  <cp:lastModifiedBy>Administrator</cp:lastModifiedBy>
  <dcterms:modified xsi:type="dcterms:W3CDTF">2022-08-24T02:33:45Z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