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overflowPunct/>
        <w:topLinePunct w:val="0"/>
        <w:bidi w:val="0"/>
        <w:snapToGrid w:val="0"/>
        <w:spacing w:line="360" w:lineRule="auto"/>
        <w:jc w:val="center"/>
        <w:textAlignment w:val="auto"/>
        <w:rPr>
          <w:rFonts w:hint="default" w:ascii="Times New Roman" w:hAnsi="Times New Roman" w:eastAsia="宋体" w:cs="Times New Roman"/>
          <w:color w:val="auto"/>
          <w:w w:val="100"/>
          <w:kern w:val="0"/>
          <w:sz w:val="24"/>
          <w:szCs w:val="24"/>
          <w:highlight w:val="none"/>
          <w:lang w:val="en-US" w:eastAsia="zh-CN"/>
        </w:rPr>
      </w:pPr>
      <w:bookmarkStart w:id="2" w:name="_GoBack"/>
      <w:bookmarkEnd w:id="2"/>
      <w:bookmarkStart w:id="0" w:name="_Toc3161_WPSOffice_Level1"/>
      <w:bookmarkStart w:id="1" w:name="_Toc27409_WPSOffice_Level1"/>
      <w:r>
        <w:rPr>
          <w:rFonts w:hint="eastAsia" w:ascii="Times New Roman" w:hAnsi="Times New Roman" w:cs="Times New Roman"/>
          <w:color w:val="auto"/>
          <w:w w:val="100"/>
          <w:kern w:val="0"/>
          <w:sz w:val="24"/>
          <w:szCs w:val="24"/>
          <w:highlight w:val="none"/>
          <w:lang w:val="en-US" w:eastAsia="zh-CN"/>
        </w:rPr>
        <w:t xml:space="preserve">                                                                                                             </w:t>
      </w:r>
    </w:p>
    <w:p>
      <w:pPr>
        <w:keepNext w:val="0"/>
        <w:keepLines w:val="0"/>
        <w:pageBreakBefore w:val="0"/>
        <w:kinsoku/>
        <w:wordWrap w:val="0"/>
        <w:overflowPunct/>
        <w:topLinePunct w:val="0"/>
        <w:bidi w:val="0"/>
        <w:spacing w:line="360" w:lineRule="auto"/>
        <w:jc w:val="left"/>
        <w:textAlignment w:val="auto"/>
        <w:rPr>
          <w:rFonts w:hint="eastAsia" w:ascii="宋体" w:hAnsi="宋体" w:cs="宋体"/>
          <w:b/>
          <w:color w:val="auto"/>
          <w:sz w:val="28"/>
          <w:szCs w:val="28"/>
          <w:highlight w:val="none"/>
        </w:rPr>
      </w:pPr>
      <w:r>
        <w:rPr>
          <w:rFonts w:hint="eastAsia" w:ascii="Times New Roman" w:hAnsi="Times New Roman" w:cs="Times New Roman"/>
          <w:color w:val="auto"/>
          <w:w w:val="100"/>
          <w:kern w:val="0"/>
          <w:sz w:val="24"/>
          <w:szCs w:val="24"/>
          <w:highlight w:val="none"/>
          <w:u w:val="none"/>
          <w:lang w:val="en-US" w:eastAsia="zh-CN"/>
        </w:rPr>
        <w:t xml:space="preserve">                                                                               </w:t>
      </w:r>
      <w:r>
        <w:rPr>
          <w:rFonts w:hint="eastAsia" w:ascii="宋体" w:hAnsi="宋体" w:cs="宋体"/>
          <w:b/>
          <w:color w:val="auto"/>
          <w:sz w:val="28"/>
          <w:szCs w:val="28"/>
          <w:highlight w:val="none"/>
        </w:rPr>
        <w:t>附表一</w:t>
      </w:r>
    </w:p>
    <w:p>
      <w:pPr>
        <w:pStyle w:val="2"/>
        <w:spacing w:line="360" w:lineRule="auto"/>
        <w:ind w:firstLine="0"/>
        <w:jc w:val="center"/>
        <w:rPr>
          <w:rFonts w:hint="eastAsia" w:ascii="宋体" w:hAnsi="宋体" w:eastAsia="宋体" w:cs="宋体"/>
          <w:b/>
          <w:bCs/>
          <w:color w:val="auto"/>
          <w:kern w:val="0"/>
          <w:sz w:val="30"/>
          <w:szCs w:val="30"/>
          <w:highlight w:val="none"/>
          <w:u w:val="none"/>
          <w:lang w:val="en-US" w:eastAsia="zh-CN" w:bidi="ar"/>
        </w:rPr>
      </w:pPr>
      <w:r>
        <w:rPr>
          <w:rFonts w:hint="eastAsia" w:ascii="宋体" w:hAnsi="宋体" w:eastAsia="宋体" w:cs="宋体"/>
          <w:b/>
          <w:bCs/>
          <w:color w:val="auto"/>
          <w:kern w:val="0"/>
          <w:sz w:val="30"/>
          <w:szCs w:val="30"/>
          <w:highlight w:val="none"/>
          <w:u w:val="none"/>
          <w:lang w:val="en-US" w:eastAsia="zh-CN" w:bidi="ar"/>
        </w:rPr>
        <w:t>川中养护项目部2022年成德南高速公路挖方段边沟改造工程</w:t>
      </w:r>
    </w:p>
    <w:p>
      <w:pPr>
        <w:pStyle w:val="2"/>
        <w:spacing w:line="360" w:lineRule="auto"/>
        <w:ind w:firstLine="0"/>
        <w:jc w:val="center"/>
        <w:rPr>
          <w:rFonts w:hint="eastAsia" w:ascii="宋体" w:hAnsi="宋体" w:eastAsia="宋体" w:cs="宋体"/>
          <w:b/>
          <w:bCs/>
          <w:color w:val="auto"/>
          <w:sz w:val="30"/>
          <w:szCs w:val="30"/>
          <w:highlight w:val="none"/>
        </w:rPr>
      </w:pPr>
      <w:r>
        <w:rPr>
          <w:rFonts w:hint="eastAsia" w:ascii="宋体" w:hAnsi="宋体" w:eastAsia="宋体" w:cs="宋体"/>
          <w:b/>
          <w:bCs/>
          <w:color w:val="auto"/>
          <w:kern w:val="0"/>
          <w:sz w:val="30"/>
          <w:szCs w:val="30"/>
          <w:highlight w:val="none"/>
          <w:u w:val="none"/>
          <w:lang w:val="en-US" w:eastAsia="zh-CN" w:bidi="ar"/>
        </w:rPr>
        <w:t>劳务合作项目</w:t>
      </w:r>
      <w:r>
        <w:rPr>
          <w:rFonts w:hint="eastAsia" w:ascii="宋体" w:hAnsi="宋体" w:eastAsia="宋体" w:cs="宋体"/>
          <w:b/>
          <w:bCs/>
          <w:color w:val="auto"/>
          <w:sz w:val="30"/>
          <w:szCs w:val="30"/>
          <w:highlight w:val="none"/>
        </w:rPr>
        <w:t>分段划分、工程规模、工期统计表</w:t>
      </w:r>
    </w:p>
    <w:tbl>
      <w:tblPr>
        <w:tblStyle w:val="8"/>
        <w:tblW w:w="10191" w:type="dxa"/>
        <w:tblInd w:w="0" w:type="dxa"/>
        <w:tblLayout w:type="fixed"/>
        <w:tblCellMar>
          <w:top w:w="0" w:type="dxa"/>
          <w:left w:w="0" w:type="dxa"/>
          <w:bottom w:w="0" w:type="dxa"/>
          <w:right w:w="0" w:type="dxa"/>
        </w:tblCellMar>
      </w:tblPr>
      <w:tblGrid>
        <w:gridCol w:w="601"/>
        <w:gridCol w:w="2165"/>
        <w:gridCol w:w="1965"/>
        <w:gridCol w:w="3315"/>
        <w:gridCol w:w="1305"/>
        <w:gridCol w:w="840"/>
      </w:tblGrid>
      <w:tr>
        <w:tblPrEx>
          <w:tblCellMar>
            <w:top w:w="0" w:type="dxa"/>
            <w:left w:w="0" w:type="dxa"/>
            <w:bottom w:w="0" w:type="dxa"/>
            <w:right w:w="0" w:type="dxa"/>
          </w:tblCellMar>
        </w:tblPrEx>
        <w:trPr>
          <w:trHeight w:val="1102" w:hRule="atLeast"/>
          <w:tblHeader/>
        </w:trPr>
        <w:tc>
          <w:tcPr>
            <w:tcW w:w="60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序号</w:t>
            </w:r>
          </w:p>
        </w:tc>
        <w:tc>
          <w:tcPr>
            <w:tcW w:w="21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kern w:val="0"/>
                <w:sz w:val="24"/>
                <w:szCs w:val="24"/>
                <w:highlight w:val="none"/>
                <w:lang w:eastAsia="zh-CN" w:bidi="ar"/>
              </w:rPr>
            </w:pPr>
          </w:p>
          <w:p>
            <w:pPr>
              <w:widowControl/>
              <w:tabs>
                <w:tab w:val="left" w:pos="416"/>
              </w:tabs>
              <w:spacing w:line="360" w:lineRule="auto"/>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eastAsia="zh-CN" w:bidi="ar"/>
              </w:rPr>
              <w:t>分段名称</w:t>
            </w:r>
          </w:p>
          <w:p>
            <w:pPr>
              <w:widowControl/>
              <w:tabs>
                <w:tab w:val="left" w:pos="416"/>
              </w:tabs>
              <w:spacing w:line="360" w:lineRule="auto"/>
              <w:jc w:val="center"/>
              <w:textAlignment w:val="center"/>
              <w:rPr>
                <w:rFonts w:hint="eastAsia" w:ascii="宋体" w:hAnsi="宋体" w:eastAsia="宋体" w:cs="宋体"/>
                <w:color w:val="auto"/>
                <w:sz w:val="24"/>
                <w:szCs w:val="24"/>
                <w:highlight w:val="none"/>
                <w:lang w:eastAsia="zh-CN"/>
              </w:rPr>
            </w:pPr>
          </w:p>
        </w:tc>
        <w:tc>
          <w:tcPr>
            <w:tcW w:w="19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bidi="ar"/>
              </w:rPr>
              <w:t>里程段落</w:t>
            </w:r>
          </w:p>
        </w:tc>
        <w:tc>
          <w:tcPr>
            <w:tcW w:w="33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kern w:val="0"/>
                <w:sz w:val="24"/>
                <w:szCs w:val="24"/>
                <w:highlight w:val="none"/>
                <w:lang w:eastAsia="zh-CN" w:bidi="ar"/>
              </w:rPr>
            </w:pPr>
            <w:r>
              <w:rPr>
                <w:rFonts w:hint="eastAsia" w:ascii="宋体" w:hAnsi="宋体" w:eastAsia="宋体" w:cs="宋体"/>
                <w:color w:val="auto"/>
                <w:kern w:val="0"/>
                <w:sz w:val="24"/>
                <w:szCs w:val="24"/>
                <w:highlight w:val="none"/>
                <w:lang w:bidi="ar"/>
              </w:rPr>
              <w:t>主要</w:t>
            </w:r>
            <w:r>
              <w:rPr>
                <w:rFonts w:hint="eastAsia" w:ascii="宋体" w:hAnsi="宋体" w:eastAsia="宋体" w:cs="宋体"/>
                <w:color w:val="auto"/>
                <w:kern w:val="0"/>
                <w:sz w:val="24"/>
                <w:szCs w:val="24"/>
                <w:highlight w:val="none"/>
                <w:lang w:eastAsia="zh-CN" w:bidi="ar"/>
              </w:rPr>
              <w:t>工作内容</w:t>
            </w:r>
          </w:p>
          <w:p>
            <w:pPr>
              <w:widowControl/>
              <w:tabs>
                <w:tab w:val="left" w:pos="416"/>
              </w:tabs>
              <w:spacing w:line="360" w:lineRule="auto"/>
              <w:jc w:val="center"/>
              <w:textAlignment w:val="center"/>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lang w:eastAsia="zh-CN" w:bidi="ar"/>
              </w:rPr>
              <w:t>（</w:t>
            </w:r>
            <w:r>
              <w:rPr>
                <w:rFonts w:hint="eastAsia" w:ascii="宋体" w:hAnsi="宋体" w:eastAsia="宋体" w:cs="宋体"/>
                <w:color w:val="auto"/>
                <w:kern w:val="0"/>
                <w:sz w:val="24"/>
                <w:szCs w:val="24"/>
                <w:highlight w:val="none"/>
                <w:lang w:val="en-US" w:eastAsia="zh-CN" w:bidi="ar"/>
              </w:rPr>
              <w:t>包含但不限于以下内容</w:t>
            </w:r>
            <w:r>
              <w:rPr>
                <w:rFonts w:hint="eastAsia" w:ascii="宋体" w:hAnsi="宋体" w:eastAsia="宋体" w:cs="宋体"/>
                <w:color w:val="auto"/>
                <w:kern w:val="0"/>
                <w:sz w:val="24"/>
                <w:szCs w:val="24"/>
                <w:highlight w:val="none"/>
                <w:lang w:eastAsia="zh-CN" w:bidi="ar"/>
              </w:rPr>
              <w:t>）</w:t>
            </w:r>
          </w:p>
        </w:tc>
        <w:tc>
          <w:tcPr>
            <w:tcW w:w="13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kern w:val="0"/>
                <w:sz w:val="24"/>
                <w:szCs w:val="24"/>
                <w:highlight w:val="none"/>
                <w:lang w:bidi="ar"/>
              </w:rPr>
            </w:pPr>
            <w:r>
              <w:rPr>
                <w:rFonts w:hint="eastAsia" w:ascii="宋体" w:hAnsi="宋体" w:eastAsia="宋体" w:cs="宋体"/>
                <w:color w:val="auto"/>
                <w:kern w:val="0"/>
                <w:sz w:val="24"/>
                <w:szCs w:val="24"/>
                <w:highlight w:val="none"/>
                <w:lang w:bidi="ar"/>
              </w:rPr>
              <w:t>工期（</w:t>
            </w:r>
            <w:r>
              <w:rPr>
                <w:rFonts w:hint="eastAsia" w:ascii="宋体" w:hAnsi="宋体" w:eastAsia="宋体" w:cs="宋体"/>
                <w:color w:val="auto"/>
                <w:kern w:val="0"/>
                <w:sz w:val="24"/>
                <w:szCs w:val="24"/>
                <w:highlight w:val="none"/>
                <w:lang w:val="en-US" w:eastAsia="zh-CN" w:bidi="ar"/>
              </w:rPr>
              <w:t>月</w:t>
            </w:r>
            <w:r>
              <w:rPr>
                <w:rFonts w:hint="eastAsia" w:ascii="宋体" w:hAnsi="宋体" w:eastAsia="宋体" w:cs="宋体"/>
                <w:color w:val="auto"/>
                <w:kern w:val="0"/>
                <w:sz w:val="24"/>
                <w:szCs w:val="24"/>
                <w:highlight w:val="none"/>
                <w:lang w:bidi="ar"/>
              </w:rPr>
              <w:t>）</w:t>
            </w:r>
          </w:p>
        </w:tc>
        <w:tc>
          <w:tcPr>
            <w:tcW w:w="840" w:type="dxa"/>
            <w:tcBorders>
              <w:top w:val="single" w:color="auto" w:sz="4" w:space="0"/>
              <w:left w:val="single" w:color="auto" w:sz="4" w:space="0"/>
              <w:right w:val="single" w:color="auto" w:sz="4" w:space="0"/>
            </w:tcBorders>
            <w:noWrap w:val="0"/>
            <w:tcMar>
              <w:top w:w="15" w:type="dxa"/>
              <w:left w:w="15" w:type="dxa"/>
              <w:right w:w="15" w:type="dxa"/>
            </w:tcMar>
            <w:vAlign w:val="center"/>
          </w:tcPr>
          <w:p>
            <w:pPr>
              <w:widowControl/>
              <w:tabs>
                <w:tab w:val="left" w:pos="416"/>
              </w:tabs>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备注</w:t>
            </w:r>
          </w:p>
        </w:tc>
      </w:tr>
      <w:tr>
        <w:tblPrEx>
          <w:tblCellMar>
            <w:top w:w="0" w:type="dxa"/>
            <w:left w:w="0" w:type="dxa"/>
            <w:bottom w:w="0" w:type="dxa"/>
            <w:right w:w="0" w:type="dxa"/>
          </w:tblCellMar>
        </w:tblPrEx>
        <w:trPr>
          <w:trHeight w:val="3346" w:hRule="atLeast"/>
        </w:trPr>
        <w:tc>
          <w:tcPr>
            <w:tcW w:w="60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kern w:val="0"/>
                <w:sz w:val="24"/>
                <w:szCs w:val="24"/>
                <w:highlight w:val="none"/>
              </w:rPr>
              <w:t>1</w:t>
            </w:r>
          </w:p>
        </w:tc>
        <w:tc>
          <w:tcPr>
            <w:tcW w:w="21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YH-CDNBGGZ22-01</w:t>
            </w:r>
          </w:p>
        </w:tc>
        <w:tc>
          <w:tcPr>
            <w:tcW w:w="196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numPr>
                <w:ilvl w:val="0"/>
                <w:numId w:val="0"/>
              </w:numPr>
              <w:suppressLineNumbers w:val="0"/>
              <w:spacing w:line="240" w:lineRule="auto"/>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成巴向K30+172~K128+982、巴成向K37+790~K177+100</w:t>
            </w:r>
          </w:p>
        </w:tc>
        <w:tc>
          <w:tcPr>
            <w:tcW w:w="33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numPr>
                <w:ilvl w:val="0"/>
                <w:numId w:val="0"/>
              </w:numPr>
              <w:suppressLineNumbers w:val="0"/>
              <w:spacing w:line="240" w:lineRule="auto"/>
              <w:ind w:firstLine="0" w:firstLineChars="0"/>
              <w:jc w:val="center"/>
              <w:textAlignment w:val="center"/>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部分挖方段边沟改造，共计12个处治点，将原老路边沟沟底及沟身砖砌加高，增加盖板</w:t>
            </w:r>
          </w:p>
        </w:tc>
        <w:tc>
          <w:tcPr>
            <w:tcW w:w="13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jc w:val="center"/>
              <w:textAlignment w:val="center"/>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3个月</w:t>
            </w:r>
          </w:p>
        </w:tc>
        <w:tc>
          <w:tcPr>
            <w:tcW w:w="8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240" w:lineRule="auto"/>
              <w:jc w:val="center"/>
              <w:textAlignment w:val="center"/>
              <w:rPr>
                <w:rFonts w:hint="eastAsia" w:ascii="宋体" w:hAnsi="宋体" w:eastAsia="宋体" w:cs="宋体"/>
                <w:i w:val="0"/>
                <w:color w:val="auto"/>
                <w:kern w:val="0"/>
                <w:sz w:val="24"/>
                <w:szCs w:val="24"/>
                <w:highlight w:val="none"/>
                <w:u w:val="none"/>
                <w:lang w:val="en-US" w:eastAsia="zh-CN" w:bidi="ar"/>
              </w:rPr>
            </w:pPr>
          </w:p>
        </w:tc>
      </w:tr>
    </w:tbl>
    <w:p>
      <w:pPr>
        <w:pStyle w:val="2"/>
        <w:jc w:val="left"/>
        <w:rPr>
          <w:rFonts w:hint="eastAsia" w:ascii="宋体" w:hAnsi="宋体" w:eastAsia="宋体" w:cs="宋体"/>
          <w:b/>
          <w:color w:val="auto"/>
          <w:sz w:val="28"/>
          <w:szCs w:val="28"/>
          <w:highlight w:val="none"/>
        </w:rPr>
      </w:pPr>
    </w:p>
    <w:p>
      <w:pPr>
        <w:pStyle w:val="2"/>
        <w:jc w:val="left"/>
        <w:rPr>
          <w:rFonts w:hint="default"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注：开工时间以招标人（项目部）通知为准。</w:t>
      </w:r>
    </w:p>
    <w:p>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pP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附表二</w:t>
      </w:r>
    </w:p>
    <w:p>
      <w:pPr>
        <w:pStyle w:val="2"/>
        <w:ind w:firstLine="0"/>
        <w:jc w:val="center"/>
        <w:rPr>
          <w:rFonts w:hint="eastAsia" w:cs="仿宋"/>
          <w:b/>
          <w:bCs/>
          <w:color w:val="auto"/>
          <w:sz w:val="32"/>
          <w:szCs w:val="32"/>
          <w:highlight w:val="none"/>
        </w:rPr>
      </w:pPr>
    </w:p>
    <w:p>
      <w:pPr>
        <w:pStyle w:val="2"/>
        <w:spacing w:line="360" w:lineRule="auto"/>
        <w:ind w:firstLine="0"/>
        <w:jc w:val="center"/>
        <w:rPr>
          <w:rFonts w:hint="eastAsia" w:ascii="宋体" w:hAnsi="宋体" w:eastAsia="宋体" w:cs="宋体"/>
          <w:b/>
          <w:bCs/>
          <w:color w:val="auto"/>
          <w:kern w:val="0"/>
          <w:sz w:val="30"/>
          <w:szCs w:val="30"/>
          <w:highlight w:val="none"/>
          <w:u w:val="none"/>
          <w:lang w:val="en-US" w:eastAsia="zh-CN" w:bidi="ar"/>
        </w:rPr>
      </w:pPr>
      <w:r>
        <w:rPr>
          <w:rFonts w:hint="eastAsia" w:ascii="宋体" w:hAnsi="宋体" w:eastAsia="宋体" w:cs="宋体"/>
          <w:b/>
          <w:bCs/>
          <w:color w:val="auto"/>
          <w:kern w:val="0"/>
          <w:sz w:val="30"/>
          <w:szCs w:val="30"/>
          <w:highlight w:val="none"/>
          <w:u w:val="none"/>
          <w:lang w:val="en-US" w:eastAsia="zh-CN" w:bidi="ar"/>
        </w:rPr>
        <w:t>川中养护项目部2022 年成德南高速公路挖方段边沟改造工程</w:t>
      </w:r>
    </w:p>
    <w:p>
      <w:pPr>
        <w:pStyle w:val="2"/>
        <w:spacing w:line="360" w:lineRule="auto"/>
        <w:ind w:firstLine="0"/>
        <w:jc w:val="center"/>
        <w:rPr>
          <w:rFonts w:hint="eastAsia" w:ascii="宋体" w:hAnsi="宋体" w:eastAsia="宋体" w:cs="宋体"/>
          <w:b/>
          <w:color w:val="auto"/>
          <w:sz w:val="28"/>
          <w:szCs w:val="28"/>
          <w:highlight w:val="none"/>
        </w:rPr>
      </w:pPr>
      <w:r>
        <w:rPr>
          <w:rFonts w:hint="eastAsia" w:ascii="宋体" w:hAnsi="宋体" w:eastAsia="宋体" w:cs="宋体"/>
          <w:b/>
          <w:bCs/>
          <w:color w:val="auto"/>
          <w:kern w:val="0"/>
          <w:sz w:val="30"/>
          <w:szCs w:val="30"/>
          <w:highlight w:val="none"/>
          <w:u w:val="none"/>
          <w:lang w:val="en-US" w:eastAsia="zh-CN" w:bidi="ar"/>
        </w:rPr>
        <w:t>劳务合作项目</w:t>
      </w:r>
      <w:r>
        <w:rPr>
          <w:rFonts w:hint="eastAsia" w:ascii="宋体" w:hAnsi="宋体" w:eastAsia="宋体" w:cs="宋体"/>
          <w:b/>
          <w:bCs/>
          <w:color w:val="auto"/>
          <w:sz w:val="30"/>
          <w:szCs w:val="30"/>
          <w:highlight w:val="none"/>
        </w:rPr>
        <w:t>施工企业资质等级要求</w:t>
      </w:r>
      <w:r>
        <w:rPr>
          <w:rFonts w:hint="eastAsia" w:ascii="宋体" w:hAnsi="宋体" w:eastAsia="宋体" w:cs="宋体"/>
          <w:b/>
          <w:bCs/>
          <w:color w:val="auto"/>
          <w:sz w:val="30"/>
          <w:szCs w:val="30"/>
          <w:highlight w:val="none"/>
          <w:lang w:eastAsia="zh-CN"/>
        </w:rPr>
        <w:t>、业绩基本</w:t>
      </w:r>
      <w:r>
        <w:rPr>
          <w:rFonts w:hint="eastAsia" w:ascii="宋体" w:hAnsi="宋体" w:eastAsia="宋体" w:cs="宋体"/>
          <w:b/>
          <w:bCs/>
          <w:color w:val="auto"/>
          <w:sz w:val="30"/>
          <w:szCs w:val="30"/>
          <w:highlight w:val="none"/>
        </w:rPr>
        <w:t>要求</w:t>
      </w:r>
    </w:p>
    <w:tbl>
      <w:tblPr>
        <w:tblStyle w:val="8"/>
        <w:tblW w:w="10521" w:type="dxa"/>
        <w:tblInd w:w="0" w:type="dxa"/>
        <w:tblLayout w:type="fixed"/>
        <w:tblCellMar>
          <w:top w:w="0" w:type="dxa"/>
          <w:left w:w="0" w:type="dxa"/>
          <w:bottom w:w="0" w:type="dxa"/>
          <w:right w:w="0" w:type="dxa"/>
        </w:tblCellMar>
      </w:tblPr>
      <w:tblGrid>
        <w:gridCol w:w="609"/>
        <w:gridCol w:w="1932"/>
        <w:gridCol w:w="1497"/>
        <w:gridCol w:w="2533"/>
        <w:gridCol w:w="2855"/>
        <w:gridCol w:w="1095"/>
      </w:tblGrid>
      <w:tr>
        <w:tblPrEx>
          <w:tblCellMar>
            <w:top w:w="0" w:type="dxa"/>
            <w:left w:w="0" w:type="dxa"/>
            <w:bottom w:w="0" w:type="dxa"/>
            <w:right w:w="0" w:type="dxa"/>
          </w:tblCellMar>
        </w:tblPrEx>
        <w:trPr>
          <w:trHeight w:val="687" w:hRule="atLeast"/>
        </w:trPr>
        <w:tc>
          <w:tcPr>
            <w:tcW w:w="6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val="0"/>
                <w:bCs w:val="0"/>
                <w:color w:val="000000"/>
                <w:spacing w:val="0"/>
                <w:w w:val="100"/>
                <w:kern w:val="0"/>
                <w:sz w:val="24"/>
                <w:szCs w:val="24"/>
                <w:highlight w:val="none"/>
                <w:lang w:val="en-US" w:eastAsia="zh-CN" w:bidi="ar"/>
              </w:rPr>
            </w:pPr>
            <w:r>
              <w:rPr>
                <w:rFonts w:hint="eastAsia" w:ascii="宋体" w:hAnsi="宋体" w:eastAsia="宋体" w:cs="宋体"/>
                <w:b w:val="0"/>
                <w:bCs w:val="0"/>
                <w:color w:val="000000"/>
                <w:spacing w:val="0"/>
                <w:w w:val="100"/>
                <w:kern w:val="0"/>
                <w:sz w:val="24"/>
                <w:szCs w:val="24"/>
                <w:highlight w:val="none"/>
                <w:lang w:val="en-US" w:eastAsia="zh-CN" w:bidi="ar"/>
              </w:rPr>
              <w:t>序号</w:t>
            </w:r>
          </w:p>
        </w:tc>
        <w:tc>
          <w:tcPr>
            <w:tcW w:w="193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val="0"/>
                <w:bCs w:val="0"/>
                <w:color w:val="000000"/>
                <w:spacing w:val="0"/>
                <w:w w:val="100"/>
                <w:kern w:val="0"/>
                <w:sz w:val="24"/>
                <w:szCs w:val="24"/>
                <w:highlight w:val="none"/>
                <w:lang w:val="en-US" w:eastAsia="zh-CN" w:bidi="ar"/>
              </w:rPr>
            </w:pPr>
            <w:r>
              <w:rPr>
                <w:rFonts w:hint="eastAsia" w:ascii="宋体" w:hAnsi="宋体" w:eastAsia="宋体" w:cs="宋体"/>
                <w:b w:val="0"/>
                <w:bCs w:val="0"/>
                <w:color w:val="000000"/>
                <w:spacing w:val="0"/>
                <w:w w:val="100"/>
                <w:kern w:val="0"/>
                <w:sz w:val="24"/>
                <w:szCs w:val="24"/>
                <w:highlight w:val="none"/>
                <w:lang w:val="en-US" w:eastAsia="zh-CN" w:bidi="ar"/>
              </w:rPr>
              <w:t>分段名称</w:t>
            </w:r>
          </w:p>
        </w:tc>
        <w:tc>
          <w:tcPr>
            <w:tcW w:w="149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val="0"/>
                <w:bCs w:val="0"/>
                <w:color w:val="000000"/>
                <w:spacing w:val="0"/>
                <w:w w:val="100"/>
                <w:kern w:val="0"/>
                <w:sz w:val="24"/>
                <w:szCs w:val="24"/>
                <w:highlight w:val="none"/>
                <w:lang w:val="en-US" w:eastAsia="zh-CN" w:bidi="ar"/>
              </w:rPr>
            </w:pPr>
            <w:r>
              <w:rPr>
                <w:rFonts w:hint="eastAsia" w:ascii="宋体" w:hAnsi="宋体" w:eastAsia="宋体" w:cs="宋体"/>
                <w:b w:val="0"/>
                <w:bCs w:val="0"/>
                <w:color w:val="000000"/>
                <w:spacing w:val="0"/>
                <w:w w:val="100"/>
                <w:kern w:val="0"/>
                <w:sz w:val="24"/>
                <w:szCs w:val="24"/>
                <w:highlight w:val="none"/>
                <w:lang w:val="en-US" w:eastAsia="zh-CN" w:bidi="ar"/>
              </w:rPr>
              <w:t>特征</w:t>
            </w:r>
          </w:p>
        </w:tc>
        <w:tc>
          <w:tcPr>
            <w:tcW w:w="253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val="0"/>
                <w:bCs w:val="0"/>
                <w:color w:val="000000"/>
                <w:spacing w:val="0"/>
                <w:w w:val="100"/>
                <w:kern w:val="0"/>
                <w:sz w:val="24"/>
                <w:szCs w:val="24"/>
                <w:highlight w:val="none"/>
                <w:lang w:val="en-US" w:eastAsia="zh-CN" w:bidi="ar"/>
              </w:rPr>
            </w:pPr>
            <w:r>
              <w:rPr>
                <w:rFonts w:hint="eastAsia" w:ascii="宋体" w:hAnsi="宋体" w:eastAsia="宋体" w:cs="宋体"/>
                <w:b w:val="0"/>
                <w:bCs w:val="0"/>
                <w:color w:val="000000"/>
                <w:spacing w:val="0"/>
                <w:w w:val="100"/>
                <w:kern w:val="0"/>
                <w:sz w:val="24"/>
                <w:szCs w:val="24"/>
                <w:highlight w:val="none"/>
                <w:lang w:val="en-US" w:eastAsia="zh-CN" w:bidi="ar"/>
              </w:rPr>
              <w:t>施工企业资质等级要求</w:t>
            </w:r>
          </w:p>
        </w:tc>
        <w:tc>
          <w:tcPr>
            <w:tcW w:w="28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val="0"/>
                <w:bCs w:val="0"/>
                <w:color w:val="000000"/>
                <w:spacing w:val="0"/>
                <w:w w:val="100"/>
                <w:kern w:val="0"/>
                <w:sz w:val="24"/>
                <w:szCs w:val="24"/>
                <w:highlight w:val="none"/>
                <w:lang w:val="en-US" w:eastAsia="zh-CN" w:bidi="ar"/>
              </w:rPr>
            </w:pPr>
            <w:r>
              <w:rPr>
                <w:rFonts w:hint="eastAsia" w:ascii="宋体" w:hAnsi="宋体" w:eastAsia="宋体" w:cs="宋体"/>
                <w:b w:val="0"/>
                <w:bCs w:val="0"/>
                <w:color w:val="000000"/>
                <w:spacing w:val="0"/>
                <w:w w:val="100"/>
                <w:kern w:val="0"/>
                <w:sz w:val="24"/>
                <w:szCs w:val="24"/>
                <w:highlight w:val="none"/>
                <w:lang w:val="en-US" w:eastAsia="zh-CN" w:bidi="ar"/>
              </w:rPr>
              <w:t>业绩基本要求</w:t>
            </w:r>
          </w:p>
        </w:tc>
        <w:tc>
          <w:tcPr>
            <w:tcW w:w="10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val="0"/>
                <w:bCs w:val="0"/>
                <w:color w:val="000000"/>
                <w:spacing w:val="0"/>
                <w:w w:val="100"/>
                <w:kern w:val="0"/>
                <w:sz w:val="24"/>
                <w:szCs w:val="24"/>
                <w:highlight w:val="none"/>
                <w:lang w:val="en-US" w:eastAsia="zh-CN" w:bidi="ar"/>
              </w:rPr>
            </w:pPr>
            <w:r>
              <w:rPr>
                <w:rFonts w:hint="eastAsia" w:ascii="宋体" w:hAnsi="宋体" w:eastAsia="宋体" w:cs="宋体"/>
                <w:b w:val="0"/>
                <w:bCs w:val="0"/>
                <w:color w:val="000000"/>
                <w:spacing w:val="0"/>
                <w:w w:val="100"/>
                <w:kern w:val="0"/>
                <w:sz w:val="24"/>
                <w:szCs w:val="24"/>
                <w:highlight w:val="none"/>
                <w:lang w:val="en-US" w:eastAsia="zh-CN" w:bidi="ar"/>
              </w:rPr>
              <w:t>备注</w:t>
            </w:r>
          </w:p>
        </w:tc>
      </w:tr>
      <w:tr>
        <w:tblPrEx>
          <w:tblCellMar>
            <w:top w:w="0" w:type="dxa"/>
            <w:left w:w="0" w:type="dxa"/>
            <w:bottom w:w="0" w:type="dxa"/>
            <w:right w:w="0" w:type="dxa"/>
          </w:tblCellMar>
        </w:tblPrEx>
        <w:trPr>
          <w:trHeight w:val="3550" w:hRule="atLeast"/>
        </w:trPr>
        <w:tc>
          <w:tcPr>
            <w:tcW w:w="60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val="0"/>
                <w:bCs w:val="0"/>
                <w:color w:val="000000"/>
                <w:spacing w:val="0"/>
                <w:w w:val="100"/>
                <w:kern w:val="0"/>
                <w:sz w:val="24"/>
                <w:szCs w:val="24"/>
                <w:highlight w:val="none"/>
                <w:lang w:val="en-US" w:eastAsia="zh-CN" w:bidi="ar"/>
              </w:rPr>
            </w:pPr>
            <w:r>
              <w:rPr>
                <w:rFonts w:hint="eastAsia" w:ascii="宋体" w:hAnsi="宋体" w:eastAsia="宋体" w:cs="宋体"/>
                <w:b w:val="0"/>
                <w:bCs w:val="0"/>
                <w:color w:val="000000"/>
                <w:spacing w:val="0"/>
                <w:w w:val="100"/>
                <w:kern w:val="0"/>
                <w:sz w:val="24"/>
                <w:szCs w:val="24"/>
                <w:highlight w:val="none"/>
                <w:lang w:val="en-US" w:eastAsia="zh-CN" w:bidi="ar"/>
              </w:rPr>
              <w:t>1</w:t>
            </w:r>
          </w:p>
        </w:tc>
        <w:tc>
          <w:tcPr>
            <w:tcW w:w="1932"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val="0"/>
                <w:bCs w:val="0"/>
                <w:color w:val="000000"/>
                <w:spacing w:val="0"/>
                <w:w w:val="100"/>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YH-CDNBGGZ22-01</w:t>
            </w:r>
          </w:p>
        </w:tc>
        <w:tc>
          <w:tcPr>
            <w:tcW w:w="1497"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keepNext w:val="0"/>
              <w:keepLines w:val="0"/>
              <w:widowControl/>
              <w:suppressLineNumbers w:val="0"/>
              <w:spacing w:line="360" w:lineRule="auto"/>
              <w:ind w:firstLine="0" w:firstLineChars="0"/>
              <w:jc w:val="center"/>
              <w:textAlignment w:val="center"/>
              <w:rPr>
                <w:rFonts w:hint="eastAsia" w:ascii="宋体" w:hAnsi="宋体" w:eastAsia="宋体" w:cs="宋体"/>
                <w:b w:val="0"/>
                <w:bCs w:val="0"/>
                <w:color w:val="000000"/>
                <w:spacing w:val="0"/>
                <w:w w:val="100"/>
                <w:kern w:val="0"/>
                <w:sz w:val="24"/>
                <w:szCs w:val="24"/>
                <w:highlight w:val="yellow"/>
                <w:lang w:val="en-US" w:eastAsia="zh-CN" w:bidi="ar"/>
              </w:rPr>
            </w:pPr>
            <w:r>
              <w:rPr>
                <w:rFonts w:hint="eastAsia" w:ascii="宋体" w:hAnsi="宋体" w:eastAsia="宋体" w:cs="宋体"/>
                <w:kern w:val="2"/>
                <w:sz w:val="24"/>
                <w:szCs w:val="24"/>
                <w:highlight w:val="none"/>
                <w:lang w:val="en-US" w:eastAsia="zh-CN" w:bidi="ar-SA"/>
              </w:rPr>
              <w:t>挖方段边沟改造工程</w:t>
            </w:r>
          </w:p>
        </w:tc>
        <w:tc>
          <w:tcPr>
            <w:tcW w:w="2533"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val="0"/>
                <w:bCs w:val="0"/>
                <w:color w:val="000000"/>
                <w:spacing w:val="0"/>
                <w:w w:val="100"/>
                <w:kern w:val="0"/>
                <w:sz w:val="24"/>
                <w:szCs w:val="24"/>
                <w:highlight w:val="none"/>
                <w:lang w:val="en-US" w:eastAsia="zh-CN" w:bidi="ar"/>
              </w:rPr>
            </w:pPr>
            <w:r>
              <w:rPr>
                <w:rFonts w:hint="eastAsia" w:ascii="宋体" w:hAnsi="宋体" w:eastAsia="宋体" w:cs="宋体"/>
                <w:color w:val="auto"/>
                <w:sz w:val="24"/>
                <w:szCs w:val="24"/>
                <w:highlight w:val="none"/>
              </w:rPr>
              <w:t>具有</w:t>
            </w:r>
            <w:r>
              <w:rPr>
                <w:rFonts w:hint="eastAsia" w:ascii="宋体" w:hAnsi="宋体" w:eastAsia="宋体" w:cs="宋体"/>
                <w:color w:val="auto"/>
                <w:sz w:val="24"/>
                <w:szCs w:val="24"/>
                <w:highlight w:val="none"/>
                <w:lang w:eastAsia="zh-CN"/>
              </w:rPr>
              <w:t>政府主管部门颁布</w:t>
            </w:r>
            <w:r>
              <w:rPr>
                <w:rFonts w:hint="eastAsia" w:ascii="宋体" w:hAnsi="宋体" w:eastAsia="宋体" w:cs="宋体"/>
                <w:color w:val="auto"/>
                <w:sz w:val="24"/>
                <w:szCs w:val="24"/>
                <w:highlight w:val="none"/>
              </w:rPr>
              <w:t>的施工劳务资质或</w:t>
            </w:r>
            <w:r>
              <w:rPr>
                <w:rFonts w:hint="eastAsia" w:ascii="宋体" w:hAnsi="宋体" w:eastAsia="宋体" w:cs="宋体"/>
                <w:color w:val="auto"/>
                <w:sz w:val="24"/>
                <w:szCs w:val="24"/>
                <w:highlight w:val="none"/>
                <w:lang w:val="en-US" w:eastAsia="zh-CN"/>
              </w:rPr>
              <w:t>公路路基工程专业承包三级及以上</w:t>
            </w:r>
            <w:r>
              <w:rPr>
                <w:rFonts w:hint="eastAsia" w:ascii="宋体" w:hAnsi="宋体" w:eastAsia="宋体" w:cs="宋体"/>
                <w:color w:val="auto"/>
                <w:sz w:val="24"/>
                <w:szCs w:val="24"/>
                <w:highlight w:val="none"/>
              </w:rPr>
              <w:t>资</w:t>
            </w:r>
            <w:r>
              <w:rPr>
                <w:rFonts w:hint="eastAsia" w:ascii="宋体" w:hAnsi="宋体" w:eastAsia="宋体" w:cs="宋体"/>
                <w:color w:val="auto"/>
                <w:sz w:val="24"/>
                <w:szCs w:val="24"/>
                <w:highlight w:val="none"/>
                <w:lang w:val="en-US" w:eastAsia="zh-CN"/>
              </w:rPr>
              <w:t>质</w:t>
            </w:r>
            <w:r>
              <w:rPr>
                <w:rFonts w:hint="eastAsia" w:ascii="宋体" w:hAnsi="宋体" w:eastAsia="宋体" w:cs="宋体"/>
                <w:color w:val="auto"/>
                <w:sz w:val="24"/>
                <w:szCs w:val="24"/>
                <w:highlight w:val="none"/>
                <w:lang w:eastAsia="zh-CN"/>
              </w:rPr>
              <w:t>。</w:t>
            </w:r>
          </w:p>
        </w:tc>
        <w:tc>
          <w:tcPr>
            <w:tcW w:w="285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val="0"/>
                <w:bCs w:val="0"/>
                <w:color w:val="000000"/>
                <w:spacing w:val="0"/>
                <w:w w:val="100"/>
                <w:kern w:val="0"/>
                <w:sz w:val="24"/>
                <w:szCs w:val="24"/>
                <w:highlight w:val="none"/>
                <w:lang w:val="en-US" w:eastAsia="zh-CN" w:bidi="ar"/>
              </w:rPr>
            </w:pPr>
            <w:r>
              <w:rPr>
                <w:rFonts w:hint="eastAsia" w:ascii="宋体" w:hAnsi="宋体" w:eastAsia="宋体" w:cs="宋体"/>
                <w:b w:val="0"/>
                <w:bCs w:val="0"/>
                <w:color w:val="000000"/>
                <w:spacing w:val="0"/>
                <w:w w:val="100"/>
                <w:kern w:val="0"/>
                <w:sz w:val="24"/>
                <w:szCs w:val="24"/>
                <w:highlight w:val="none"/>
                <w:lang w:val="en-US" w:eastAsia="zh-CN" w:bidi="ar"/>
              </w:rPr>
              <w:t>近5年内（2017年8月1日至今）具有相同或类似的高速公路（新建、改扩建或养护）含边坡、边沟及附属工程施工业绩不少于1个，合同金额不少于100万元。</w:t>
            </w:r>
          </w:p>
        </w:tc>
        <w:tc>
          <w:tcPr>
            <w:tcW w:w="10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pacing w:line="360" w:lineRule="auto"/>
              <w:jc w:val="center"/>
              <w:textAlignment w:val="center"/>
              <w:rPr>
                <w:rFonts w:hint="eastAsia" w:ascii="宋体" w:hAnsi="宋体" w:eastAsia="宋体" w:cs="宋体"/>
                <w:b w:val="0"/>
                <w:bCs w:val="0"/>
                <w:color w:val="000000"/>
                <w:spacing w:val="0"/>
                <w:w w:val="100"/>
                <w:kern w:val="0"/>
                <w:sz w:val="24"/>
                <w:szCs w:val="24"/>
                <w:highlight w:val="none"/>
                <w:lang w:val="en-US" w:eastAsia="zh-CN" w:bidi="ar"/>
              </w:rPr>
            </w:pPr>
          </w:p>
        </w:tc>
      </w:tr>
    </w:tbl>
    <w:p>
      <w:pPr>
        <w:pStyle w:val="2"/>
        <w:wordWrap/>
        <w:ind w:left="0" w:leftChars="0" w:firstLine="0" w:firstLineChars="0"/>
        <w:rPr>
          <w:rFonts w:hint="default" w:ascii="Times New Roman" w:hAnsi="Times New Roman" w:cs="Times New Roman"/>
          <w:color w:val="auto"/>
          <w:w w:val="100"/>
          <w:kern w:val="0"/>
          <w:sz w:val="24"/>
          <w:szCs w:val="24"/>
          <w:highlight w:val="none"/>
          <w:lang w:val="en-US" w:eastAsia="zh-CN"/>
        </w:rPr>
      </w:pPr>
    </w:p>
    <w:p>
      <w:pPr>
        <w:pStyle w:val="2"/>
        <w:ind w:firstLine="0"/>
        <w:jc w:val="left"/>
        <w:rPr>
          <w:rFonts w:hint="default" w:ascii="Times New Roman" w:hAnsi="Times New Roman" w:cs="Times New Roman"/>
          <w:color w:val="auto"/>
          <w:w w:val="100"/>
          <w:kern w:val="0"/>
          <w:sz w:val="24"/>
          <w:szCs w:val="24"/>
          <w:highlight w:val="none"/>
          <w:lang w:val="en-US" w:eastAsia="zh-CN"/>
        </w:rPr>
        <w:sectPr>
          <w:footerReference r:id="rId3" w:type="default"/>
          <w:pgSz w:w="11911" w:h="16838"/>
          <w:pgMar w:top="1655" w:right="1179" w:bottom="1355" w:left="1157" w:header="0" w:footer="567" w:gutter="0"/>
          <w:pgNumType w:fmt="decimal"/>
          <w:cols w:space="720" w:num="1"/>
          <w:rtlGutter w:val="0"/>
          <w:docGrid w:linePitch="0" w:charSpace="0"/>
        </w:sectPr>
      </w:pPr>
    </w:p>
    <w:p>
      <w:pPr>
        <w:pStyle w:val="2"/>
        <w:ind w:firstLine="0"/>
        <w:jc w:val="left"/>
        <w:rPr>
          <w:rFonts w:hint="default"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rPr>
        <w:t>附表</w:t>
      </w:r>
      <w:r>
        <w:rPr>
          <w:rFonts w:hint="eastAsia" w:ascii="宋体" w:hAnsi="宋体" w:eastAsia="宋体" w:cs="宋体"/>
          <w:b/>
          <w:color w:val="auto"/>
          <w:sz w:val="28"/>
          <w:szCs w:val="28"/>
          <w:highlight w:val="none"/>
          <w:lang w:eastAsia="zh-CN"/>
        </w:rPr>
        <w:t>三</w:t>
      </w:r>
    </w:p>
    <w:p>
      <w:pPr>
        <w:pStyle w:val="2"/>
        <w:ind w:left="0" w:leftChars="0" w:firstLine="0" w:firstLineChars="0"/>
        <w:jc w:val="both"/>
        <w:rPr>
          <w:rFonts w:hint="eastAsia" w:ascii="宋体" w:hAnsi="宋体" w:eastAsia="宋体" w:cs="宋体"/>
          <w:b/>
          <w:bCs/>
          <w:color w:val="auto"/>
          <w:kern w:val="0"/>
          <w:sz w:val="30"/>
          <w:szCs w:val="30"/>
          <w:highlight w:val="none"/>
          <w:u w:val="none"/>
          <w:lang w:val="en-US" w:eastAsia="zh-CN" w:bidi="ar"/>
        </w:rPr>
      </w:pPr>
      <w:r>
        <w:rPr>
          <w:rFonts w:hint="eastAsia" w:ascii="宋体" w:hAnsi="宋体" w:eastAsia="宋体" w:cs="宋体"/>
          <w:b/>
          <w:bCs/>
          <w:color w:val="auto"/>
          <w:kern w:val="0"/>
          <w:sz w:val="30"/>
          <w:szCs w:val="30"/>
          <w:highlight w:val="none"/>
          <w:u w:val="none"/>
          <w:lang w:val="en-US" w:eastAsia="zh-CN" w:bidi="ar"/>
        </w:rPr>
        <w:t>川中养护项目部2022 年成德南高速公路挖方段边沟改造工程</w:t>
      </w:r>
    </w:p>
    <w:p>
      <w:pPr>
        <w:pStyle w:val="2"/>
        <w:jc w:val="center"/>
        <w:rPr>
          <w:rFonts w:hint="eastAsia" w:ascii="仿宋" w:hAnsi="仿宋" w:eastAsia="仿宋" w:cs="仿宋"/>
          <w:b/>
          <w:bCs/>
          <w:color w:val="auto"/>
          <w:kern w:val="0"/>
          <w:sz w:val="30"/>
          <w:szCs w:val="30"/>
          <w:highlight w:val="none"/>
          <w:lang w:val="en-US" w:eastAsia="zh-CN" w:bidi="ar-SA"/>
        </w:rPr>
      </w:pPr>
      <w:r>
        <w:rPr>
          <w:rFonts w:hint="eastAsia" w:ascii="宋体" w:hAnsi="宋体" w:eastAsia="宋体" w:cs="宋体"/>
          <w:b/>
          <w:bCs/>
          <w:color w:val="auto"/>
          <w:kern w:val="0"/>
          <w:sz w:val="30"/>
          <w:szCs w:val="30"/>
          <w:highlight w:val="none"/>
          <w:u w:val="none"/>
          <w:lang w:val="en-US" w:eastAsia="zh-CN" w:bidi="ar"/>
        </w:rPr>
        <w:t>劳务合作项目</w:t>
      </w:r>
      <w:r>
        <w:rPr>
          <w:rFonts w:hint="eastAsia" w:ascii="仿宋" w:hAnsi="仿宋" w:eastAsia="仿宋" w:cs="仿宋"/>
          <w:b/>
          <w:bCs/>
          <w:color w:val="auto"/>
          <w:kern w:val="0"/>
          <w:sz w:val="30"/>
          <w:szCs w:val="30"/>
          <w:highlight w:val="none"/>
          <w:lang w:val="en-US" w:eastAsia="zh-CN" w:bidi="ar-SA"/>
        </w:rPr>
        <w:t>拟</w:t>
      </w:r>
      <w:r>
        <w:rPr>
          <w:rFonts w:hint="eastAsia" w:ascii="宋体" w:hAnsi="宋体" w:eastAsia="宋体" w:cs="宋体"/>
          <w:b/>
          <w:bCs/>
          <w:color w:val="auto"/>
          <w:kern w:val="0"/>
          <w:sz w:val="30"/>
          <w:szCs w:val="30"/>
          <w:highlight w:val="none"/>
          <w:u w:val="none"/>
          <w:lang w:val="en-US" w:eastAsia="zh-CN" w:bidi="ar"/>
        </w:rPr>
        <w:t>投入人员配置表（最低要求）</w:t>
      </w:r>
    </w:p>
    <w:p>
      <w:pPr>
        <w:rPr>
          <w:rFonts w:hint="default" w:ascii="Times New Roman" w:hAnsi="Times New Roman" w:cs="Times New Roman"/>
          <w:color w:val="auto"/>
          <w:w w:val="100"/>
          <w:kern w:val="0"/>
          <w:sz w:val="24"/>
          <w:szCs w:val="24"/>
          <w:highlight w:val="none"/>
          <w:lang w:val="en-US" w:eastAsia="zh-CN"/>
        </w:rPr>
      </w:pPr>
    </w:p>
    <w:tbl>
      <w:tblPr>
        <w:tblStyle w:val="8"/>
        <w:tblW w:w="974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89"/>
        <w:gridCol w:w="1567"/>
        <w:gridCol w:w="2760"/>
        <w:gridCol w:w="803"/>
        <w:gridCol w:w="2737"/>
        <w:gridCol w:w="118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 种</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工作任务</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人数</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要求</w:t>
            </w: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项目负责人</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牵头负责项目总体工作</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提供能体现人员业绩证明的完整的业主合同或中标通知书。</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项目技术负责人</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协助项目负责人负责项目进度、质量工作</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提供能体现人员业绩证明的完整的业主合同或中标通知书。</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安全员</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协助项目负责人负责安全管理工作</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具有主管部门颁发的安全员C类证书（建安C证或交安C证）。</w:t>
            </w:r>
          </w:p>
        </w:tc>
        <w:tc>
          <w:tcPr>
            <w:tcW w:w="118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内业负责人</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负责协作段落内的所有内业资料工作。</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1" w:hRule="atLeast"/>
        </w:trPr>
        <w:tc>
          <w:tcPr>
            <w:tcW w:w="68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56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技术员</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负责现场管理工作</w:t>
            </w:r>
          </w:p>
        </w:tc>
        <w:tc>
          <w:tcPr>
            <w:tcW w:w="80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73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c>
          <w:tcPr>
            <w:tcW w:w="118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4"/>
                <w:szCs w:val="24"/>
                <w:u w:val="none"/>
              </w:rPr>
            </w:pPr>
          </w:p>
        </w:tc>
      </w:tr>
      <w:bookmarkEnd w:id="0"/>
      <w:bookmarkEnd w:id="1"/>
    </w:tbl>
    <w:p>
      <w:pPr>
        <w:pStyle w:val="2"/>
        <w:ind w:left="0" w:leftChars="0" w:firstLine="0" w:firstLineChars="0"/>
      </w:pPr>
    </w:p>
    <w:p>
      <w:pPr>
        <w:rPr>
          <w:color w:val="auto"/>
          <w:w w:val="100"/>
          <w:sz w:val="21"/>
          <w:highlight w:val="none"/>
        </w:rPr>
      </w:pPr>
    </w:p>
    <w:p>
      <w:pPr>
        <w:pStyle w:val="2"/>
        <w:spacing w:line="360" w:lineRule="auto"/>
        <w:ind w:left="360" w:hanging="360" w:hangingChars="200"/>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 xml:space="preserve">注：1、本表为主要人员的最低要求，投标人应根据施工需要或招标人的要求增加相关专业技术人员。 </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2、如因投标人的原因(除不可抗拒因素外)更换上述主要人员，须报请招标人批准，更换人员的资质不能低于招标文件要求，自行更换主要负责人的，对投标人按每人次课以5万元人民币违约金。</w:t>
      </w:r>
      <w:r>
        <w:rPr>
          <w:rFonts w:hint="eastAsia" w:ascii="宋体" w:hAnsi="宋体" w:eastAsia="宋体" w:cs="宋体"/>
          <w:sz w:val="18"/>
          <w:szCs w:val="18"/>
          <w:lang w:val="en-US" w:eastAsia="zh-CN"/>
        </w:rPr>
        <w:br w:type="textWrapping"/>
      </w:r>
      <w:r>
        <w:rPr>
          <w:rFonts w:hint="eastAsia" w:ascii="宋体" w:hAnsi="宋体" w:eastAsia="宋体" w:cs="宋体"/>
          <w:sz w:val="18"/>
          <w:szCs w:val="18"/>
          <w:lang w:val="en-US" w:eastAsia="zh-CN"/>
        </w:rPr>
        <w:t>3、相关管理人员及技术人员必须在岗，有特殊情况离岗必须向项目部请假并得到批准。</w:t>
      </w:r>
    </w:p>
    <w:p>
      <w:pPr>
        <w:pStyle w:val="2"/>
        <w:rPr>
          <w:color w:val="auto"/>
          <w:w w:val="100"/>
          <w:sz w:val="21"/>
          <w:highlight w:val="none"/>
        </w:rPr>
      </w:pPr>
    </w:p>
    <w:p>
      <w:pPr>
        <w:rPr>
          <w:color w:val="auto"/>
          <w:w w:val="100"/>
          <w:sz w:val="21"/>
          <w:highlight w:val="none"/>
        </w:rPr>
      </w:pPr>
    </w:p>
    <w:p>
      <w:pPr>
        <w:pStyle w:val="2"/>
        <w:rPr>
          <w:color w:val="auto"/>
          <w:w w:val="100"/>
          <w:sz w:val="21"/>
          <w:highlight w:val="none"/>
        </w:rPr>
      </w:pPr>
    </w:p>
    <w:p/>
    <w:p>
      <w:pPr>
        <w:pStyle w:val="2"/>
        <w:ind w:left="0" w:leftChars="0" w:firstLine="0" w:firstLineChars="0"/>
        <w:rPr>
          <w:color w:val="auto"/>
          <w:w w:val="100"/>
          <w:sz w:val="21"/>
          <w:highlight w:val="none"/>
        </w:rPr>
      </w:pPr>
    </w:p>
    <w:p>
      <w:pPr>
        <w:pStyle w:val="2"/>
        <w:ind w:firstLine="0"/>
        <w:jc w:val="left"/>
        <w:rPr>
          <w:rFonts w:hint="eastAsia" w:ascii="宋体" w:hAnsi="宋体" w:eastAsia="宋体" w:cs="宋体"/>
          <w:b/>
          <w:i w:val="0"/>
          <w:color w:val="auto"/>
          <w:kern w:val="0"/>
          <w:sz w:val="28"/>
          <w:szCs w:val="28"/>
          <w:highlight w:val="none"/>
          <w:u w:val="none"/>
          <w:lang w:val="en-US" w:eastAsia="zh-CN" w:bidi="ar"/>
        </w:rPr>
      </w:pPr>
      <w:r>
        <w:rPr>
          <w:rFonts w:hint="eastAsia" w:ascii="宋体" w:hAnsi="宋体" w:eastAsia="宋体" w:cs="宋体"/>
          <w:b/>
          <w:color w:val="auto"/>
          <w:sz w:val="28"/>
          <w:szCs w:val="28"/>
          <w:highlight w:val="none"/>
          <w:lang w:eastAsia="zh-CN"/>
        </w:rPr>
        <w:t>附表四</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cs="宋体"/>
          <w:b/>
          <w:i w:val="0"/>
          <w:color w:val="auto"/>
          <w:kern w:val="0"/>
          <w:sz w:val="30"/>
          <w:szCs w:val="30"/>
          <w:highlight w:val="none"/>
          <w:u w:val="none"/>
          <w:lang w:val="en-US" w:eastAsia="zh-CN" w:bidi="ar"/>
        </w:rPr>
      </w:pPr>
      <w:r>
        <w:rPr>
          <w:rFonts w:hint="eastAsia" w:ascii="宋体" w:hAnsi="宋体" w:cs="宋体"/>
          <w:b/>
          <w:i w:val="0"/>
          <w:color w:val="auto"/>
          <w:kern w:val="0"/>
          <w:sz w:val="30"/>
          <w:szCs w:val="30"/>
          <w:highlight w:val="none"/>
          <w:u w:val="none"/>
          <w:lang w:val="en-US" w:eastAsia="zh-CN" w:bidi="ar"/>
        </w:rPr>
        <w:t>川中养护项目部2022年成德南高速公路挖方段边沟改造工程</w:t>
      </w:r>
    </w:p>
    <w:p>
      <w:pPr>
        <w:keepNext w:val="0"/>
        <w:keepLines w:val="0"/>
        <w:pageBreakBefore w:val="0"/>
        <w:widowControl/>
        <w:suppressLineNumbers w:val="0"/>
        <w:kinsoku/>
        <w:wordWrap/>
        <w:overflowPunct/>
        <w:topLinePunct w:val="0"/>
        <w:autoSpaceDE/>
        <w:autoSpaceDN/>
        <w:bidi w:val="0"/>
        <w:adjustRightInd/>
        <w:snapToGrid/>
        <w:spacing w:line="360" w:lineRule="auto"/>
        <w:ind w:firstLine="0" w:firstLineChars="0"/>
        <w:jc w:val="center"/>
        <w:textAlignment w:val="center"/>
        <w:rPr>
          <w:rFonts w:hint="eastAsia" w:ascii="宋体" w:hAnsi="宋体" w:eastAsia="宋体" w:cs="宋体"/>
          <w:b/>
          <w:i w:val="0"/>
          <w:color w:val="auto"/>
          <w:kern w:val="0"/>
          <w:sz w:val="30"/>
          <w:szCs w:val="30"/>
          <w:highlight w:val="none"/>
          <w:u w:val="none"/>
          <w:lang w:val="en-US" w:eastAsia="zh-CN" w:bidi="ar"/>
        </w:rPr>
      </w:pPr>
      <w:r>
        <w:rPr>
          <w:rFonts w:hint="eastAsia" w:ascii="宋体" w:hAnsi="宋体" w:cs="宋体"/>
          <w:b/>
          <w:i w:val="0"/>
          <w:color w:val="auto"/>
          <w:kern w:val="0"/>
          <w:sz w:val="30"/>
          <w:szCs w:val="30"/>
          <w:highlight w:val="none"/>
          <w:u w:val="none"/>
          <w:lang w:val="en-US" w:eastAsia="zh-CN" w:bidi="ar"/>
        </w:rPr>
        <w:t>劳务合作</w:t>
      </w:r>
      <w:r>
        <w:rPr>
          <w:rFonts w:hint="eastAsia" w:ascii="宋体" w:hAnsi="宋体" w:eastAsia="宋体" w:cs="宋体"/>
          <w:b/>
          <w:i w:val="0"/>
          <w:color w:val="auto"/>
          <w:kern w:val="0"/>
          <w:sz w:val="30"/>
          <w:szCs w:val="30"/>
          <w:highlight w:val="none"/>
          <w:u w:val="none"/>
          <w:lang w:val="en-US" w:eastAsia="zh-CN" w:bidi="ar"/>
        </w:rPr>
        <w:t>项目拟投入设备明细表(最低要求）</w:t>
      </w:r>
    </w:p>
    <w:p>
      <w:pPr>
        <w:pStyle w:val="4"/>
        <w:rPr>
          <w:rFonts w:hint="eastAsia"/>
          <w:lang w:val="en-US" w:eastAsia="zh-CN"/>
        </w:rPr>
      </w:pPr>
    </w:p>
    <w:tbl>
      <w:tblPr>
        <w:tblStyle w:val="8"/>
        <w:tblW w:w="5285" w:type="pct"/>
        <w:tblInd w:w="-29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4"/>
        <w:gridCol w:w="1031"/>
        <w:gridCol w:w="1253"/>
        <w:gridCol w:w="718"/>
        <w:gridCol w:w="809"/>
        <w:gridCol w:w="692"/>
        <w:gridCol w:w="914"/>
        <w:gridCol w:w="692"/>
        <w:gridCol w:w="835"/>
        <w:gridCol w:w="144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4" w:hRule="atLeast"/>
        </w:trPr>
        <w:tc>
          <w:tcPr>
            <w:tcW w:w="341"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2"/>
              <w:kinsoku w:val="0"/>
              <w:overflowPunct w:val="0"/>
              <w:spacing w:beforeLines="0" w:afterLines="0" w:line="260" w:lineRule="exact"/>
              <w:ind w:left="0" w:right="0"/>
              <w:jc w:val="center"/>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序号</w:t>
            </w:r>
          </w:p>
        </w:tc>
        <w:tc>
          <w:tcPr>
            <w:tcW w:w="572"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2"/>
              <w:kinsoku w:val="0"/>
              <w:overflowPunct w:val="0"/>
              <w:spacing w:beforeLines="0" w:afterLines="0" w:line="260" w:lineRule="exact"/>
              <w:ind w:left="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机械设备名称</w:t>
            </w:r>
          </w:p>
        </w:tc>
        <w:tc>
          <w:tcPr>
            <w:tcW w:w="695"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eastAsia="宋体" w:cs="宋体"/>
                <w:bCs/>
                <w:color w:val="auto"/>
                <w:sz w:val="24"/>
                <w:szCs w:val="24"/>
                <w:highlight w:val="none"/>
                <w:lang w:val="en-US"/>
              </w:rPr>
            </w:pPr>
            <w:r>
              <w:rPr>
                <w:rFonts w:hint="eastAsia" w:ascii="宋体" w:hAnsi="宋体" w:eastAsia="宋体" w:cs="宋体"/>
                <w:bCs/>
                <w:color w:val="auto"/>
                <w:sz w:val="24"/>
                <w:szCs w:val="24"/>
                <w:highlight w:val="none"/>
                <w:lang w:val="en-US"/>
              </w:rPr>
              <w:t>规格、型号</w:t>
            </w:r>
          </w:p>
        </w:tc>
        <w:tc>
          <w:tcPr>
            <w:tcW w:w="398"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eastAsia="宋体" w:cs="宋体"/>
                <w:bCs/>
                <w:color w:val="auto"/>
                <w:sz w:val="24"/>
                <w:szCs w:val="24"/>
                <w:highlight w:val="none"/>
                <w:lang w:val="en-US" w:bidi="ar-SA"/>
              </w:rPr>
            </w:pPr>
            <w:r>
              <w:rPr>
                <w:rFonts w:hint="eastAsia" w:ascii="宋体" w:hAnsi="宋体" w:eastAsia="宋体" w:cs="宋体"/>
                <w:bCs/>
                <w:color w:val="auto"/>
                <w:sz w:val="24"/>
                <w:szCs w:val="24"/>
                <w:highlight w:val="none"/>
                <w:lang w:val="en-US" w:bidi="ar-SA"/>
              </w:rPr>
              <w:t>单位</w:t>
            </w:r>
          </w:p>
        </w:tc>
        <w:tc>
          <w:tcPr>
            <w:tcW w:w="833" w:type="pct"/>
            <w:gridSpan w:val="2"/>
            <w:tcBorders>
              <w:top w:val="single" w:color="auto" w:sz="4" w:space="0"/>
              <w:left w:val="single" w:color="auto" w:sz="4" w:space="0"/>
              <w:bottom w:val="single" w:color="auto" w:sz="4" w:space="0"/>
              <w:right w:val="single" w:color="auto" w:sz="4" w:space="0"/>
              <w:tl2br w:val="nil"/>
              <w:tr2bl w:val="nil"/>
            </w:tcBorders>
            <w:noWrap w:val="0"/>
            <w:vAlign w:val="center"/>
          </w:tcPr>
          <w:p>
            <w:pPr>
              <w:pStyle w:val="12"/>
              <w:spacing w:beforeLines="0" w:afterLines="0" w:line="260" w:lineRule="exact"/>
              <w:ind w:firstLine="240" w:firstLineChars="100"/>
              <w:jc w:val="center"/>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val="0"/>
                <w:color w:val="auto"/>
                <w:sz w:val="24"/>
                <w:szCs w:val="24"/>
                <w:highlight w:val="none"/>
                <w:lang w:val="en-US" w:eastAsia="zh-CN" w:bidi="ar-SA"/>
              </w:rPr>
              <w:t>基本要求</w:t>
            </w:r>
          </w:p>
        </w:tc>
        <w:tc>
          <w:tcPr>
            <w:tcW w:w="507"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kinsoku w:val="0"/>
              <w:overflowPunct w:val="0"/>
              <w:spacing w:beforeLines="0" w:afterLines="0" w:line="260" w:lineRule="exact"/>
              <w:ind w:right="0"/>
              <w:jc w:val="center"/>
              <w:rPr>
                <w:rFonts w:hint="eastAsia" w:ascii="宋体" w:hAnsi="宋体" w:eastAsia="宋体" w:cs="宋体"/>
                <w:bCs w:val="0"/>
                <w:color w:val="auto"/>
                <w:sz w:val="24"/>
                <w:szCs w:val="24"/>
                <w:highlight w:val="none"/>
                <w:lang w:val="en-US" w:eastAsia="zh-CN" w:bidi="ar-SA"/>
              </w:rPr>
            </w:pPr>
            <w:r>
              <w:rPr>
                <w:rFonts w:hint="eastAsia" w:ascii="宋体" w:hAnsi="宋体" w:eastAsia="宋体" w:cs="宋体"/>
                <w:color w:val="auto"/>
                <w:sz w:val="24"/>
                <w:szCs w:val="24"/>
                <w:highlight w:val="none"/>
                <w:lang w:val="en-US" w:eastAsia="zh-CN"/>
              </w:rPr>
              <w:t>每增加一台自有设备加分值</w:t>
            </w:r>
          </w:p>
        </w:tc>
        <w:tc>
          <w:tcPr>
            <w:tcW w:w="384"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2"/>
              <w:kinsoku w:val="0"/>
              <w:overflowPunct w:val="0"/>
              <w:spacing w:beforeLines="0" w:afterLines="0" w:line="260" w:lineRule="exact"/>
              <w:ind w:right="0"/>
              <w:jc w:val="center"/>
              <w:rPr>
                <w:rFonts w:hint="eastAsia" w:ascii="宋体" w:hAnsi="宋体" w:eastAsia="宋体" w:cs="宋体"/>
                <w:bCs w:val="0"/>
                <w:color w:val="auto"/>
                <w:sz w:val="24"/>
                <w:szCs w:val="24"/>
                <w:highlight w:val="none"/>
                <w:lang w:val="en-US" w:eastAsia="zh-CN" w:bidi="ar-SA"/>
              </w:rPr>
            </w:pPr>
            <w:r>
              <w:rPr>
                <w:rFonts w:hint="eastAsia" w:ascii="宋体" w:hAnsi="宋体" w:eastAsia="宋体" w:cs="宋体"/>
                <w:bCs w:val="0"/>
                <w:color w:val="auto"/>
                <w:sz w:val="24"/>
                <w:szCs w:val="24"/>
                <w:highlight w:val="none"/>
                <w:lang w:val="en-US" w:eastAsia="zh-CN" w:bidi="ar-SA"/>
              </w:rPr>
              <w:t>加分上限</w:t>
            </w:r>
          </w:p>
        </w:tc>
        <w:tc>
          <w:tcPr>
            <w:tcW w:w="463"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2"/>
              <w:kinsoku w:val="0"/>
              <w:overflowPunct w:val="0"/>
              <w:spacing w:beforeLines="0" w:afterLines="0" w:line="260" w:lineRule="exact"/>
              <w:ind w:right="0"/>
              <w:jc w:val="center"/>
              <w:rPr>
                <w:rFonts w:hint="eastAsia" w:ascii="宋体" w:hAnsi="宋体" w:eastAsia="宋体" w:cs="宋体"/>
                <w:bCs w:val="0"/>
                <w:color w:val="auto"/>
                <w:sz w:val="24"/>
                <w:szCs w:val="24"/>
                <w:highlight w:val="none"/>
                <w:lang w:val="en-US" w:eastAsia="zh-CN" w:bidi="ar-SA"/>
              </w:rPr>
            </w:pPr>
            <w:r>
              <w:rPr>
                <w:rFonts w:hint="eastAsia" w:ascii="宋体" w:hAnsi="宋体" w:eastAsia="宋体" w:cs="宋体"/>
                <w:bCs w:val="0"/>
                <w:color w:val="auto"/>
                <w:sz w:val="24"/>
                <w:szCs w:val="24"/>
                <w:highlight w:val="none"/>
                <w:lang w:val="en-US" w:eastAsia="zh-CN" w:bidi="ar-SA"/>
              </w:rPr>
              <w:t>出厂日期</w:t>
            </w:r>
          </w:p>
        </w:tc>
        <w:tc>
          <w:tcPr>
            <w:tcW w:w="804" w:type="pct"/>
            <w:vMerge w:val="restar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2"/>
              <w:kinsoku w:val="0"/>
              <w:overflowPunct w:val="0"/>
              <w:spacing w:beforeLines="0" w:afterLines="0" w:line="260" w:lineRule="exact"/>
              <w:ind w:right="0"/>
              <w:jc w:val="center"/>
              <w:rPr>
                <w:rFonts w:hint="eastAsia" w:ascii="宋体" w:hAnsi="宋体" w:eastAsia="宋体" w:cs="宋体"/>
                <w:bCs w:val="0"/>
                <w:color w:val="auto"/>
                <w:sz w:val="24"/>
                <w:szCs w:val="24"/>
                <w:highlight w:val="none"/>
                <w:lang w:val="en-US" w:eastAsia="zh-CN" w:bidi="ar-SA"/>
              </w:rPr>
            </w:pPr>
            <w:r>
              <w:rPr>
                <w:rFonts w:hint="eastAsia" w:ascii="宋体" w:hAnsi="宋体" w:eastAsia="宋体" w:cs="宋体"/>
                <w:bCs w:val="0"/>
                <w:color w:val="auto"/>
                <w:sz w:val="24"/>
                <w:szCs w:val="24"/>
                <w:highlight w:val="none"/>
                <w:lang w:val="en-US" w:eastAsia="zh-CN" w:bidi="ar-SA"/>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4" w:hRule="atLeast"/>
        </w:trPr>
        <w:tc>
          <w:tcPr>
            <w:tcW w:w="341"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eastAsia="宋体" w:cs="宋体"/>
                <w:color w:val="auto"/>
                <w:sz w:val="24"/>
                <w:szCs w:val="24"/>
                <w:highlight w:val="none"/>
              </w:rPr>
            </w:pPr>
          </w:p>
        </w:tc>
        <w:tc>
          <w:tcPr>
            <w:tcW w:w="572"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eastAsia="宋体" w:cs="宋体"/>
                <w:color w:val="auto"/>
                <w:sz w:val="24"/>
                <w:szCs w:val="24"/>
                <w:highlight w:val="none"/>
              </w:rPr>
            </w:pPr>
          </w:p>
        </w:tc>
        <w:tc>
          <w:tcPr>
            <w:tcW w:w="695"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eastAsia="宋体" w:cs="宋体"/>
                <w:color w:val="auto"/>
                <w:sz w:val="24"/>
                <w:szCs w:val="24"/>
                <w:highlight w:val="none"/>
              </w:rPr>
            </w:pPr>
          </w:p>
        </w:tc>
        <w:tc>
          <w:tcPr>
            <w:tcW w:w="398"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eastAsia="宋体" w:cs="宋体"/>
                <w:color w:val="auto"/>
                <w:sz w:val="24"/>
                <w:szCs w:val="24"/>
                <w:highlight w:val="none"/>
              </w:rPr>
            </w:pPr>
          </w:p>
        </w:tc>
        <w:tc>
          <w:tcPr>
            <w:tcW w:w="449"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2"/>
              <w:spacing w:beforeLines="0" w:afterLines="0" w:line="260" w:lineRule="exact"/>
              <w:ind w:firstLine="0" w:firstLineChars="0"/>
              <w:jc w:val="center"/>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val="0"/>
                <w:color w:val="auto"/>
                <w:sz w:val="24"/>
                <w:szCs w:val="24"/>
                <w:highlight w:val="none"/>
                <w:lang w:val="en-US" w:eastAsia="zh-CN" w:bidi="ar-SA"/>
              </w:rPr>
              <w:t>总数量</w:t>
            </w:r>
          </w:p>
        </w:tc>
        <w:tc>
          <w:tcPr>
            <w:tcW w:w="384" w:type="pct"/>
            <w:tcBorders>
              <w:top w:val="single" w:color="auto" w:sz="4" w:space="0"/>
              <w:left w:val="single" w:color="auto" w:sz="4" w:space="0"/>
              <w:bottom w:val="single" w:color="auto" w:sz="4" w:space="0"/>
              <w:right w:val="single" w:color="auto" w:sz="4" w:space="0"/>
              <w:tl2br w:val="nil"/>
              <w:tr2bl w:val="nil"/>
            </w:tcBorders>
            <w:noWrap w:val="0"/>
            <w:vAlign w:val="center"/>
          </w:tcPr>
          <w:p>
            <w:pPr>
              <w:pStyle w:val="12"/>
              <w:spacing w:beforeLines="0" w:afterLines="0" w:line="260" w:lineRule="exact"/>
              <w:ind w:firstLine="0" w:firstLineChars="0"/>
              <w:jc w:val="center"/>
              <w:rPr>
                <w:rFonts w:hint="eastAsia" w:ascii="宋体" w:hAnsi="宋体" w:eastAsia="宋体" w:cs="宋体"/>
                <w:bCs/>
                <w:color w:val="auto"/>
                <w:sz w:val="24"/>
                <w:szCs w:val="24"/>
                <w:highlight w:val="none"/>
                <w:lang w:val="en-US" w:eastAsia="zh-CN" w:bidi="ar-SA"/>
              </w:rPr>
            </w:pPr>
            <w:r>
              <w:rPr>
                <w:rFonts w:hint="eastAsia" w:ascii="宋体" w:hAnsi="宋体" w:eastAsia="宋体" w:cs="宋体"/>
                <w:bCs w:val="0"/>
                <w:color w:val="auto"/>
                <w:sz w:val="24"/>
                <w:szCs w:val="24"/>
                <w:highlight w:val="none"/>
                <w:lang w:val="en-US" w:eastAsia="zh-CN" w:bidi="ar-SA"/>
              </w:rPr>
              <w:t>自有设备</w:t>
            </w:r>
          </w:p>
        </w:tc>
        <w:tc>
          <w:tcPr>
            <w:tcW w:w="507"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eastAsia="宋体" w:cs="宋体"/>
                <w:bCs/>
                <w:color w:val="auto"/>
                <w:sz w:val="24"/>
                <w:szCs w:val="24"/>
                <w:highlight w:val="none"/>
                <w:lang w:val="en-US" w:eastAsia="zh-CN" w:bidi="ar-SA"/>
              </w:rPr>
            </w:pPr>
          </w:p>
        </w:tc>
        <w:tc>
          <w:tcPr>
            <w:tcW w:w="38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eastAsia="宋体" w:cs="宋体"/>
                <w:bCs/>
                <w:color w:val="auto"/>
                <w:sz w:val="24"/>
                <w:szCs w:val="24"/>
                <w:highlight w:val="none"/>
                <w:lang w:val="en-US" w:eastAsia="zh-CN" w:bidi="ar-SA"/>
              </w:rPr>
            </w:pPr>
          </w:p>
        </w:tc>
        <w:tc>
          <w:tcPr>
            <w:tcW w:w="463"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eastAsia="宋体" w:cs="宋体"/>
                <w:bCs/>
                <w:color w:val="auto"/>
                <w:sz w:val="24"/>
                <w:szCs w:val="24"/>
                <w:highlight w:val="none"/>
                <w:lang w:val="en-US" w:eastAsia="zh-CN" w:bidi="ar-SA"/>
              </w:rPr>
            </w:pPr>
          </w:p>
        </w:tc>
        <w:tc>
          <w:tcPr>
            <w:tcW w:w="804" w:type="pct"/>
            <w:vMerge w:val="continue"/>
            <w:tcBorders>
              <w:top w:val="single" w:color="auto" w:sz="4" w:space="0"/>
              <w:left w:val="single" w:color="auto" w:sz="4" w:space="0"/>
              <w:bottom w:val="single" w:color="auto" w:sz="4" w:space="0"/>
              <w:right w:val="single" w:color="auto" w:sz="4" w:space="0"/>
              <w:tl2br w:val="nil"/>
              <w:tr2bl w:val="nil"/>
            </w:tcBorders>
            <w:noWrap w:val="0"/>
            <w:vAlign w:val="center"/>
          </w:tcPr>
          <w:p>
            <w:pPr>
              <w:spacing w:line="440" w:lineRule="exact"/>
              <w:jc w:val="center"/>
              <w:rPr>
                <w:rFonts w:hint="eastAsia" w:ascii="宋体" w:hAnsi="宋体" w:eastAsia="宋体" w:cs="宋体"/>
                <w:bCs/>
                <w:color w:val="auto"/>
                <w:sz w:val="24"/>
                <w:szCs w:val="24"/>
                <w:highlight w:val="none"/>
                <w:lang w:val="en-US" w:eastAsia="zh-CN" w:bidi="ar-S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4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color w:val="auto"/>
                <w:kern w:val="0"/>
                <w:sz w:val="24"/>
                <w:szCs w:val="24"/>
                <w:u w:val="none"/>
                <w:lang w:val="en-US" w:eastAsia="zh-CN" w:bidi="ar"/>
              </w:rPr>
              <w:t>1</w:t>
            </w:r>
          </w:p>
        </w:tc>
        <w:tc>
          <w:tcPr>
            <w:tcW w:w="57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yellow"/>
                <w:lang w:val="en-US" w:eastAsia="zh-CN" w:bidi="ar-SA"/>
              </w:rPr>
            </w:pPr>
            <w:r>
              <w:rPr>
                <w:rFonts w:hint="eastAsia" w:ascii="宋体" w:hAnsi="宋体" w:eastAsia="宋体" w:cs="宋体"/>
                <w:bCs/>
                <w:color w:val="auto"/>
                <w:kern w:val="2"/>
                <w:sz w:val="24"/>
                <w:szCs w:val="24"/>
                <w:highlight w:val="none"/>
                <w:lang w:val="en-US" w:eastAsia="zh-CN" w:bidi="ar-SA"/>
              </w:rPr>
              <w:t>挖机</w:t>
            </w:r>
          </w:p>
        </w:tc>
        <w:tc>
          <w:tcPr>
            <w:tcW w:w="69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 xml:space="preserve"> 60型</w:t>
            </w:r>
          </w:p>
        </w:tc>
        <w:tc>
          <w:tcPr>
            <w:tcW w:w="39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sz w:val="24"/>
                <w:szCs w:val="24"/>
                <w:highlight w:val="none"/>
                <w:lang w:val="en-US"/>
              </w:rPr>
            </w:pPr>
            <w:r>
              <w:rPr>
                <w:rFonts w:hint="eastAsia" w:ascii="宋体" w:hAnsi="宋体" w:eastAsia="宋体" w:cs="宋体"/>
                <w:i w:val="0"/>
                <w:color w:val="auto"/>
                <w:kern w:val="0"/>
                <w:sz w:val="24"/>
                <w:szCs w:val="24"/>
                <w:u w:val="none"/>
                <w:lang w:val="en-US" w:eastAsia="zh-CN" w:bidi="ar"/>
              </w:rPr>
              <w:t>台</w:t>
            </w:r>
          </w:p>
        </w:tc>
        <w:tc>
          <w:tcPr>
            <w:tcW w:w="44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sz w:val="24"/>
                <w:szCs w:val="24"/>
                <w:highlight w:val="none"/>
                <w:lang w:val="en-US" w:eastAsia="zh-CN"/>
              </w:rPr>
            </w:pPr>
            <w:r>
              <w:rPr>
                <w:rFonts w:hint="eastAsia" w:ascii="宋体" w:hAnsi="宋体" w:eastAsia="宋体" w:cs="宋体"/>
                <w:i w:val="0"/>
                <w:color w:val="auto"/>
                <w:kern w:val="0"/>
                <w:sz w:val="24"/>
                <w:szCs w:val="24"/>
                <w:u w:val="none"/>
                <w:lang w:val="en-US" w:eastAsia="zh-CN" w:bidi="ar"/>
              </w:rPr>
              <w:t>2</w:t>
            </w:r>
          </w:p>
        </w:tc>
        <w:tc>
          <w:tcPr>
            <w:tcW w:w="384" w:type="pct"/>
            <w:tcBorders>
              <w:top w:val="single" w:color="auto" w:sz="4" w:space="0"/>
              <w:left w:val="single" w:color="auto" w:sz="4" w:space="0"/>
              <w:bottom w:val="single" w:color="auto" w:sz="4" w:space="0"/>
              <w:right w:val="single" w:color="auto" w:sz="4" w:space="0"/>
              <w:tl2br w:val="nil"/>
              <w:tr2bl w:val="nil"/>
            </w:tcBorders>
            <w:noWrap w:val="0"/>
            <w:vAlign w:val="center"/>
          </w:tcPr>
          <w:p>
            <w:pPr>
              <w:jc w:val="center"/>
              <w:rPr>
                <w:rFonts w:hint="eastAsia" w:ascii="宋体" w:hAnsi="宋体" w:eastAsia="宋体" w:cs="宋体"/>
                <w:bCs/>
                <w:color w:val="auto"/>
                <w:sz w:val="24"/>
                <w:szCs w:val="24"/>
                <w:highlight w:val="none"/>
                <w:lang w:val="en-US" w:eastAsia="zh-CN" w:bidi="ar-SA"/>
              </w:rPr>
            </w:pPr>
          </w:p>
        </w:tc>
        <w:tc>
          <w:tcPr>
            <w:tcW w:w="50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val="0"/>
                <w:color w:val="auto"/>
                <w:sz w:val="24"/>
                <w:szCs w:val="24"/>
                <w:highlight w:val="none"/>
                <w:lang w:val="en-US" w:eastAsia="zh-CN"/>
              </w:rPr>
            </w:pPr>
          </w:p>
        </w:tc>
        <w:tc>
          <w:tcPr>
            <w:tcW w:w="38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val="0"/>
                <w:color w:val="auto"/>
                <w:kern w:val="2"/>
                <w:sz w:val="24"/>
                <w:szCs w:val="24"/>
                <w:highlight w:val="none"/>
                <w:lang w:val="en-US" w:eastAsia="zh-CN" w:bidi="ar-SA"/>
              </w:rPr>
            </w:pPr>
          </w:p>
        </w:tc>
        <w:tc>
          <w:tcPr>
            <w:tcW w:w="463" w:type="pct"/>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24"/>
                <w:szCs w:val="24"/>
                <w:highlight w:val="none"/>
                <w:lang w:val="en-US" w:eastAsia="zh-CN"/>
              </w:rPr>
            </w:pPr>
            <w:r>
              <w:rPr>
                <w:rFonts w:hint="eastAsia" w:ascii="宋体" w:hAnsi="宋体" w:eastAsia="宋体" w:cs="宋体"/>
                <w:bCs w:val="0"/>
                <w:color w:val="auto"/>
                <w:sz w:val="24"/>
                <w:szCs w:val="24"/>
                <w:highlight w:val="none"/>
                <w:lang w:val="en-US" w:eastAsia="zh-CN"/>
              </w:rPr>
              <w:t>2019年7月及以后</w:t>
            </w:r>
          </w:p>
        </w:tc>
        <w:tc>
          <w:tcPr>
            <w:tcW w:w="804" w:type="pct"/>
            <w:vMerge w:val="restart"/>
            <w:tcBorders>
              <w:top w:val="single" w:color="auto" w:sz="4" w:space="0"/>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color w:val="auto"/>
                <w:sz w:val="24"/>
                <w:szCs w:val="24"/>
                <w:highlight w:val="none"/>
                <w:lang w:val="en-US" w:eastAsia="zh-CN"/>
              </w:rPr>
            </w:pPr>
            <w:r>
              <w:rPr>
                <w:rFonts w:hint="eastAsia" w:ascii="宋体" w:hAnsi="宋体" w:eastAsia="宋体" w:cs="宋体"/>
                <w:i w:val="0"/>
                <w:color w:val="auto"/>
                <w:kern w:val="0"/>
                <w:sz w:val="24"/>
                <w:szCs w:val="24"/>
                <w:highlight w:val="none"/>
                <w:u w:val="none"/>
                <w:lang w:val="en-US" w:eastAsia="zh-CN" w:bidi="ar"/>
              </w:rPr>
              <w:t>自有设备需提供真实、清晰、可查见的购买发票彩色影印件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41"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2</w:t>
            </w:r>
          </w:p>
        </w:tc>
        <w:tc>
          <w:tcPr>
            <w:tcW w:w="57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yellow"/>
                <w:lang w:val="en-US" w:eastAsia="zh-CN" w:bidi="ar-SA"/>
              </w:rPr>
            </w:pPr>
            <w:r>
              <w:rPr>
                <w:rFonts w:hint="eastAsia" w:ascii="宋体" w:hAnsi="宋体" w:eastAsia="宋体" w:cs="宋体"/>
                <w:bCs/>
                <w:color w:val="auto"/>
                <w:kern w:val="2"/>
                <w:sz w:val="24"/>
                <w:szCs w:val="24"/>
                <w:highlight w:val="none"/>
                <w:lang w:val="en-US" w:eastAsia="zh-CN" w:bidi="ar-SA"/>
              </w:rPr>
              <w:t>随车起重运输车</w:t>
            </w:r>
          </w:p>
        </w:tc>
        <w:tc>
          <w:tcPr>
            <w:tcW w:w="69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20吨</w:t>
            </w:r>
          </w:p>
        </w:tc>
        <w:tc>
          <w:tcPr>
            <w:tcW w:w="39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台</w:t>
            </w:r>
          </w:p>
        </w:tc>
        <w:tc>
          <w:tcPr>
            <w:tcW w:w="44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2</w:t>
            </w:r>
          </w:p>
        </w:tc>
        <w:tc>
          <w:tcPr>
            <w:tcW w:w="384"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kern w:val="2"/>
                <w:sz w:val="24"/>
                <w:szCs w:val="24"/>
                <w:highlight w:val="none"/>
                <w:lang w:val="en-US" w:eastAsia="zh-CN" w:bidi="ar-SA"/>
              </w:rPr>
            </w:pPr>
          </w:p>
        </w:tc>
        <w:tc>
          <w:tcPr>
            <w:tcW w:w="50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p>
        </w:tc>
        <w:tc>
          <w:tcPr>
            <w:tcW w:w="38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kern w:val="2"/>
                <w:sz w:val="24"/>
                <w:szCs w:val="24"/>
                <w:highlight w:val="none"/>
                <w:lang w:val="en-US" w:eastAsia="zh-CN" w:bidi="ar-SA"/>
              </w:rPr>
              <w:t>1</w:t>
            </w:r>
          </w:p>
        </w:tc>
        <w:tc>
          <w:tcPr>
            <w:tcW w:w="463" w:type="pct"/>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color w:val="auto"/>
                <w:sz w:val="24"/>
                <w:szCs w:val="24"/>
                <w:highlight w:val="none"/>
                <w:lang w:val="en-US" w:eastAsia="zh-CN"/>
              </w:rPr>
            </w:pPr>
          </w:p>
        </w:tc>
        <w:tc>
          <w:tcPr>
            <w:tcW w:w="804" w:type="pct"/>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41" w:type="pct"/>
            <w:tcBorders>
              <w:top w:val="single" w:color="auto" w:sz="4" w:space="0"/>
              <w:left w:val="single" w:color="000000"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3</w:t>
            </w:r>
          </w:p>
        </w:tc>
        <w:tc>
          <w:tcPr>
            <w:tcW w:w="57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u w:val="none"/>
                <w:lang w:val="en-US" w:eastAsia="zh-CN" w:bidi="ar"/>
              </w:rPr>
            </w:pPr>
            <w:r>
              <w:rPr>
                <w:rFonts w:hint="eastAsia" w:ascii="宋体" w:hAnsi="宋体" w:eastAsia="宋体" w:cs="宋体"/>
                <w:i w:val="0"/>
                <w:color w:val="auto"/>
                <w:kern w:val="0"/>
                <w:sz w:val="24"/>
                <w:szCs w:val="24"/>
                <w:u w:val="none"/>
                <w:lang w:val="en-US" w:eastAsia="zh-CN" w:bidi="ar"/>
              </w:rPr>
              <w:t>运输车</w:t>
            </w:r>
          </w:p>
        </w:tc>
        <w:tc>
          <w:tcPr>
            <w:tcW w:w="69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val="0"/>
                <w:color w:val="auto"/>
                <w:sz w:val="24"/>
                <w:szCs w:val="24"/>
                <w:highlight w:val="none"/>
                <w:lang w:val="en-US" w:eastAsia="zh-CN"/>
              </w:rPr>
              <w:t>四轴车辆</w:t>
            </w:r>
          </w:p>
        </w:tc>
        <w:tc>
          <w:tcPr>
            <w:tcW w:w="39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i w:val="0"/>
                <w:color w:val="auto"/>
                <w:kern w:val="0"/>
                <w:sz w:val="24"/>
                <w:szCs w:val="24"/>
                <w:u w:val="none"/>
                <w:lang w:val="en-US" w:eastAsia="zh-CN" w:bidi="ar"/>
              </w:rPr>
              <w:t>辆</w:t>
            </w:r>
          </w:p>
        </w:tc>
        <w:tc>
          <w:tcPr>
            <w:tcW w:w="44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r>
              <w:rPr>
                <w:rFonts w:hint="eastAsia" w:ascii="宋体" w:hAnsi="宋体" w:eastAsia="宋体" w:cs="宋体"/>
                <w:bCs/>
                <w:color w:val="auto"/>
                <w:sz w:val="24"/>
                <w:szCs w:val="24"/>
                <w:highlight w:val="none"/>
                <w:lang w:val="en-US" w:eastAsia="zh-CN"/>
              </w:rPr>
              <w:t>10</w:t>
            </w:r>
          </w:p>
        </w:tc>
        <w:tc>
          <w:tcPr>
            <w:tcW w:w="384"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sz w:val="24"/>
                <w:szCs w:val="24"/>
                <w:highlight w:val="none"/>
                <w:lang w:val="en-US" w:eastAsia="zh-CN" w:bidi="ar-SA"/>
              </w:rPr>
            </w:pPr>
          </w:p>
        </w:tc>
        <w:tc>
          <w:tcPr>
            <w:tcW w:w="50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sz w:val="24"/>
                <w:szCs w:val="24"/>
                <w:highlight w:val="none"/>
                <w:lang w:val="en-US" w:eastAsia="zh-CN"/>
              </w:rPr>
            </w:pPr>
          </w:p>
        </w:tc>
        <w:tc>
          <w:tcPr>
            <w:tcW w:w="38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p>
        </w:tc>
        <w:tc>
          <w:tcPr>
            <w:tcW w:w="463" w:type="pct"/>
            <w:vMerge w:val="continue"/>
            <w:tcBorders>
              <w:left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24"/>
                <w:szCs w:val="24"/>
                <w:highlight w:val="none"/>
                <w:lang w:val="en-US" w:eastAsia="zh-CN"/>
              </w:rPr>
            </w:pPr>
          </w:p>
        </w:tc>
        <w:tc>
          <w:tcPr>
            <w:tcW w:w="804" w:type="pct"/>
            <w:vMerge w:val="continue"/>
            <w:tcBorders>
              <w:left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24"/>
                <w:szCs w:val="24"/>
                <w:highlight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trPr>
        <w:tc>
          <w:tcPr>
            <w:tcW w:w="341" w:type="pct"/>
            <w:tcBorders>
              <w:top w:val="single" w:color="auto" w:sz="4" w:space="0"/>
              <w:left w:val="single" w:color="000000"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4</w:t>
            </w:r>
          </w:p>
        </w:tc>
        <w:tc>
          <w:tcPr>
            <w:tcW w:w="572"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洒水车</w:t>
            </w:r>
          </w:p>
        </w:tc>
        <w:tc>
          <w:tcPr>
            <w:tcW w:w="695"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val="0"/>
                <w:color w:val="auto"/>
                <w:sz w:val="24"/>
                <w:szCs w:val="24"/>
                <w:highlight w:val="none"/>
                <w:lang w:val="en-US" w:eastAsia="zh-CN"/>
              </w:rPr>
            </w:pPr>
            <w:r>
              <w:rPr>
                <w:rFonts w:hint="eastAsia" w:ascii="宋体" w:hAnsi="宋体" w:eastAsia="宋体" w:cs="宋体"/>
                <w:bCs w:val="0"/>
                <w:color w:val="auto"/>
                <w:sz w:val="24"/>
                <w:szCs w:val="24"/>
                <w:highlight w:val="none"/>
                <w:lang w:val="en-US" w:eastAsia="zh-CN"/>
              </w:rPr>
              <w:t>12方</w:t>
            </w:r>
          </w:p>
        </w:tc>
        <w:tc>
          <w:tcPr>
            <w:tcW w:w="398"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i w:val="0"/>
                <w:color w:val="auto"/>
                <w:kern w:val="0"/>
                <w:sz w:val="24"/>
                <w:szCs w:val="24"/>
                <w:highlight w:val="none"/>
                <w:u w:val="none"/>
                <w:lang w:val="en-US" w:eastAsia="zh-CN" w:bidi="ar"/>
              </w:rPr>
            </w:pPr>
            <w:r>
              <w:rPr>
                <w:rFonts w:hint="eastAsia" w:ascii="宋体" w:hAnsi="宋体" w:eastAsia="宋体" w:cs="宋体"/>
                <w:i w:val="0"/>
                <w:color w:val="auto"/>
                <w:kern w:val="0"/>
                <w:sz w:val="24"/>
                <w:szCs w:val="24"/>
                <w:highlight w:val="none"/>
                <w:u w:val="none"/>
                <w:lang w:val="en-US" w:eastAsia="zh-CN" w:bidi="ar"/>
              </w:rPr>
              <w:t>辆</w:t>
            </w:r>
          </w:p>
        </w:tc>
        <w:tc>
          <w:tcPr>
            <w:tcW w:w="449"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1</w:t>
            </w:r>
          </w:p>
        </w:tc>
        <w:tc>
          <w:tcPr>
            <w:tcW w:w="384" w:type="pct"/>
            <w:tcBorders>
              <w:top w:val="single" w:color="auto" w:sz="4" w:space="0"/>
              <w:left w:val="single" w:color="auto" w:sz="4" w:space="0"/>
              <w:bottom w:val="single" w:color="auto" w:sz="4" w:space="0"/>
              <w:right w:val="single" w:color="auto" w:sz="4" w:space="0"/>
              <w:tl2br w:val="nil"/>
              <w:tr2bl w:val="nil"/>
            </w:tcBorders>
            <w:noWrap w:val="0"/>
            <w:vAlign w:val="center"/>
          </w:tcPr>
          <w:p>
            <w:pPr>
              <w:widowControl/>
              <w:jc w:val="center"/>
              <w:textAlignment w:val="center"/>
              <w:rPr>
                <w:rFonts w:hint="eastAsia" w:ascii="宋体" w:hAnsi="宋体" w:eastAsia="宋体" w:cs="宋体"/>
                <w:bCs/>
                <w:color w:val="auto"/>
                <w:sz w:val="24"/>
                <w:szCs w:val="24"/>
                <w:highlight w:val="none"/>
                <w:lang w:val="en-US" w:eastAsia="zh-CN" w:bidi="ar-SA"/>
              </w:rPr>
            </w:pPr>
          </w:p>
        </w:tc>
        <w:tc>
          <w:tcPr>
            <w:tcW w:w="507"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sz w:val="24"/>
                <w:szCs w:val="24"/>
                <w:highlight w:val="none"/>
                <w:lang w:val="en-US" w:eastAsia="zh-CN"/>
              </w:rPr>
            </w:pPr>
          </w:p>
        </w:tc>
        <w:tc>
          <w:tcPr>
            <w:tcW w:w="384" w:type="pct"/>
            <w:tcBorders>
              <w:top w:val="single" w:color="auto" w:sz="4" w:space="0"/>
              <w:left w:val="single" w:color="auto" w:sz="4" w:space="0"/>
              <w:bottom w:val="single" w:color="auto" w:sz="4" w:space="0"/>
              <w:right w:val="single" w:color="auto" w:sz="4" w:space="0"/>
              <w:tl2br w:val="nil"/>
              <w:tr2bl w:val="nil"/>
            </w:tcBorders>
            <w:noWrap w:val="0"/>
            <w:vAlign w:val="center"/>
          </w:tcPr>
          <w:p>
            <w:pPr>
              <w:keepNext w:val="0"/>
              <w:keepLines w:val="0"/>
              <w:widowControl/>
              <w:suppressLineNumbers w:val="0"/>
              <w:jc w:val="center"/>
              <w:textAlignment w:val="center"/>
              <w:rPr>
                <w:rFonts w:hint="eastAsia" w:ascii="宋体" w:hAnsi="宋体" w:eastAsia="宋体" w:cs="宋体"/>
                <w:bCs/>
                <w:color w:val="auto"/>
                <w:kern w:val="2"/>
                <w:sz w:val="24"/>
                <w:szCs w:val="24"/>
                <w:highlight w:val="none"/>
                <w:lang w:val="en-US" w:eastAsia="zh-CN" w:bidi="ar-SA"/>
              </w:rPr>
            </w:pPr>
          </w:p>
        </w:tc>
        <w:tc>
          <w:tcPr>
            <w:tcW w:w="463" w:type="pct"/>
            <w:vMerge w:val="continue"/>
            <w:tcBorders>
              <w:left w:val="single" w:color="auto" w:sz="4" w:space="0"/>
              <w:bottom w:val="single" w:color="auto" w:sz="4" w:space="0"/>
              <w:right w:val="single" w:color="auto" w:sz="4" w:space="0"/>
              <w:tl2br w:val="nil"/>
              <w:tr2bl w:val="nil"/>
            </w:tcBorders>
            <w:noWrap w:val="0"/>
            <w:vAlign w:val="center"/>
          </w:tcPr>
          <w:p>
            <w:pPr>
              <w:widowControl/>
              <w:numPr>
                <w:ilvl w:val="0"/>
                <w:numId w:val="0"/>
              </w:numPr>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24"/>
                <w:szCs w:val="24"/>
                <w:highlight w:val="none"/>
                <w:lang w:val="en-US" w:eastAsia="zh-CN"/>
              </w:rPr>
            </w:pPr>
          </w:p>
        </w:tc>
        <w:tc>
          <w:tcPr>
            <w:tcW w:w="804" w:type="pct"/>
            <w:vMerge w:val="continue"/>
            <w:tcBorders>
              <w:left w:val="single" w:color="auto" w:sz="4" w:space="0"/>
              <w:bottom w:val="single" w:color="auto" w:sz="4" w:space="0"/>
              <w:right w:val="single" w:color="auto" w:sz="4" w:space="0"/>
              <w:tl2br w:val="nil"/>
              <w:tr2bl w:val="nil"/>
            </w:tcBorders>
            <w:noWrap w:val="0"/>
            <w:vAlign w:val="center"/>
          </w:tcPr>
          <w:p>
            <w:pPr>
              <w:widowControl/>
              <w:numPr>
                <w:ilvl w:val="0"/>
                <w:numId w:val="0"/>
              </w:numPr>
              <w:kinsoku/>
              <w:overflowPunct/>
              <w:spacing w:beforeLines="0" w:afterLines="0" w:line="260" w:lineRule="exact"/>
              <w:ind w:left="0" w:leftChars="0" w:right="5" w:rightChars="0" w:firstLine="0" w:firstLineChars="0"/>
              <w:jc w:val="center"/>
              <w:textAlignment w:val="center"/>
              <w:rPr>
                <w:rFonts w:hint="eastAsia" w:ascii="宋体" w:hAnsi="宋体" w:eastAsia="宋体" w:cs="宋体"/>
                <w:bCs w:val="0"/>
                <w:color w:val="auto"/>
                <w:sz w:val="24"/>
                <w:szCs w:val="24"/>
                <w:highlight w:val="none"/>
                <w:lang w:val="en-US" w:eastAsia="zh-CN"/>
              </w:rPr>
            </w:pPr>
          </w:p>
        </w:tc>
      </w:tr>
    </w:tbl>
    <w:p>
      <w:pPr>
        <w:keepNext w:val="0"/>
        <w:keepLines w:val="0"/>
        <w:widowControl/>
        <w:numPr>
          <w:ilvl w:val="0"/>
          <w:numId w:val="0"/>
        </w:numPr>
        <w:suppressLineNumbers w:val="0"/>
        <w:jc w:val="left"/>
        <w:textAlignment w:val="center"/>
        <w:rPr>
          <w:rFonts w:hint="eastAsia"/>
          <w:color w:val="auto"/>
          <w:sz w:val="18"/>
          <w:szCs w:val="18"/>
          <w:highlight w:val="none"/>
          <w:lang w:val="en-US" w:eastAsia="zh-CN"/>
        </w:rPr>
      </w:pPr>
    </w:p>
    <w:p>
      <w:pPr>
        <w:keepNext w:val="0"/>
        <w:keepLines w:val="0"/>
        <w:widowControl/>
        <w:numPr>
          <w:ilvl w:val="0"/>
          <w:numId w:val="0"/>
        </w:numPr>
        <w:tabs>
          <w:tab w:val="left" w:pos="4575"/>
        </w:tabs>
        <w:spacing w:line="360" w:lineRule="auto"/>
        <w:jc w:val="left"/>
        <w:textAlignment w:val="center"/>
        <w:rPr>
          <w:rFonts w:hint="eastAsia"/>
          <w:color w:val="auto"/>
          <w:sz w:val="16"/>
          <w:szCs w:val="16"/>
          <w:highlight w:val="none"/>
          <w:lang w:val="en-US" w:eastAsia="zh-CN"/>
        </w:rPr>
      </w:pPr>
    </w:p>
    <w:p>
      <w:pPr>
        <w:keepNext w:val="0"/>
        <w:keepLines w:val="0"/>
        <w:widowControl/>
        <w:numPr>
          <w:ilvl w:val="0"/>
          <w:numId w:val="0"/>
        </w:numPr>
        <w:tabs>
          <w:tab w:val="left" w:pos="4575"/>
        </w:tabs>
        <w:spacing w:line="360" w:lineRule="auto"/>
        <w:jc w:val="left"/>
        <w:textAlignment w:val="center"/>
        <w:rPr>
          <w:rFonts w:hint="eastAsia" w:ascii="宋体" w:hAnsi="宋体" w:cs="宋体"/>
          <w:color w:val="auto"/>
          <w:sz w:val="18"/>
          <w:szCs w:val="18"/>
          <w:highlight w:val="none"/>
        </w:rPr>
      </w:pPr>
      <w:r>
        <w:rPr>
          <w:rFonts w:hint="eastAsia"/>
          <w:color w:val="auto"/>
          <w:sz w:val="18"/>
          <w:szCs w:val="18"/>
          <w:highlight w:val="none"/>
          <w:lang w:val="en-US" w:eastAsia="zh-CN"/>
        </w:rPr>
        <w:t>注：</w:t>
      </w:r>
      <w:r>
        <w:rPr>
          <w:rFonts w:hint="eastAsia" w:ascii="宋体" w:hAnsi="宋体" w:cs="宋体"/>
          <w:color w:val="auto"/>
          <w:sz w:val="18"/>
          <w:szCs w:val="18"/>
          <w:highlight w:val="none"/>
          <w:lang w:val="en-US" w:eastAsia="zh-CN"/>
        </w:rPr>
        <w:t>1、</w:t>
      </w:r>
      <w:r>
        <w:rPr>
          <w:rFonts w:hint="eastAsia" w:ascii="宋体" w:hAnsi="宋体" w:cs="宋体"/>
          <w:color w:val="auto"/>
          <w:sz w:val="18"/>
          <w:szCs w:val="18"/>
          <w:highlight w:val="none"/>
        </w:rPr>
        <w:t>若监理工程师或招标人认为投标人配备的机械设备不能满足现场施工的需要，或不能保证工程质量和进度时，招标人有权要求投标人增加。</w:t>
      </w:r>
    </w:p>
    <w:p>
      <w:pPr>
        <w:keepNext w:val="0"/>
        <w:keepLines w:val="0"/>
        <w:widowControl/>
        <w:numPr>
          <w:ilvl w:val="0"/>
          <w:numId w:val="0"/>
        </w:numPr>
        <w:tabs>
          <w:tab w:val="left" w:pos="4575"/>
        </w:tabs>
        <w:spacing w:line="360" w:lineRule="auto"/>
        <w:ind w:firstLine="360" w:firstLineChars="200"/>
        <w:jc w:val="left"/>
        <w:textAlignment w:val="center"/>
        <w:rPr>
          <w:rFonts w:hint="eastAsia" w:ascii="宋体" w:hAnsi="宋体" w:eastAsia="宋体" w:cs="宋体"/>
          <w:color w:val="auto"/>
          <w:sz w:val="18"/>
          <w:szCs w:val="18"/>
          <w:highlight w:val="none"/>
          <w:lang w:val="en-US" w:eastAsia="zh-CN"/>
        </w:rPr>
      </w:pPr>
      <w:r>
        <w:rPr>
          <w:rFonts w:hint="eastAsia" w:ascii="宋体" w:hAnsi="宋体" w:cs="宋体"/>
          <w:color w:val="auto"/>
          <w:sz w:val="18"/>
          <w:szCs w:val="18"/>
          <w:highlight w:val="none"/>
          <w:lang w:val="en-US" w:eastAsia="zh-CN"/>
        </w:rPr>
        <w:t>2、</w:t>
      </w:r>
      <w:r>
        <w:rPr>
          <w:rFonts w:hint="eastAsia" w:ascii="宋体" w:hAnsi="宋体" w:eastAsia="宋体" w:cs="宋体"/>
          <w:color w:val="auto"/>
          <w:sz w:val="18"/>
          <w:szCs w:val="18"/>
          <w:highlight w:val="none"/>
          <w:lang w:val="en-US" w:eastAsia="zh-CN"/>
        </w:rPr>
        <w:t>本表中的总数量为承包人中标后向发包人承诺的投入最低设备要求，并以书面形式纳入合同附件。</w:t>
      </w:r>
    </w:p>
    <w:p>
      <w:pPr>
        <w:pStyle w:val="3"/>
        <w:keepNext/>
        <w:keepLines/>
        <w:pageBreakBefore w:val="0"/>
        <w:widowControl w:val="0"/>
        <w:tabs>
          <w:tab w:val="left" w:pos="4575"/>
        </w:tabs>
        <w:kinsoku/>
        <w:wordWrap/>
        <w:overflowPunct/>
        <w:topLinePunct w:val="0"/>
        <w:autoSpaceDE/>
        <w:autoSpaceDN/>
        <w:bidi w:val="0"/>
        <w:adjustRightInd/>
        <w:snapToGrid/>
        <w:spacing w:line="716" w:lineRule="exact"/>
        <w:ind w:left="0"/>
        <w:jc w:val="center"/>
        <w:textAlignment w:val="auto"/>
        <w:outlineLvl w:val="0"/>
        <w:rPr>
          <w:color w:val="auto"/>
          <w:w w:val="100"/>
          <w:highlight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rPr>
        <w:sz w:val="20"/>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pPr>
                      <w:pStyle w:val="6"/>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10</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4YzljZDdlM2RkNmJjMmFiOTA0YzBmMDE3N2Y3NjQifQ=="/>
  </w:docVars>
  <w:rsids>
    <w:rsidRoot w:val="28306953"/>
    <w:rsid w:val="01FA65AD"/>
    <w:rsid w:val="0D0E5F75"/>
    <w:rsid w:val="0DF11CDD"/>
    <w:rsid w:val="0E325BF3"/>
    <w:rsid w:val="1970645B"/>
    <w:rsid w:val="28306953"/>
    <w:rsid w:val="2D815B45"/>
    <w:rsid w:val="2EFA733D"/>
    <w:rsid w:val="300246FB"/>
    <w:rsid w:val="3214547C"/>
    <w:rsid w:val="348C67A2"/>
    <w:rsid w:val="3C6109FB"/>
    <w:rsid w:val="40980764"/>
    <w:rsid w:val="463158E2"/>
    <w:rsid w:val="4C577725"/>
    <w:rsid w:val="50AD025B"/>
    <w:rsid w:val="51170972"/>
    <w:rsid w:val="54C53DC5"/>
    <w:rsid w:val="5A8042EB"/>
    <w:rsid w:val="60F11A9E"/>
    <w:rsid w:val="61630BEE"/>
    <w:rsid w:val="68896A60"/>
    <w:rsid w:val="698C6808"/>
    <w:rsid w:val="6F472E79"/>
    <w:rsid w:val="6F904CDD"/>
    <w:rsid w:val="70BA7A0F"/>
    <w:rsid w:val="75BA46FD"/>
    <w:rsid w:val="77834186"/>
    <w:rsid w:val="7D943A85"/>
    <w:rsid w:val="7FD0349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2"/>
    <w:basedOn w:val="1"/>
    <w:next w:val="1"/>
    <w:qFormat/>
    <w:uiPriority w:val="0"/>
    <w:pPr>
      <w:keepNext/>
      <w:keepLines/>
      <w:spacing w:before="260" w:after="260" w:line="412" w:lineRule="auto"/>
      <w:outlineLvl w:val="1"/>
    </w:pPr>
    <w:rPr>
      <w:rFonts w:ascii="Arial" w:hAnsi="Arial" w:eastAsia="黑体"/>
      <w:b/>
      <w:sz w:val="32"/>
      <w:szCs w:val="20"/>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2"/>
    <w:basedOn w:val="1"/>
    <w:next w:val="1"/>
    <w:qFormat/>
    <w:uiPriority w:val="0"/>
    <w:pPr>
      <w:spacing w:line="240" w:lineRule="auto"/>
      <w:ind w:firstLine="570" w:firstLineChars="0"/>
    </w:pPr>
    <w:rPr>
      <w:rFonts w:ascii="仿宋" w:hAnsi="仿宋" w:eastAsia="仿宋"/>
      <w:kern w:val="0"/>
      <w:sz w:val="20"/>
    </w:rPr>
  </w:style>
  <w:style w:type="paragraph" w:styleId="4">
    <w:name w:val="Body Text"/>
    <w:basedOn w:val="1"/>
    <w:next w:val="1"/>
    <w:qFormat/>
    <w:uiPriority w:val="0"/>
    <w:pPr>
      <w:spacing w:after="120"/>
    </w:pPr>
    <w:rPr>
      <w:rFonts w:eastAsia="微软雅黑"/>
      <w:szCs w:val="24"/>
    </w:rPr>
  </w:style>
  <w:style w:type="paragraph" w:styleId="5">
    <w:name w:val="Body Text Indent"/>
    <w:basedOn w:val="1"/>
    <w:qFormat/>
    <w:uiPriority w:val="0"/>
    <w:pPr>
      <w:spacing w:after="120"/>
      <w:ind w:left="420" w:leftChars="200"/>
    </w:pPr>
    <w:rPr>
      <w:rFonts w:eastAsia="微软雅黑"/>
      <w:szCs w:val="24"/>
    </w:rPr>
  </w:style>
  <w:style w:type="paragraph" w:styleId="6">
    <w:name w:val="footer"/>
    <w:basedOn w:val="1"/>
    <w:unhideWhenUsed/>
    <w:qFormat/>
    <w:uiPriority w:val="99"/>
    <w:pPr>
      <w:tabs>
        <w:tab w:val="center" w:pos="4153"/>
        <w:tab w:val="right" w:pos="8306"/>
      </w:tabs>
      <w:snapToGrid w:val="0"/>
      <w:jc w:val="left"/>
    </w:pPr>
    <w:rPr>
      <w:sz w:val="18"/>
      <w:szCs w:val="18"/>
    </w:rPr>
  </w:style>
  <w:style w:type="paragraph" w:styleId="7">
    <w:name w:val="Body Text First Indent 2"/>
    <w:basedOn w:val="5"/>
    <w:qFormat/>
    <w:uiPriority w:val="0"/>
    <w:pPr>
      <w:ind w:firstLine="420" w:firstLineChars="200"/>
    </w:pPr>
    <w:rPr>
      <w:rFonts w:ascii="Calibri" w:hAnsi="Calibri"/>
    </w:rPr>
  </w:style>
  <w:style w:type="character" w:styleId="10">
    <w:name w:val="Hyperlink"/>
    <w:qFormat/>
    <w:uiPriority w:val="99"/>
    <w:rPr>
      <w:color w:val="0000FF"/>
      <w:u w:val="single"/>
    </w:rPr>
  </w:style>
  <w:style w:type="paragraph" w:customStyle="1" w:styleId="11">
    <w:name w:val="p0"/>
    <w:basedOn w:val="1"/>
    <w:qFormat/>
    <w:uiPriority w:val="99"/>
    <w:pPr>
      <w:widowControl/>
      <w:jc w:val="left"/>
    </w:pPr>
    <w:rPr>
      <w:rFonts w:cs="宋体"/>
      <w:kern w:val="0"/>
      <w:szCs w:val="21"/>
    </w:rPr>
  </w:style>
  <w:style w:type="paragraph" w:customStyle="1" w:styleId="12">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3786</Words>
  <Characters>4277</Characters>
  <Lines>0</Lines>
  <Paragraphs>0</Paragraphs>
  <TotalTime>4</TotalTime>
  <ScaleCrop>false</ScaleCrop>
  <LinksUpToDate>false</LinksUpToDate>
  <CharactersWithSpaces>4638</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2022-07-14T08:08:00Z</dcterms:created>
  <dc:creator>xianjiali</dc:creator>
  <cp:lastModifiedBy>Sensual</cp:lastModifiedBy>
  <dcterms:modified xsi:type="dcterms:W3CDTF">2022-07-15T03:30:37Z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E40E6BB50F294A4B8FA46D04D0D05D4D</vt:lpwstr>
  </property>
</Properties>
</file>