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both"/>
        <w:rPr>
          <w:rFonts w:ascii="宋体" w:hAnsi="宋体" w:cs="宋体"/>
          <w:b/>
          <w:color w:val="auto"/>
          <w:sz w:val="28"/>
          <w:szCs w:val="28"/>
          <w:highlight w:val="none"/>
        </w:rPr>
      </w:pPr>
      <w:bookmarkStart w:id="0" w:name="_Toc27409_WPSOffice_Level1"/>
      <w:bookmarkStart w:id="1" w:name="_Toc3161_WPSOffice_Level1"/>
      <w:r>
        <w:rPr>
          <w:rFonts w:hint="eastAsia" w:ascii="宋体" w:hAnsi="宋体" w:cs="宋体"/>
          <w:color w:val="auto"/>
          <w:kern w:val="0"/>
          <w:sz w:val="24"/>
          <w:szCs w:val="24"/>
          <w:highlight w:val="none"/>
        </w:rPr>
        <w:t xml:space="preserve">     </w:t>
      </w:r>
      <w:bookmarkStart w:id="3" w:name="_GoBack"/>
      <w:bookmarkEnd w:id="3"/>
      <w:r>
        <w:rPr>
          <w:rFonts w:hint="eastAsia" w:ascii="宋体" w:hAnsi="宋体" w:cs="宋体"/>
          <w:b/>
          <w:color w:val="auto"/>
          <w:sz w:val="28"/>
          <w:szCs w:val="28"/>
          <w:highlight w:val="none"/>
        </w:rPr>
        <w:t>附表一</w:t>
      </w:r>
    </w:p>
    <w:p>
      <w:pPr>
        <w:pStyle w:val="76"/>
        <w:ind w:firstLine="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G5京昆高速公路绵阳至成都段扩容项目TJ5～9标段桥梁工程现浇梁、桥面系及附属工程劳务合作</w:t>
      </w:r>
    </w:p>
    <w:p>
      <w:pPr>
        <w:pStyle w:val="76"/>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分段划分、工程规模、工期统计表</w:t>
      </w:r>
    </w:p>
    <w:tbl>
      <w:tblPr>
        <w:tblStyle w:val="24"/>
        <w:tblW w:w="14052" w:type="dxa"/>
        <w:jc w:val="center"/>
        <w:tblLayout w:type="fixed"/>
        <w:tblCellMar>
          <w:top w:w="0" w:type="dxa"/>
          <w:left w:w="0" w:type="dxa"/>
          <w:bottom w:w="0" w:type="dxa"/>
          <w:right w:w="0" w:type="dxa"/>
        </w:tblCellMar>
      </w:tblPr>
      <w:tblGrid>
        <w:gridCol w:w="501"/>
        <w:gridCol w:w="776"/>
        <w:gridCol w:w="2200"/>
        <w:gridCol w:w="4943"/>
        <w:gridCol w:w="2409"/>
        <w:gridCol w:w="2320"/>
        <w:gridCol w:w="903"/>
      </w:tblGrid>
      <w:tr>
        <w:tblPrEx>
          <w:tblCellMar>
            <w:top w:w="0" w:type="dxa"/>
            <w:left w:w="0" w:type="dxa"/>
            <w:bottom w:w="0" w:type="dxa"/>
            <w:right w:w="0" w:type="dxa"/>
          </w:tblCellMar>
        </w:tblPrEx>
        <w:trPr>
          <w:wBefore w:w="0" w:type="dxa"/>
          <w:wAfter w:w="0" w:type="dxa"/>
          <w:trHeight w:val="586" w:hRule="atLeast"/>
          <w:tblHeader/>
          <w:jc w:val="center"/>
        </w:trPr>
        <w:tc>
          <w:tcPr>
            <w:tcW w:w="5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分段</w:t>
            </w:r>
          </w:p>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名称</w:t>
            </w:r>
          </w:p>
        </w:tc>
        <w:tc>
          <w:tcPr>
            <w:tcW w:w="2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部位段落</w:t>
            </w:r>
          </w:p>
        </w:tc>
        <w:tc>
          <w:tcPr>
            <w:tcW w:w="49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工程范围</w:t>
            </w:r>
          </w:p>
        </w:tc>
        <w:tc>
          <w:tcPr>
            <w:tcW w:w="24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工作内容</w:t>
            </w:r>
          </w:p>
        </w:tc>
        <w:tc>
          <w:tcPr>
            <w:tcW w:w="2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ascii="宋体" w:hAnsi="宋体" w:cs="宋体"/>
                <w:color w:val="auto"/>
                <w:kern w:val="0"/>
                <w:sz w:val="18"/>
                <w:szCs w:val="18"/>
                <w:highlight w:val="none"/>
                <w:lang w:bidi="ar"/>
              </w:rPr>
              <w:t>招标方式</w:t>
            </w:r>
          </w:p>
        </w:tc>
        <w:tc>
          <w:tcPr>
            <w:tcW w:w="9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工期</w:t>
            </w:r>
          </w:p>
        </w:tc>
      </w:tr>
      <w:tr>
        <w:tblPrEx>
          <w:tblCellMar>
            <w:top w:w="0" w:type="dxa"/>
            <w:left w:w="0" w:type="dxa"/>
            <w:bottom w:w="0" w:type="dxa"/>
            <w:right w:w="0" w:type="dxa"/>
          </w:tblCellMar>
        </w:tblPrEx>
        <w:trPr>
          <w:wBefore w:w="0" w:type="dxa"/>
          <w:wAfter w:w="0" w:type="dxa"/>
          <w:trHeight w:val="586" w:hRule="atLeast"/>
          <w:tblHeader/>
          <w:jc w:val="center"/>
        </w:trPr>
        <w:tc>
          <w:tcPr>
            <w:tcW w:w="501"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w:t>
            </w:r>
          </w:p>
        </w:tc>
        <w:tc>
          <w:tcPr>
            <w:tcW w:w="77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TJ5-13</w:t>
            </w:r>
          </w:p>
        </w:tc>
        <w:tc>
          <w:tcPr>
            <w:tcW w:w="220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K86+660～K97+767</w:t>
            </w:r>
          </w:p>
        </w:tc>
        <w:tc>
          <w:tcPr>
            <w:tcW w:w="49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德阳互通跨线桥（3跨）、E匝道跨线桥（3跨）、I匝道（3跨）、J匝道桥（3跨）、广汉高架2#桥（2跨）现浇梁</w:t>
            </w:r>
          </w:p>
        </w:tc>
        <w:tc>
          <w:tcPr>
            <w:tcW w:w="24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76"/>
              <w:ind w:firstLine="0"/>
              <w:jc w:val="left"/>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现浇梁。</w:t>
            </w:r>
          </w:p>
        </w:tc>
        <w:tc>
          <w:tcPr>
            <w:tcW w:w="2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hint="eastAsia" w:ascii="宋体" w:hAnsi="宋体" w:cs="宋体"/>
                <w:color w:val="auto"/>
                <w:kern w:val="0"/>
                <w:sz w:val="18"/>
                <w:szCs w:val="18"/>
                <w:highlight w:val="none"/>
                <w:lang w:bidi="ar"/>
              </w:rPr>
            </w:pPr>
            <w:r>
              <w:rPr>
                <w:rFonts w:ascii="宋体" w:hAnsi="宋体" w:cs="宋体"/>
                <w:color w:val="auto"/>
                <w:kern w:val="0"/>
                <w:sz w:val="18"/>
                <w:szCs w:val="18"/>
                <w:highlight w:val="none"/>
                <w:lang w:bidi="ar"/>
              </w:rPr>
              <w:t>协作方式：劳务合作，模板、机械等设备由投标人</w:t>
            </w:r>
            <w:r>
              <w:rPr>
                <w:rFonts w:hint="eastAsia" w:ascii="宋体" w:hAnsi="宋体" w:cs="宋体"/>
                <w:color w:val="auto"/>
                <w:kern w:val="0"/>
                <w:sz w:val="18"/>
                <w:szCs w:val="18"/>
                <w:highlight w:val="none"/>
                <w:lang w:bidi="ar"/>
              </w:rPr>
              <w:t>配备</w:t>
            </w:r>
            <w:r>
              <w:rPr>
                <w:rFonts w:ascii="宋体" w:hAnsi="宋体" w:cs="宋体"/>
                <w:color w:val="auto"/>
                <w:kern w:val="0"/>
                <w:sz w:val="18"/>
                <w:szCs w:val="18"/>
                <w:highlight w:val="none"/>
                <w:lang w:bidi="ar"/>
              </w:rPr>
              <w:t>；</w:t>
            </w:r>
          </w:p>
        </w:tc>
        <w:tc>
          <w:tcPr>
            <w:tcW w:w="9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7个月</w:t>
            </w:r>
          </w:p>
        </w:tc>
      </w:tr>
      <w:tr>
        <w:tblPrEx>
          <w:tblCellMar>
            <w:top w:w="0" w:type="dxa"/>
            <w:left w:w="0" w:type="dxa"/>
            <w:bottom w:w="0" w:type="dxa"/>
            <w:right w:w="0" w:type="dxa"/>
          </w:tblCellMar>
        </w:tblPrEx>
        <w:trPr>
          <w:wBefore w:w="0" w:type="dxa"/>
          <w:wAfter w:w="0" w:type="dxa"/>
          <w:trHeight w:val="586" w:hRule="atLeast"/>
          <w:tblHeader/>
          <w:jc w:val="center"/>
        </w:trPr>
        <w:tc>
          <w:tcPr>
            <w:tcW w:w="501"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bidi="ar"/>
              </w:rPr>
            </w:pPr>
          </w:p>
        </w:tc>
        <w:tc>
          <w:tcPr>
            <w:tcW w:w="776"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bidi="ar"/>
              </w:rPr>
            </w:pPr>
          </w:p>
        </w:tc>
        <w:tc>
          <w:tcPr>
            <w:tcW w:w="220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bidi="ar"/>
              </w:rPr>
            </w:pPr>
          </w:p>
        </w:tc>
        <w:tc>
          <w:tcPr>
            <w:tcW w:w="49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广汉高架1#桥至6#桥；德阳互通桥、广汉服务区互通综合体桥、北河1#至2#高架桥桥面系及附属结构</w:t>
            </w:r>
          </w:p>
        </w:tc>
        <w:tc>
          <w:tcPr>
            <w:tcW w:w="24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76"/>
              <w:ind w:firstLine="0"/>
              <w:jc w:val="left"/>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桥面铺装、防撞护栏、桥面排水设施等三类结构物，详见招标清单。</w:t>
            </w:r>
          </w:p>
        </w:tc>
        <w:tc>
          <w:tcPr>
            <w:tcW w:w="2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ascii="宋体" w:hAnsi="宋体" w:cs="宋体"/>
                <w:color w:val="auto"/>
                <w:kern w:val="0"/>
                <w:sz w:val="18"/>
                <w:szCs w:val="18"/>
                <w:highlight w:val="none"/>
                <w:lang w:bidi="ar"/>
              </w:rPr>
            </w:pPr>
            <w:r>
              <w:rPr>
                <w:rFonts w:ascii="宋体" w:hAnsi="宋体" w:cs="宋体"/>
                <w:color w:val="auto"/>
                <w:kern w:val="0"/>
                <w:sz w:val="18"/>
                <w:szCs w:val="18"/>
                <w:highlight w:val="none"/>
                <w:lang w:bidi="ar"/>
              </w:rPr>
              <w:t>协作方式：劳务合作，</w:t>
            </w:r>
            <w:r>
              <w:rPr>
                <w:rFonts w:hint="eastAsia" w:ascii="宋体" w:hAnsi="宋体" w:cs="宋体"/>
                <w:color w:val="auto"/>
                <w:kern w:val="0"/>
                <w:sz w:val="18"/>
                <w:szCs w:val="18"/>
                <w:highlight w:val="none"/>
                <w:lang w:bidi="ar"/>
              </w:rPr>
              <w:t>复合钢模板</w:t>
            </w:r>
            <w:r>
              <w:rPr>
                <w:rFonts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bidi="ar"/>
              </w:rPr>
              <w:t>3D激光摊铺机</w:t>
            </w:r>
            <w:r>
              <w:rPr>
                <w:rFonts w:ascii="宋体" w:hAnsi="宋体" w:cs="宋体"/>
                <w:color w:val="auto"/>
                <w:kern w:val="0"/>
                <w:sz w:val="18"/>
                <w:szCs w:val="18"/>
                <w:highlight w:val="none"/>
                <w:lang w:bidi="ar"/>
              </w:rPr>
              <w:t>及全封闭台车由投标人</w:t>
            </w:r>
            <w:r>
              <w:rPr>
                <w:rFonts w:hint="eastAsia" w:ascii="宋体" w:hAnsi="宋体" w:cs="宋体"/>
                <w:color w:val="auto"/>
                <w:kern w:val="0"/>
                <w:sz w:val="18"/>
                <w:szCs w:val="18"/>
                <w:highlight w:val="none"/>
                <w:lang w:bidi="ar"/>
              </w:rPr>
              <w:t>配备</w:t>
            </w:r>
            <w:r>
              <w:rPr>
                <w:rFonts w:ascii="宋体" w:hAnsi="宋体" w:cs="宋体"/>
                <w:color w:val="auto"/>
                <w:kern w:val="0"/>
                <w:sz w:val="18"/>
                <w:szCs w:val="18"/>
                <w:highlight w:val="none"/>
                <w:lang w:bidi="ar"/>
              </w:rPr>
              <w:t>。</w:t>
            </w:r>
          </w:p>
        </w:tc>
        <w:tc>
          <w:tcPr>
            <w:tcW w:w="9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12</w:t>
            </w:r>
            <w:r>
              <w:rPr>
                <w:rFonts w:ascii="宋体" w:hAnsi="宋体" w:cs="宋体"/>
                <w:color w:val="auto"/>
                <w:kern w:val="0"/>
                <w:sz w:val="18"/>
                <w:szCs w:val="18"/>
                <w:highlight w:val="none"/>
                <w:lang w:bidi="ar"/>
              </w:rPr>
              <w:t>个月</w:t>
            </w:r>
          </w:p>
        </w:tc>
      </w:tr>
      <w:tr>
        <w:tblPrEx>
          <w:tblCellMar>
            <w:top w:w="0" w:type="dxa"/>
            <w:left w:w="0" w:type="dxa"/>
            <w:bottom w:w="0" w:type="dxa"/>
            <w:right w:w="0" w:type="dxa"/>
          </w:tblCellMar>
        </w:tblPrEx>
        <w:trPr>
          <w:wBefore w:w="0" w:type="dxa"/>
          <w:wAfter w:w="0" w:type="dxa"/>
          <w:trHeight w:val="783" w:hRule="atLeast"/>
          <w:tblHeader/>
          <w:jc w:val="center"/>
        </w:trPr>
        <w:tc>
          <w:tcPr>
            <w:tcW w:w="5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w:t>
            </w:r>
          </w:p>
        </w:tc>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TJ6-8</w:t>
            </w:r>
          </w:p>
        </w:tc>
        <w:tc>
          <w:tcPr>
            <w:tcW w:w="2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K97+767～K106+412</w:t>
            </w:r>
          </w:p>
        </w:tc>
        <w:tc>
          <w:tcPr>
            <w:tcW w:w="49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K97+767～K106+412金堂县官仓镇、清江镇、广汉市三水镇、青白江区桥面系及附属结构工程</w:t>
            </w:r>
          </w:p>
        </w:tc>
        <w:tc>
          <w:tcPr>
            <w:tcW w:w="24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textAlignment w:val="center"/>
              <w:rPr>
                <w:rFonts w:hint="eastAsia" w:ascii="宋体" w:hAnsi="宋体" w:cs="宋体"/>
                <w:color w:val="auto"/>
                <w:sz w:val="18"/>
                <w:szCs w:val="18"/>
                <w:highlight w:val="none"/>
                <w:lang w:bidi="ar"/>
              </w:rPr>
            </w:pPr>
            <w:r>
              <w:rPr>
                <w:rFonts w:hint="eastAsia" w:ascii="宋体" w:hAnsi="宋体" w:cs="宋体"/>
                <w:color w:val="auto"/>
                <w:kern w:val="0"/>
                <w:sz w:val="18"/>
                <w:szCs w:val="18"/>
                <w:highlight w:val="none"/>
                <w:lang w:bidi="ar"/>
              </w:rPr>
              <w:t>桥面铺装、防撞护栏、桥面排水设施等三类结构物，详见招标清单。</w:t>
            </w:r>
          </w:p>
        </w:tc>
        <w:tc>
          <w:tcPr>
            <w:tcW w:w="2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tabs>
                <w:tab w:val="left" w:pos="416"/>
              </w:tabs>
              <w:jc w:val="left"/>
              <w:textAlignment w:val="center"/>
              <w:rPr>
                <w:rFonts w:ascii="宋体" w:hAnsi="宋体" w:cs="宋体"/>
                <w:color w:val="auto"/>
                <w:kern w:val="0"/>
                <w:sz w:val="18"/>
                <w:szCs w:val="18"/>
                <w:highlight w:val="none"/>
                <w:lang w:bidi="ar"/>
              </w:rPr>
            </w:pPr>
            <w:r>
              <w:rPr>
                <w:rFonts w:ascii="宋体" w:hAnsi="宋体" w:cs="宋体"/>
                <w:color w:val="auto"/>
                <w:kern w:val="0"/>
                <w:sz w:val="18"/>
                <w:szCs w:val="18"/>
                <w:highlight w:val="none"/>
                <w:lang w:bidi="ar"/>
              </w:rPr>
              <w:t>协作方式</w:t>
            </w:r>
            <w:r>
              <w:rPr>
                <w:rFonts w:hint="eastAsia" w:ascii="宋体" w:hAnsi="宋体" w:cs="宋体"/>
                <w:color w:val="auto"/>
                <w:kern w:val="0"/>
                <w:sz w:val="18"/>
                <w:szCs w:val="18"/>
                <w:highlight w:val="none"/>
                <w:lang w:bidi="ar"/>
              </w:rPr>
              <w:t>：劳务合作，复合钢模板</w:t>
            </w:r>
            <w:r>
              <w:rPr>
                <w:rFonts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bidi="ar"/>
              </w:rPr>
              <w:t>3D激光摊铺机</w:t>
            </w:r>
            <w:r>
              <w:rPr>
                <w:rFonts w:ascii="宋体" w:hAnsi="宋体" w:cs="宋体"/>
                <w:color w:val="auto"/>
                <w:kern w:val="0"/>
                <w:sz w:val="18"/>
                <w:szCs w:val="18"/>
                <w:highlight w:val="none"/>
                <w:lang w:bidi="ar"/>
              </w:rPr>
              <w:t>及全封闭台车由投标人</w:t>
            </w:r>
            <w:r>
              <w:rPr>
                <w:rFonts w:hint="eastAsia" w:ascii="宋体" w:hAnsi="宋体" w:cs="宋体"/>
                <w:color w:val="auto"/>
                <w:kern w:val="0"/>
                <w:sz w:val="18"/>
                <w:szCs w:val="18"/>
                <w:highlight w:val="none"/>
                <w:lang w:bidi="ar"/>
              </w:rPr>
              <w:t>配备</w:t>
            </w:r>
            <w:r>
              <w:rPr>
                <w:rFonts w:ascii="宋体" w:hAnsi="宋体" w:cs="宋体"/>
                <w:color w:val="auto"/>
                <w:kern w:val="0"/>
                <w:sz w:val="18"/>
                <w:szCs w:val="18"/>
                <w:highlight w:val="none"/>
                <w:lang w:bidi="ar"/>
              </w:rPr>
              <w:t>。</w:t>
            </w:r>
          </w:p>
        </w:tc>
        <w:tc>
          <w:tcPr>
            <w:tcW w:w="9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12</w:t>
            </w:r>
            <w:r>
              <w:rPr>
                <w:rFonts w:ascii="宋体" w:hAnsi="宋体" w:cs="宋体"/>
                <w:color w:val="auto"/>
                <w:kern w:val="0"/>
                <w:sz w:val="18"/>
                <w:szCs w:val="18"/>
                <w:highlight w:val="none"/>
                <w:lang w:bidi="ar"/>
              </w:rPr>
              <w:t>个月</w:t>
            </w:r>
          </w:p>
        </w:tc>
      </w:tr>
      <w:tr>
        <w:tblPrEx>
          <w:tblCellMar>
            <w:top w:w="0" w:type="dxa"/>
            <w:left w:w="0" w:type="dxa"/>
            <w:bottom w:w="0" w:type="dxa"/>
            <w:right w:w="0" w:type="dxa"/>
          </w:tblCellMar>
        </w:tblPrEx>
        <w:trPr>
          <w:wBefore w:w="0" w:type="dxa"/>
          <w:wAfter w:w="0" w:type="dxa"/>
          <w:trHeight w:val="555" w:hRule="atLeast"/>
          <w:tblHeader/>
          <w:jc w:val="center"/>
        </w:trPr>
        <w:tc>
          <w:tcPr>
            <w:tcW w:w="5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w:t>
            </w:r>
          </w:p>
        </w:tc>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TJ7-7</w:t>
            </w:r>
          </w:p>
        </w:tc>
        <w:tc>
          <w:tcPr>
            <w:tcW w:w="2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K104+501～K109+277</w:t>
            </w:r>
          </w:p>
        </w:tc>
        <w:tc>
          <w:tcPr>
            <w:tcW w:w="49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二绕复合式立交部分、主线高架桥1座（成青金高架1号桥）、应急联络平台、青白江互通主线1号（左半幅）</w:t>
            </w:r>
          </w:p>
        </w:tc>
        <w:tc>
          <w:tcPr>
            <w:tcW w:w="240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r>
              <w:rPr>
                <w:rFonts w:ascii="宋体" w:hAnsi="宋体" w:cs="宋体"/>
                <w:color w:val="auto"/>
                <w:sz w:val="18"/>
                <w:szCs w:val="18"/>
                <w:highlight w:val="none"/>
              </w:rPr>
              <w:t>.</w:t>
            </w:r>
            <w:r>
              <w:rPr>
                <w:rFonts w:hint="eastAsia" w:ascii="宋体" w:hAnsi="宋体" w:cs="宋体"/>
                <w:color w:val="auto"/>
                <w:sz w:val="18"/>
                <w:szCs w:val="18"/>
                <w:highlight w:val="none"/>
              </w:rPr>
              <w:t>预制梁横隔板及湿接缝；</w:t>
            </w:r>
          </w:p>
          <w:p>
            <w:pPr>
              <w:widowControl/>
              <w:jc w:val="left"/>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w:t>
            </w:r>
            <w:r>
              <w:rPr>
                <w:rFonts w:ascii="宋体" w:hAnsi="宋体" w:cs="宋体"/>
                <w:color w:val="auto"/>
                <w:sz w:val="18"/>
                <w:szCs w:val="18"/>
                <w:highlight w:val="none"/>
              </w:rPr>
              <w:t>.</w:t>
            </w:r>
            <w:r>
              <w:rPr>
                <w:rFonts w:hint="eastAsia" w:ascii="宋体" w:hAnsi="宋体" w:cs="宋体"/>
                <w:color w:val="auto"/>
                <w:sz w:val="18"/>
                <w:szCs w:val="18"/>
                <w:highlight w:val="none"/>
              </w:rPr>
              <w:t>桥面铺装、防撞护栏、桥面排水设施等四类结构物，</w:t>
            </w:r>
            <w:r>
              <w:rPr>
                <w:rFonts w:hint="eastAsia" w:ascii="宋体" w:hAnsi="宋体" w:cs="宋体"/>
                <w:color w:val="auto"/>
                <w:kern w:val="0"/>
                <w:sz w:val="18"/>
                <w:szCs w:val="18"/>
                <w:highlight w:val="none"/>
                <w:lang w:bidi="ar"/>
              </w:rPr>
              <w:t>详见招标清单。</w:t>
            </w:r>
          </w:p>
        </w:tc>
        <w:tc>
          <w:tcPr>
            <w:tcW w:w="232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auto"/>
                <w:kern w:val="0"/>
                <w:sz w:val="18"/>
                <w:szCs w:val="18"/>
                <w:highlight w:val="none"/>
                <w:lang w:bidi="ar"/>
              </w:rPr>
            </w:pPr>
            <w:r>
              <w:rPr>
                <w:rFonts w:ascii="宋体" w:hAnsi="宋体" w:cs="宋体"/>
                <w:color w:val="auto"/>
                <w:kern w:val="0"/>
                <w:sz w:val="18"/>
                <w:szCs w:val="18"/>
                <w:highlight w:val="none"/>
                <w:lang w:bidi="ar"/>
              </w:rPr>
              <w:t>协作方式：劳务合作，</w:t>
            </w:r>
            <w:r>
              <w:rPr>
                <w:rFonts w:hint="eastAsia" w:ascii="宋体" w:hAnsi="宋体" w:cs="宋体"/>
                <w:color w:val="auto"/>
                <w:kern w:val="0"/>
                <w:sz w:val="18"/>
                <w:szCs w:val="18"/>
                <w:highlight w:val="none"/>
                <w:lang w:bidi="ar"/>
              </w:rPr>
              <w:t>招</w:t>
            </w:r>
            <w:r>
              <w:rPr>
                <w:rFonts w:ascii="宋体" w:hAnsi="宋体" w:cs="宋体"/>
                <w:color w:val="auto"/>
                <w:kern w:val="0"/>
                <w:sz w:val="18"/>
                <w:szCs w:val="18"/>
                <w:highlight w:val="none"/>
                <w:lang w:bidi="ar"/>
              </w:rPr>
              <w:t>标人提供防撞护栏模板、</w:t>
            </w:r>
            <w:r>
              <w:rPr>
                <w:rFonts w:hint="eastAsia" w:ascii="宋体" w:hAnsi="宋体" w:cs="宋体"/>
                <w:color w:val="auto"/>
                <w:kern w:val="0"/>
                <w:sz w:val="18"/>
                <w:szCs w:val="18"/>
                <w:highlight w:val="none"/>
                <w:lang w:bidi="ar"/>
              </w:rPr>
              <w:t>3D</w:t>
            </w:r>
            <w:r>
              <w:rPr>
                <w:rFonts w:ascii="宋体" w:hAnsi="宋体" w:cs="宋体"/>
                <w:color w:val="auto"/>
                <w:kern w:val="0"/>
                <w:sz w:val="18"/>
                <w:szCs w:val="18"/>
                <w:highlight w:val="none"/>
                <w:lang w:bidi="ar"/>
              </w:rPr>
              <w:t>激光摊铺车及全封闭台车。</w:t>
            </w:r>
          </w:p>
        </w:tc>
        <w:tc>
          <w:tcPr>
            <w:tcW w:w="90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ascii="宋体" w:hAnsi="宋体" w:cs="宋体"/>
                <w:color w:val="auto"/>
                <w:kern w:val="0"/>
                <w:sz w:val="18"/>
                <w:szCs w:val="18"/>
                <w:highlight w:val="none"/>
                <w:lang w:bidi="ar"/>
              </w:rPr>
              <w:t>13个月</w:t>
            </w:r>
          </w:p>
        </w:tc>
      </w:tr>
      <w:tr>
        <w:tblPrEx>
          <w:tblCellMar>
            <w:top w:w="0" w:type="dxa"/>
            <w:left w:w="0" w:type="dxa"/>
            <w:bottom w:w="0" w:type="dxa"/>
            <w:right w:w="0" w:type="dxa"/>
          </w:tblCellMar>
        </w:tblPrEx>
        <w:trPr>
          <w:wBefore w:w="0" w:type="dxa"/>
          <w:wAfter w:w="0" w:type="dxa"/>
          <w:trHeight w:val="549" w:hRule="atLeast"/>
          <w:tblHeader/>
          <w:jc w:val="center"/>
        </w:trPr>
        <w:tc>
          <w:tcPr>
            <w:tcW w:w="5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4</w:t>
            </w:r>
          </w:p>
        </w:tc>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TJ7-8</w:t>
            </w:r>
          </w:p>
        </w:tc>
        <w:tc>
          <w:tcPr>
            <w:tcW w:w="2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K107+904～K112+710</w:t>
            </w:r>
          </w:p>
        </w:tc>
        <w:tc>
          <w:tcPr>
            <w:tcW w:w="49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主线高架桥2座（成青金高架2、3号桥）、青白江互通（除青白江互通主线1号左半幅）</w:t>
            </w:r>
          </w:p>
        </w:tc>
        <w:tc>
          <w:tcPr>
            <w:tcW w:w="2409"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p>
        </w:tc>
        <w:tc>
          <w:tcPr>
            <w:tcW w:w="2320"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p>
        </w:tc>
        <w:tc>
          <w:tcPr>
            <w:tcW w:w="903"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p>
        </w:tc>
      </w:tr>
      <w:tr>
        <w:tblPrEx>
          <w:tblCellMar>
            <w:top w:w="0" w:type="dxa"/>
            <w:left w:w="0" w:type="dxa"/>
            <w:bottom w:w="0" w:type="dxa"/>
            <w:right w:w="0" w:type="dxa"/>
          </w:tblCellMar>
        </w:tblPrEx>
        <w:trPr>
          <w:wBefore w:w="0" w:type="dxa"/>
          <w:wAfter w:w="0" w:type="dxa"/>
          <w:trHeight w:val="728" w:hRule="atLeast"/>
          <w:jc w:val="center"/>
        </w:trPr>
        <w:tc>
          <w:tcPr>
            <w:tcW w:w="5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bidi="ar"/>
              </w:rPr>
              <w:t>5</w:t>
            </w:r>
          </w:p>
        </w:tc>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TJ8-9</w:t>
            </w:r>
          </w:p>
        </w:tc>
        <w:tc>
          <w:tcPr>
            <w:tcW w:w="2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ascii="宋体" w:hAnsi="宋体" w:cs="宋体"/>
                <w:color w:val="auto"/>
                <w:kern w:val="0"/>
                <w:sz w:val="18"/>
                <w:szCs w:val="18"/>
                <w:highlight w:val="none"/>
                <w:lang w:bidi="ar"/>
              </w:rPr>
              <w:t>K112+710</w:t>
            </w:r>
            <w:r>
              <w:rPr>
                <w:rFonts w:hint="eastAsia" w:ascii="宋体" w:hAnsi="宋体" w:cs="宋体"/>
                <w:color w:val="auto"/>
                <w:kern w:val="0"/>
                <w:sz w:val="18"/>
                <w:szCs w:val="18"/>
                <w:highlight w:val="none"/>
                <w:lang w:bidi="ar"/>
              </w:rPr>
              <w:t>～</w:t>
            </w:r>
            <w:r>
              <w:rPr>
                <w:rFonts w:ascii="宋体" w:hAnsi="宋体" w:cs="宋体"/>
                <w:color w:val="auto"/>
                <w:kern w:val="0"/>
                <w:sz w:val="18"/>
                <w:szCs w:val="18"/>
                <w:highlight w:val="none"/>
                <w:lang w:bidi="ar"/>
              </w:rPr>
              <w:t>K117+850</w:t>
            </w:r>
          </w:p>
        </w:tc>
        <w:tc>
          <w:tcPr>
            <w:tcW w:w="49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tabs>
                <w:tab w:val="left" w:pos="416"/>
              </w:tabs>
              <w:jc w:val="left"/>
              <w:textAlignment w:val="center"/>
              <w:rPr>
                <w:rFonts w:ascii="宋体" w:hAnsi="宋体" w:cs="宋体"/>
                <w:color w:val="auto"/>
                <w:kern w:val="0"/>
                <w:sz w:val="18"/>
                <w:szCs w:val="18"/>
                <w:highlight w:val="none"/>
                <w:lang w:bidi="ar"/>
              </w:rPr>
            </w:pPr>
            <w:r>
              <w:rPr>
                <w:rFonts w:ascii="宋体" w:hAnsi="宋体" w:cs="宋体"/>
                <w:color w:val="auto"/>
                <w:sz w:val="18"/>
                <w:szCs w:val="18"/>
                <w:highlight w:val="none"/>
                <w:lang w:bidi="ar"/>
              </w:rPr>
              <w:t>青白江互通主线2#高架桥左右幅（一半）、成金青高架4#桥左右幅（含应急联络平台）、五环互通式立交1#-3#桥左右幅、成青金毗河大桥（还建）</w:t>
            </w:r>
          </w:p>
        </w:tc>
        <w:tc>
          <w:tcPr>
            <w:tcW w:w="2409" w:type="dxa"/>
            <w:vMerge w:val="continue"/>
            <w:tcBorders>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p>
        </w:tc>
        <w:tc>
          <w:tcPr>
            <w:tcW w:w="2320" w:type="dxa"/>
            <w:vMerge w:val="continue"/>
            <w:tcBorders>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p>
        </w:tc>
        <w:tc>
          <w:tcPr>
            <w:tcW w:w="903" w:type="dxa"/>
            <w:vMerge w:val="continue"/>
            <w:tcBorders>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p>
        </w:tc>
      </w:tr>
      <w:tr>
        <w:tblPrEx>
          <w:tblCellMar>
            <w:top w:w="0" w:type="dxa"/>
            <w:left w:w="0" w:type="dxa"/>
            <w:bottom w:w="0" w:type="dxa"/>
            <w:right w:w="0" w:type="dxa"/>
          </w:tblCellMar>
        </w:tblPrEx>
        <w:trPr>
          <w:wBefore w:w="0" w:type="dxa"/>
          <w:wAfter w:w="0" w:type="dxa"/>
          <w:trHeight w:val="496" w:hRule="atLeast"/>
          <w:jc w:val="center"/>
        </w:trPr>
        <w:tc>
          <w:tcPr>
            <w:tcW w:w="5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6</w:t>
            </w:r>
          </w:p>
        </w:tc>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TJ8-</w:t>
            </w:r>
            <w:r>
              <w:rPr>
                <w:rFonts w:ascii="宋体" w:hAnsi="宋体" w:cs="宋体"/>
                <w:color w:val="auto"/>
                <w:kern w:val="0"/>
                <w:sz w:val="18"/>
                <w:szCs w:val="18"/>
                <w:highlight w:val="none"/>
                <w:lang w:bidi="ar"/>
              </w:rPr>
              <w:t>10</w:t>
            </w:r>
          </w:p>
        </w:tc>
        <w:tc>
          <w:tcPr>
            <w:tcW w:w="2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ascii="宋体" w:hAnsi="宋体" w:cs="宋体"/>
                <w:color w:val="auto"/>
                <w:kern w:val="0"/>
                <w:sz w:val="18"/>
                <w:szCs w:val="18"/>
                <w:highlight w:val="none"/>
                <w:lang w:bidi="ar"/>
              </w:rPr>
              <w:t>K116+617.084</w:t>
            </w:r>
            <w:r>
              <w:rPr>
                <w:rFonts w:hint="eastAsia" w:ascii="宋体" w:hAnsi="宋体" w:cs="宋体"/>
                <w:color w:val="auto"/>
                <w:kern w:val="0"/>
                <w:sz w:val="18"/>
                <w:szCs w:val="18"/>
                <w:highlight w:val="none"/>
                <w:lang w:bidi="ar"/>
              </w:rPr>
              <w:t>～</w:t>
            </w:r>
            <w:r>
              <w:rPr>
                <w:rFonts w:ascii="宋体" w:hAnsi="宋体" w:cs="宋体"/>
                <w:color w:val="auto"/>
                <w:kern w:val="0"/>
                <w:sz w:val="18"/>
                <w:szCs w:val="18"/>
                <w:highlight w:val="none"/>
                <w:lang w:bidi="ar"/>
              </w:rPr>
              <w:t>K121+180</w:t>
            </w:r>
          </w:p>
        </w:tc>
        <w:tc>
          <w:tcPr>
            <w:tcW w:w="49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ascii="宋体" w:hAnsi="宋体" w:cs="宋体"/>
                <w:color w:val="auto"/>
                <w:kern w:val="0"/>
                <w:sz w:val="18"/>
                <w:szCs w:val="18"/>
                <w:highlight w:val="none"/>
                <w:lang w:bidi="ar"/>
              </w:rPr>
            </w:pPr>
            <w:r>
              <w:rPr>
                <w:rFonts w:ascii="宋体" w:hAnsi="宋体" w:cs="宋体"/>
                <w:color w:val="auto"/>
                <w:sz w:val="18"/>
                <w:szCs w:val="18"/>
                <w:highlight w:val="none"/>
                <w:lang w:bidi="ar"/>
              </w:rPr>
              <w:t>五环互通A、B、C、D匝道桥、成金青高架5#桥左右幅、成青金高架6号桥左右幅、成青金高架7号桥左右幅</w:t>
            </w:r>
          </w:p>
        </w:tc>
        <w:tc>
          <w:tcPr>
            <w:tcW w:w="2409" w:type="dxa"/>
            <w:vMerge w:val="continue"/>
            <w:tcBorders>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p>
        </w:tc>
        <w:tc>
          <w:tcPr>
            <w:tcW w:w="2320" w:type="dxa"/>
            <w:vMerge w:val="continue"/>
            <w:tcBorders>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p>
        </w:tc>
        <w:tc>
          <w:tcPr>
            <w:tcW w:w="903" w:type="dxa"/>
            <w:vMerge w:val="continue"/>
            <w:tcBorders>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p>
        </w:tc>
      </w:tr>
      <w:tr>
        <w:tblPrEx>
          <w:tblCellMar>
            <w:top w:w="0" w:type="dxa"/>
            <w:left w:w="0" w:type="dxa"/>
            <w:bottom w:w="0" w:type="dxa"/>
            <w:right w:w="0" w:type="dxa"/>
          </w:tblCellMar>
        </w:tblPrEx>
        <w:trPr>
          <w:wBefore w:w="0" w:type="dxa"/>
          <w:wAfter w:w="0" w:type="dxa"/>
          <w:trHeight w:val="546" w:hRule="atLeast"/>
          <w:jc w:val="center"/>
        </w:trPr>
        <w:tc>
          <w:tcPr>
            <w:tcW w:w="5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TJ9-10</w:t>
            </w:r>
          </w:p>
        </w:tc>
        <w:tc>
          <w:tcPr>
            <w:tcW w:w="2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K121+180～K125+280</w:t>
            </w:r>
          </w:p>
        </w:tc>
        <w:tc>
          <w:tcPr>
            <w:tcW w:w="49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新都互通主线桥、（新都A、B、C、D、E匝道)、主线高架桥3座（成金青高架8、9、10号桥）、1座应急联络平台</w:t>
            </w:r>
          </w:p>
        </w:tc>
        <w:tc>
          <w:tcPr>
            <w:tcW w:w="2409" w:type="dxa"/>
            <w:vMerge w:val="continue"/>
            <w:tcBorders>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p>
        </w:tc>
        <w:tc>
          <w:tcPr>
            <w:tcW w:w="2320" w:type="dxa"/>
            <w:vMerge w:val="continue"/>
            <w:tcBorders>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p>
        </w:tc>
        <w:tc>
          <w:tcPr>
            <w:tcW w:w="903" w:type="dxa"/>
            <w:vMerge w:val="continue"/>
            <w:tcBorders>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p>
        </w:tc>
      </w:tr>
      <w:tr>
        <w:tblPrEx>
          <w:tblCellMar>
            <w:top w:w="0" w:type="dxa"/>
            <w:left w:w="0" w:type="dxa"/>
            <w:bottom w:w="0" w:type="dxa"/>
            <w:right w:w="0" w:type="dxa"/>
          </w:tblCellMar>
        </w:tblPrEx>
        <w:trPr>
          <w:wBefore w:w="0" w:type="dxa"/>
          <w:wAfter w:w="0" w:type="dxa"/>
          <w:trHeight w:val="682" w:hRule="atLeast"/>
          <w:jc w:val="center"/>
        </w:trPr>
        <w:tc>
          <w:tcPr>
            <w:tcW w:w="5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8</w:t>
            </w:r>
          </w:p>
        </w:tc>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TJ9-11</w:t>
            </w:r>
          </w:p>
        </w:tc>
        <w:tc>
          <w:tcPr>
            <w:tcW w:w="2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K125+280～K128+172</w:t>
            </w:r>
          </w:p>
        </w:tc>
        <w:tc>
          <w:tcPr>
            <w:tcW w:w="49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成青金高架10号桥、成青枢纽右线特大桥、成青枢纽左线特大桥、成青枢纽互通（A、B、C、D、E、F、G、H匝道、3座分离式跨线桥、1座车行天桥、2座人行天桥）</w:t>
            </w:r>
          </w:p>
        </w:tc>
        <w:tc>
          <w:tcPr>
            <w:tcW w:w="240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p>
        </w:tc>
        <w:tc>
          <w:tcPr>
            <w:tcW w:w="232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p>
        </w:tc>
        <w:tc>
          <w:tcPr>
            <w:tcW w:w="90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p>
        </w:tc>
      </w:tr>
    </w:tbl>
    <w:p>
      <w:pPr>
        <w:widowControl/>
        <w:tabs>
          <w:tab w:val="left" w:pos="416"/>
        </w:tabs>
        <w:spacing w:line="360" w:lineRule="auto"/>
        <w:jc w:val="left"/>
        <w:textAlignment w:val="center"/>
        <w:rPr>
          <w:rFonts w:ascii="宋体" w:hAnsi="宋体" w:cs="宋体"/>
          <w:color w:val="auto"/>
          <w:kern w:val="0"/>
          <w:szCs w:val="21"/>
          <w:highlight w:val="none"/>
          <w:lang w:bidi="ar"/>
        </w:rPr>
      </w:pPr>
      <w:bookmarkStart w:id="2" w:name="_Toc22287"/>
      <w:r>
        <w:rPr>
          <w:rFonts w:ascii="宋体" w:hAnsi="宋体" w:cs="宋体"/>
          <w:color w:val="auto"/>
          <w:kern w:val="0"/>
          <w:szCs w:val="21"/>
          <w:highlight w:val="none"/>
          <w:lang w:bidi="ar"/>
        </w:rPr>
        <w:t>注：</w:t>
      </w:r>
    </w:p>
    <w:p>
      <w:pPr>
        <w:widowControl/>
        <w:tabs>
          <w:tab w:val="left" w:pos="416"/>
        </w:tabs>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1、本次招标工程数量和施工段落划分根据初步设计图纸暂定，待施工图批复后确定最终的施工段落、工程数量。</w:t>
      </w:r>
    </w:p>
    <w:p>
      <w:pPr>
        <w:rPr>
          <w:rFonts w:ascii="宋体" w:hAnsi="宋体" w:cs="宋体"/>
          <w:color w:val="auto"/>
          <w:kern w:val="0"/>
          <w:szCs w:val="21"/>
          <w:highlight w:val="none"/>
          <w:lang w:bidi="ar"/>
        </w:rPr>
        <w:sectPr>
          <w:footerReference r:id="rId3" w:type="default"/>
          <w:pgSz w:w="16838" w:h="11911" w:orient="landscape"/>
          <w:pgMar w:top="1100" w:right="1599" w:bottom="1179" w:left="1298" w:header="0" w:footer="567" w:gutter="0"/>
          <w:cols w:space="720" w:num="1"/>
          <w:docGrid w:linePitch="1" w:charSpace="0"/>
        </w:sectPr>
      </w:pPr>
      <w:r>
        <w:rPr>
          <w:rFonts w:hint="eastAsia" w:ascii="宋体" w:hAnsi="宋体" w:cs="宋体"/>
          <w:color w:val="auto"/>
          <w:kern w:val="0"/>
          <w:szCs w:val="21"/>
          <w:highlight w:val="none"/>
          <w:lang w:bidi="ar"/>
        </w:rPr>
        <w:t>2、以上工期为暂定工期，实际开工时间以招标人标段项目部通知为准，若业主、招标人在施工过程中要求缩短工期，中标人应无条件配合。</w:t>
      </w:r>
    </w:p>
    <w:p>
      <w:pPr>
        <w:pStyle w:val="76"/>
        <w:ind w:firstLine="0"/>
        <w:jc w:val="left"/>
        <w:outlineLvl w:val="1"/>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76"/>
        <w:spacing w:before="240" w:beforeLines="100"/>
        <w:ind w:firstLine="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G5京昆高速公路绵阳至成都段扩容项目TJ5～9标段桥梁工程现浇梁、桥面系及附属工程劳务合作</w:t>
      </w:r>
    </w:p>
    <w:p>
      <w:pPr>
        <w:pStyle w:val="76"/>
        <w:ind w:firstLine="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投标人资质等级要求、业绩基本要求</w:t>
      </w:r>
    </w:p>
    <w:p>
      <w:pPr>
        <w:pStyle w:val="76"/>
        <w:rPr>
          <w:rFonts w:ascii="宋体" w:hAnsi="宋体" w:eastAsia="宋体" w:cs="宋体"/>
          <w:color w:val="auto"/>
          <w:sz w:val="21"/>
          <w:szCs w:val="21"/>
          <w:highlight w:val="none"/>
        </w:rPr>
      </w:pPr>
    </w:p>
    <w:tbl>
      <w:tblPr>
        <w:tblStyle w:val="24"/>
        <w:tblW w:w="14038" w:type="dxa"/>
        <w:jc w:val="center"/>
        <w:tblLayout w:type="fixed"/>
        <w:tblCellMar>
          <w:top w:w="0" w:type="dxa"/>
          <w:left w:w="0" w:type="dxa"/>
          <w:bottom w:w="0" w:type="dxa"/>
          <w:right w:w="0" w:type="dxa"/>
        </w:tblCellMar>
      </w:tblPr>
      <w:tblGrid>
        <w:gridCol w:w="991"/>
        <w:gridCol w:w="2319"/>
        <w:gridCol w:w="1984"/>
        <w:gridCol w:w="3686"/>
        <w:gridCol w:w="3489"/>
        <w:gridCol w:w="1569"/>
      </w:tblGrid>
      <w:tr>
        <w:tblPrEx>
          <w:tblCellMar>
            <w:top w:w="0" w:type="dxa"/>
            <w:left w:w="0" w:type="dxa"/>
            <w:bottom w:w="0" w:type="dxa"/>
            <w:right w:w="0" w:type="dxa"/>
          </w:tblCellMar>
        </w:tblPrEx>
        <w:trPr>
          <w:wBefore w:w="0" w:type="auto"/>
          <w:wAfter w:w="0" w:type="auto"/>
          <w:trHeight w:val="640" w:hRule="atLeast"/>
          <w:jc w:val="center"/>
        </w:trPr>
        <w:tc>
          <w:tcPr>
            <w:tcW w:w="9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序号</w:t>
            </w:r>
          </w:p>
        </w:tc>
        <w:tc>
          <w:tcPr>
            <w:tcW w:w="23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分段名称</w:t>
            </w:r>
          </w:p>
        </w:tc>
        <w:tc>
          <w:tcPr>
            <w:tcW w:w="198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特征</w:t>
            </w:r>
          </w:p>
        </w:tc>
        <w:tc>
          <w:tcPr>
            <w:tcW w:w="36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施工企业资质等级要求</w:t>
            </w:r>
          </w:p>
        </w:tc>
        <w:tc>
          <w:tcPr>
            <w:tcW w:w="34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业绩基本要求</w:t>
            </w:r>
          </w:p>
        </w:tc>
        <w:tc>
          <w:tcPr>
            <w:tcW w:w="15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备注</w:t>
            </w:r>
          </w:p>
        </w:tc>
      </w:tr>
      <w:tr>
        <w:tblPrEx>
          <w:tblCellMar>
            <w:top w:w="0" w:type="dxa"/>
            <w:left w:w="0" w:type="dxa"/>
            <w:bottom w:w="0" w:type="dxa"/>
            <w:right w:w="0" w:type="dxa"/>
          </w:tblCellMar>
        </w:tblPrEx>
        <w:trPr>
          <w:wBefore w:w="0" w:type="auto"/>
          <w:wAfter w:w="0" w:type="auto"/>
          <w:trHeight w:val="1917" w:hRule="atLeast"/>
          <w:jc w:val="center"/>
        </w:trPr>
        <w:tc>
          <w:tcPr>
            <w:tcW w:w="9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23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TJ5-13</w:t>
            </w:r>
            <w:r>
              <w:rPr>
                <w:rFonts w:ascii="宋体" w:hAnsi="宋体" w:cs="宋体"/>
                <w:color w:val="auto"/>
                <w:kern w:val="0"/>
                <w:szCs w:val="21"/>
                <w:highlight w:val="none"/>
                <w:lang w:bidi="ar"/>
              </w:rPr>
              <w:t>分段</w:t>
            </w:r>
          </w:p>
        </w:tc>
        <w:tc>
          <w:tcPr>
            <w:tcW w:w="198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现浇梁、桥面系及附属结构</w:t>
            </w:r>
          </w:p>
        </w:tc>
        <w:tc>
          <w:tcPr>
            <w:tcW w:w="36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hint="eastAsia" w:ascii="宋体" w:hAnsi="宋体" w:cs="宋体"/>
                <w:color w:val="auto"/>
                <w:kern w:val="0"/>
                <w:szCs w:val="21"/>
                <w:highlight w:val="none"/>
                <w:lang w:bidi="ar"/>
              </w:rPr>
            </w:pPr>
            <w:r>
              <w:rPr>
                <w:rFonts w:hint="eastAsia" w:ascii="宋体" w:hAnsi="宋体"/>
                <w:color w:val="auto"/>
                <w:szCs w:val="21"/>
                <w:highlight w:val="none"/>
              </w:rPr>
              <w:t>具有政府主管部门</w:t>
            </w:r>
            <w:r>
              <w:rPr>
                <w:rFonts w:hint="eastAsia" w:ascii="宋体" w:hAnsi="宋体" w:cs="宋体"/>
                <w:color w:val="auto"/>
                <w:kern w:val="0"/>
                <w:szCs w:val="21"/>
                <w:highlight w:val="none"/>
                <w:lang w:bidi="ar"/>
              </w:rPr>
              <w:t>颁发的施工劳务资质或桥梁工程专业承包三级及以上资质</w:t>
            </w:r>
          </w:p>
          <w:p>
            <w:pPr>
              <w:widowControl/>
              <w:tabs>
                <w:tab w:val="left" w:pos="416"/>
              </w:tabs>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或公路工程总承包三级及以上资质</w:t>
            </w:r>
          </w:p>
        </w:tc>
        <w:tc>
          <w:tcPr>
            <w:tcW w:w="34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5年内具有1个及以上类似的高速公路桥梁上部结构现浇梁及</w:t>
            </w:r>
          </w:p>
          <w:p>
            <w:pPr>
              <w:widowControl/>
              <w:tabs>
                <w:tab w:val="left" w:pos="416"/>
              </w:tabs>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高速公路桥面系及附属结构业绩。</w:t>
            </w:r>
          </w:p>
          <w:p>
            <w:pPr>
              <w:widowControl/>
              <w:tabs>
                <w:tab w:val="left" w:pos="416"/>
              </w:tabs>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（可由一个业绩满足或两个业绩分别满足，合同金额在1000万以上为有效业绩）</w:t>
            </w:r>
          </w:p>
        </w:tc>
        <w:tc>
          <w:tcPr>
            <w:tcW w:w="156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ascii="宋体" w:hAnsi="宋体" w:cs="宋体"/>
                <w:color w:val="auto"/>
                <w:kern w:val="0"/>
                <w:szCs w:val="21"/>
                <w:highlight w:val="none"/>
                <w:lang w:bidi="ar"/>
              </w:rPr>
            </w:pPr>
          </w:p>
          <w:p>
            <w:pPr>
              <w:tabs>
                <w:tab w:val="left" w:pos="416"/>
              </w:tabs>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提供合同文件原件、任意一期结算书原件、工程款银行转账记录等相关证明资料，在面试时核查。</w:t>
            </w:r>
          </w:p>
        </w:tc>
      </w:tr>
      <w:tr>
        <w:tblPrEx>
          <w:tblCellMar>
            <w:top w:w="0" w:type="dxa"/>
            <w:left w:w="0" w:type="dxa"/>
            <w:bottom w:w="0" w:type="dxa"/>
            <w:right w:w="0" w:type="dxa"/>
          </w:tblCellMar>
        </w:tblPrEx>
        <w:trPr>
          <w:wBefore w:w="0" w:type="auto"/>
          <w:wAfter w:w="0" w:type="auto"/>
          <w:trHeight w:val="1958" w:hRule="atLeast"/>
          <w:jc w:val="center"/>
        </w:trPr>
        <w:tc>
          <w:tcPr>
            <w:tcW w:w="9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23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TJ6-8</w:t>
            </w:r>
            <w:r>
              <w:rPr>
                <w:rFonts w:ascii="宋体" w:hAnsi="宋体" w:cs="宋体"/>
                <w:color w:val="auto"/>
                <w:kern w:val="0"/>
                <w:szCs w:val="21"/>
                <w:highlight w:val="none"/>
                <w:lang w:bidi="ar"/>
              </w:rPr>
              <w:t>分段</w:t>
            </w:r>
          </w:p>
          <w:p>
            <w:pPr>
              <w:widowControl/>
              <w:tabs>
                <w:tab w:val="left" w:pos="416"/>
              </w:tabs>
              <w:jc w:val="left"/>
              <w:textAlignment w:val="center"/>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TJ7-7、TJ7-8分段</w:t>
            </w:r>
          </w:p>
          <w:p>
            <w:pPr>
              <w:widowControl/>
              <w:tabs>
                <w:tab w:val="left" w:pos="416"/>
              </w:tabs>
              <w:jc w:val="left"/>
              <w:textAlignment w:val="center"/>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TJ8-9、TJ8-10分段</w:t>
            </w:r>
          </w:p>
          <w:p>
            <w:pPr>
              <w:widowControl/>
              <w:tabs>
                <w:tab w:val="left" w:pos="416"/>
              </w:tabs>
              <w:jc w:val="left"/>
              <w:textAlignment w:val="center"/>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TJ9-10、TJ9-11分段</w:t>
            </w:r>
          </w:p>
        </w:tc>
        <w:tc>
          <w:tcPr>
            <w:tcW w:w="198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桥面系及附属结构</w:t>
            </w:r>
          </w:p>
        </w:tc>
        <w:tc>
          <w:tcPr>
            <w:tcW w:w="36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hint="eastAsia" w:ascii="宋体" w:hAnsi="宋体" w:cs="宋体"/>
                <w:color w:val="auto"/>
                <w:kern w:val="0"/>
                <w:szCs w:val="21"/>
                <w:highlight w:val="none"/>
                <w:lang w:bidi="ar"/>
              </w:rPr>
            </w:pPr>
            <w:r>
              <w:rPr>
                <w:rFonts w:hint="eastAsia" w:ascii="宋体" w:hAnsi="宋体"/>
                <w:color w:val="auto"/>
                <w:szCs w:val="21"/>
                <w:highlight w:val="none"/>
              </w:rPr>
              <w:t>具有政府主管部门</w:t>
            </w:r>
            <w:r>
              <w:rPr>
                <w:rFonts w:hint="eastAsia" w:ascii="宋体" w:hAnsi="宋体" w:cs="宋体"/>
                <w:color w:val="auto"/>
                <w:kern w:val="0"/>
                <w:szCs w:val="21"/>
                <w:highlight w:val="none"/>
                <w:lang w:bidi="ar"/>
              </w:rPr>
              <w:t>颁发的施工劳务资质或桥梁工程专业承包三级及以上资质</w:t>
            </w:r>
          </w:p>
          <w:p>
            <w:pPr>
              <w:widowControl/>
              <w:tabs>
                <w:tab w:val="left" w:pos="416"/>
              </w:tabs>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或公路工程总承包三级及以上资质</w:t>
            </w:r>
          </w:p>
        </w:tc>
        <w:tc>
          <w:tcPr>
            <w:tcW w:w="34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5年内具有1个以上高速公路桥面系及附属工程业绩</w:t>
            </w:r>
          </w:p>
        </w:tc>
        <w:tc>
          <w:tcPr>
            <w:tcW w:w="156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hint="eastAsia" w:ascii="宋体" w:hAnsi="宋体" w:cs="宋体"/>
                <w:color w:val="auto"/>
                <w:kern w:val="0"/>
                <w:szCs w:val="21"/>
                <w:highlight w:val="none"/>
                <w:lang w:bidi="ar"/>
              </w:rPr>
            </w:pPr>
          </w:p>
        </w:tc>
      </w:tr>
    </w:tbl>
    <w:p>
      <w:pPr>
        <w:pStyle w:val="59"/>
        <w:tabs>
          <w:tab w:val="right" w:leader="dot" w:pos="8306"/>
        </w:tabs>
        <w:jc w:val="both"/>
        <w:rPr>
          <w:rFonts w:ascii="宋体" w:hAnsi="宋体" w:cs="宋体"/>
          <w:b/>
          <w:bCs/>
          <w:color w:val="auto"/>
          <w:sz w:val="21"/>
          <w:szCs w:val="21"/>
          <w:highlight w:val="none"/>
          <w:lang w:bidi="zh-CN"/>
        </w:rPr>
        <w:sectPr>
          <w:pgSz w:w="16838" w:h="11911" w:orient="landscape"/>
          <w:pgMar w:top="1100" w:right="1599" w:bottom="1179" w:left="1298" w:header="0" w:footer="567" w:gutter="0"/>
          <w:cols w:space="720" w:num="1"/>
          <w:docGrid w:linePitch="1" w:charSpace="0"/>
        </w:sectPr>
      </w:pPr>
      <w:r>
        <w:rPr>
          <w:rFonts w:hint="eastAsia" w:ascii="宋体" w:hAnsi="宋体" w:cs="宋体"/>
          <w:color w:val="auto"/>
          <w:sz w:val="21"/>
          <w:szCs w:val="21"/>
          <w:highlight w:val="none"/>
          <w:lang w:bidi="ar"/>
        </w:rPr>
        <w:t>注：5年内业绩，指2017年5月1日至今，以合同签订时间为准。</w:t>
      </w:r>
    </w:p>
    <w:p>
      <w:pPr>
        <w:pStyle w:val="76"/>
        <w:ind w:firstLine="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附表三</w:t>
      </w:r>
    </w:p>
    <w:tbl>
      <w:tblPr>
        <w:tblStyle w:val="24"/>
        <w:tblpPr w:leftFromText="180" w:rightFromText="180" w:vertAnchor="text" w:tblpY="1"/>
        <w:tblOverlap w:val="never"/>
        <w:tblW w:w="9946"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723"/>
        <w:gridCol w:w="1844"/>
        <w:gridCol w:w="3263"/>
        <w:gridCol w:w="715"/>
        <w:gridCol w:w="340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1680" w:hRule="atLeast"/>
        </w:trPr>
        <w:tc>
          <w:tcPr>
            <w:tcW w:w="9946" w:type="dxa"/>
            <w:gridSpan w:val="5"/>
            <w:tcBorders>
              <w:bottom w:val="single" w:color="auto" w:sz="4" w:space="0"/>
            </w:tcBorders>
            <w:noWrap w:val="0"/>
            <w:tcMar>
              <w:top w:w="15" w:type="dxa"/>
              <w:left w:w="15" w:type="dxa"/>
              <w:right w:w="15" w:type="dxa"/>
            </w:tcMar>
            <w:vAlign w:val="center"/>
          </w:tcPr>
          <w:p>
            <w:pPr>
              <w:pStyle w:val="76"/>
              <w:ind w:firstLine="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G5京昆高速公路绵阳至成都段扩容项目</w:t>
            </w:r>
          </w:p>
          <w:p>
            <w:pPr>
              <w:pStyle w:val="76"/>
              <w:ind w:firstLine="0"/>
              <w:jc w:val="center"/>
              <w:rPr>
                <w:rFonts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TJ5～</w:t>
            </w:r>
            <w:r>
              <w:rPr>
                <w:rFonts w:ascii="宋体" w:hAnsi="宋体" w:eastAsia="宋体" w:cs="宋体"/>
                <w:b/>
                <w:bCs/>
                <w:color w:val="auto"/>
                <w:sz w:val="28"/>
                <w:szCs w:val="28"/>
                <w:highlight w:val="none"/>
              </w:rPr>
              <w:t>9</w:t>
            </w:r>
            <w:r>
              <w:rPr>
                <w:rFonts w:hint="eastAsia" w:ascii="宋体" w:hAnsi="宋体" w:eastAsia="宋体" w:cs="宋体"/>
                <w:b/>
                <w:bCs/>
                <w:color w:val="auto"/>
                <w:sz w:val="28"/>
                <w:szCs w:val="28"/>
                <w:highlight w:val="none"/>
              </w:rPr>
              <w:t>标段桥梁工程现浇梁、桥面系及附属工程劳务合作</w:t>
            </w:r>
          </w:p>
          <w:p>
            <w:pPr>
              <w:pStyle w:val="76"/>
              <w:ind w:firstLine="0"/>
              <w:jc w:val="center"/>
              <w:rPr>
                <w:rFonts w:ascii="宋体" w:hAnsi="宋体" w:eastAsia="宋体" w:cs="宋体"/>
                <w:b/>
                <w:color w:val="auto"/>
                <w:sz w:val="28"/>
                <w:szCs w:val="28"/>
                <w:highlight w:val="none"/>
                <w:lang w:bidi="ar"/>
              </w:rPr>
            </w:pPr>
            <w:r>
              <w:rPr>
                <w:rFonts w:hint="eastAsia" w:ascii="宋体" w:hAnsi="宋体" w:eastAsia="宋体" w:cs="宋体"/>
                <w:b/>
                <w:bCs/>
                <w:color w:val="auto"/>
                <w:sz w:val="28"/>
                <w:szCs w:val="28"/>
                <w:highlight w:val="none"/>
              </w:rPr>
              <w:t>各分段应</w:t>
            </w:r>
            <w:r>
              <w:rPr>
                <w:rFonts w:hint="eastAsia" w:ascii="宋体" w:hAnsi="宋体" w:eastAsia="宋体" w:cs="宋体"/>
                <w:b/>
                <w:color w:val="auto"/>
                <w:sz w:val="28"/>
                <w:szCs w:val="28"/>
                <w:highlight w:val="none"/>
                <w:lang w:bidi="ar"/>
              </w:rPr>
              <w:t>投入管理人员配置表(最低要求）</w:t>
            </w:r>
          </w:p>
          <w:p>
            <w:pPr>
              <w:widowControl/>
              <w:textAlignment w:val="center"/>
              <w:rPr>
                <w:rFonts w:ascii="宋体" w:hAnsi="宋体" w:cs="宋体"/>
                <w:b/>
                <w:color w:val="auto"/>
                <w:sz w:val="18"/>
                <w:szCs w:val="28"/>
                <w:highlight w:val="none"/>
              </w:rPr>
            </w:pPr>
          </w:p>
          <w:p>
            <w:pPr>
              <w:widowControl/>
              <w:jc w:val="center"/>
              <w:textAlignment w:val="center"/>
              <w:rPr>
                <w:rFonts w:ascii="宋体" w:hAnsi="宋体" w:cs="宋体"/>
                <w:b/>
                <w:color w:val="auto"/>
                <w:sz w:val="15"/>
                <w:szCs w:val="28"/>
                <w:highlight w:val="none"/>
              </w:rPr>
            </w:pPr>
            <w:r>
              <w:rPr>
                <w:rFonts w:hint="eastAsia" w:ascii="宋体" w:hAnsi="宋体" w:cs="宋体"/>
                <w:b/>
                <w:color w:val="auto"/>
                <w:sz w:val="28"/>
                <w:szCs w:val="28"/>
                <w:highlight w:val="none"/>
              </w:rPr>
              <w:t>（适用于TJ5-13分段）</w:t>
            </w:r>
          </w:p>
          <w:p>
            <w:pPr>
              <w:pStyle w:val="2"/>
              <w:rPr>
                <w:rFonts w:hint="eastAsia"/>
                <w:color w:val="auto"/>
                <w:sz w:val="15"/>
                <w:highlight w:val="none"/>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567" w:hRule="atLeast"/>
        </w:trPr>
        <w:tc>
          <w:tcPr>
            <w:tcW w:w="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序号</w:t>
            </w:r>
          </w:p>
        </w:tc>
        <w:tc>
          <w:tcPr>
            <w:tcW w:w="18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职务</w:t>
            </w:r>
          </w:p>
        </w:tc>
        <w:tc>
          <w:tcPr>
            <w:tcW w:w="32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工作任务</w:t>
            </w:r>
          </w:p>
        </w:tc>
        <w:tc>
          <w:tcPr>
            <w:tcW w:w="7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人数</w:t>
            </w:r>
          </w:p>
        </w:tc>
        <w:tc>
          <w:tcPr>
            <w:tcW w:w="34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567" w:hRule="atLeast"/>
        </w:trPr>
        <w:tc>
          <w:tcPr>
            <w:tcW w:w="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18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项目负责人</w:t>
            </w:r>
          </w:p>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（可兼桥面系技术负责人）</w:t>
            </w:r>
          </w:p>
        </w:tc>
        <w:tc>
          <w:tcPr>
            <w:tcW w:w="32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牵头负责项目施工总体工作，负责工程技术、质量、安全、环保、测量、内业等工作事项。</w:t>
            </w:r>
          </w:p>
        </w:tc>
        <w:tc>
          <w:tcPr>
            <w:tcW w:w="715"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34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有1个及以上类似项目工作经验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567" w:hRule="atLeast"/>
        </w:trPr>
        <w:tc>
          <w:tcPr>
            <w:tcW w:w="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18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技术负责人（专职负责现浇梁施工）</w:t>
            </w:r>
          </w:p>
        </w:tc>
        <w:tc>
          <w:tcPr>
            <w:tcW w:w="32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专职负责现浇梁施工技术指导，协助项目负责人开展</w:t>
            </w:r>
            <w:r>
              <w:rPr>
                <w:rFonts w:hint="eastAsia" w:ascii="宋体" w:hAnsi="宋体" w:cs="宋体"/>
                <w:color w:val="auto"/>
                <w:kern w:val="0"/>
                <w:szCs w:val="21"/>
                <w:highlight w:val="none"/>
                <w:lang w:bidi="ar"/>
              </w:rPr>
              <w:t>工程技术、质量、安全、环保、内业等相关工作；</w:t>
            </w:r>
            <w:r>
              <w:rPr>
                <w:rFonts w:hint="eastAsia" w:ascii="宋体" w:hAnsi="宋体" w:cs="宋体"/>
                <w:color w:val="auto"/>
                <w:kern w:val="0"/>
                <w:szCs w:val="21"/>
                <w:highlight w:val="none"/>
              </w:rPr>
              <w:t>负责项目施工现场测量工作</w:t>
            </w:r>
          </w:p>
        </w:tc>
        <w:tc>
          <w:tcPr>
            <w:tcW w:w="7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c>
          <w:tcPr>
            <w:tcW w:w="34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有1个及以上类似项目工作经验。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567" w:hRule="atLeast"/>
        </w:trPr>
        <w:tc>
          <w:tcPr>
            <w:tcW w:w="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18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安全员</w:t>
            </w:r>
          </w:p>
        </w:tc>
        <w:tc>
          <w:tcPr>
            <w:tcW w:w="32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负责安全文明施工、环水保管理工作</w:t>
            </w:r>
          </w:p>
        </w:tc>
        <w:tc>
          <w:tcPr>
            <w:tcW w:w="7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34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具有主管部门颁发的安全C类证书。（建安C证或交安C证）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567" w:hRule="atLeast"/>
        </w:trPr>
        <w:tc>
          <w:tcPr>
            <w:tcW w:w="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18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机料管理负责人</w:t>
            </w:r>
          </w:p>
        </w:tc>
        <w:tc>
          <w:tcPr>
            <w:tcW w:w="32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负责材料领用、管理、计划工作</w:t>
            </w:r>
          </w:p>
        </w:tc>
        <w:tc>
          <w:tcPr>
            <w:tcW w:w="7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34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有1个及以上类似项目工作经验。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567" w:hRule="atLeast"/>
        </w:trPr>
        <w:tc>
          <w:tcPr>
            <w:tcW w:w="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w:t>
            </w:r>
          </w:p>
        </w:tc>
        <w:tc>
          <w:tcPr>
            <w:tcW w:w="18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现场技术员</w:t>
            </w:r>
          </w:p>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（可兼内业人员）</w:t>
            </w:r>
          </w:p>
        </w:tc>
        <w:tc>
          <w:tcPr>
            <w:tcW w:w="32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负责现场测量、放线、施工管理、记录表</w:t>
            </w:r>
          </w:p>
        </w:tc>
        <w:tc>
          <w:tcPr>
            <w:tcW w:w="7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34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968" w:hRule="atLeast"/>
        </w:trPr>
        <w:tc>
          <w:tcPr>
            <w:tcW w:w="9946" w:type="dxa"/>
            <w:gridSpan w:val="5"/>
            <w:tcBorders>
              <w:top w:val="single" w:color="auto" w:sz="4" w:space="0"/>
            </w:tcBorders>
            <w:noWrap w:val="0"/>
            <w:tcMar>
              <w:top w:w="15" w:type="dxa"/>
              <w:left w:w="15" w:type="dxa"/>
              <w:right w:w="15" w:type="dxa"/>
            </w:tcMar>
            <w:vAlign w:val="bottom"/>
          </w:tcPr>
          <w:p>
            <w:pPr>
              <w:widowControl/>
              <w:spacing w:line="360" w:lineRule="auto"/>
              <w:jc w:val="center"/>
              <w:textAlignment w:val="center"/>
              <w:rPr>
                <w:rFonts w:ascii="宋体" w:hAnsi="宋体" w:cs="宋体"/>
                <w:color w:val="auto"/>
                <w:szCs w:val="21"/>
                <w:highlight w:val="none"/>
              </w:rPr>
            </w:pPr>
            <w:r>
              <w:rPr>
                <w:rFonts w:hint="eastAsia" w:ascii="宋体" w:hAnsi="宋体" w:cs="宋体"/>
                <w:b/>
                <w:color w:val="auto"/>
                <w:sz w:val="28"/>
                <w:szCs w:val="28"/>
                <w:highlight w:val="none"/>
              </w:rPr>
              <w:t>（适用于 TJ</w:t>
            </w:r>
            <w:r>
              <w:rPr>
                <w:rFonts w:ascii="宋体" w:hAnsi="宋体" w:cs="宋体"/>
                <w:b/>
                <w:color w:val="auto"/>
                <w:sz w:val="28"/>
                <w:szCs w:val="28"/>
                <w:highlight w:val="none"/>
              </w:rPr>
              <w:t>6-8、</w:t>
            </w:r>
            <w:r>
              <w:rPr>
                <w:rFonts w:hint="eastAsia" w:ascii="宋体" w:hAnsi="宋体" w:cs="宋体"/>
                <w:b/>
                <w:color w:val="auto"/>
                <w:sz w:val="28"/>
                <w:szCs w:val="28"/>
                <w:highlight w:val="none"/>
              </w:rPr>
              <w:t>TJ7-7、TJ7-8、TJ8-9、TJ8-10、TJ9-10、TJ9-11分段）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567" w:hRule="atLeast"/>
        </w:trPr>
        <w:tc>
          <w:tcPr>
            <w:tcW w:w="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序号</w:t>
            </w:r>
          </w:p>
        </w:tc>
        <w:tc>
          <w:tcPr>
            <w:tcW w:w="18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职务</w:t>
            </w:r>
          </w:p>
        </w:tc>
        <w:tc>
          <w:tcPr>
            <w:tcW w:w="32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工作任务</w:t>
            </w:r>
          </w:p>
        </w:tc>
        <w:tc>
          <w:tcPr>
            <w:tcW w:w="7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人数</w:t>
            </w:r>
          </w:p>
        </w:tc>
        <w:tc>
          <w:tcPr>
            <w:tcW w:w="34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567" w:hRule="atLeast"/>
        </w:trPr>
        <w:tc>
          <w:tcPr>
            <w:tcW w:w="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18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项目负责人</w:t>
            </w:r>
          </w:p>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（可兼技术负责人）</w:t>
            </w:r>
          </w:p>
        </w:tc>
        <w:tc>
          <w:tcPr>
            <w:tcW w:w="32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牵头负责项目施工总体工作，负责工程技术、质量、安全、环保、测量、内业等工作事项。</w:t>
            </w:r>
          </w:p>
        </w:tc>
        <w:tc>
          <w:tcPr>
            <w:tcW w:w="715"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34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有1个及以上类似项目工作经验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567" w:hRule="atLeast"/>
        </w:trPr>
        <w:tc>
          <w:tcPr>
            <w:tcW w:w="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18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安全负责人</w:t>
            </w:r>
          </w:p>
        </w:tc>
        <w:tc>
          <w:tcPr>
            <w:tcW w:w="32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负责安全文明施工、环水保管理工作</w:t>
            </w:r>
          </w:p>
        </w:tc>
        <w:tc>
          <w:tcPr>
            <w:tcW w:w="7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34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具有主管部门颁发的安全C类证书。（建安C证或交安C证）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567" w:hRule="atLeast"/>
        </w:trPr>
        <w:tc>
          <w:tcPr>
            <w:tcW w:w="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18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现场技术员</w:t>
            </w:r>
          </w:p>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（可兼内业人员）</w:t>
            </w:r>
          </w:p>
        </w:tc>
        <w:tc>
          <w:tcPr>
            <w:tcW w:w="32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负责现场测量、放线、施工管理、记录表</w:t>
            </w:r>
          </w:p>
        </w:tc>
        <w:tc>
          <w:tcPr>
            <w:tcW w:w="7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34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1369" w:hRule="atLeast"/>
        </w:trPr>
        <w:tc>
          <w:tcPr>
            <w:tcW w:w="9946" w:type="dxa"/>
            <w:gridSpan w:val="5"/>
            <w:tcBorders>
              <w:top w:val="single" w:color="auto"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w:t>
            </w:r>
          </w:p>
          <w:p>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1、本表为投入管理人员的最低要求，投标人应根据施工需要或招标人的要求增加相关专业技术人员。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如因投标人的原因(除不可抗拒因素外)更换主要人员（项目负责人、安全负责人、现场技术员），须报请招标人批准，更换人员的资质不能低于招标文件要求。自行更换主要人员的，对投标人按每人次50万元人民币收取违约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3、相关管理人员及技术人员必须在岗，有特殊情况离岗必须向项目部请假并得到批准。</w:t>
            </w:r>
          </w:p>
        </w:tc>
      </w:tr>
    </w:tbl>
    <w:p>
      <w:pPr>
        <w:jc w:val="left"/>
        <w:outlineLvl w:val="1"/>
        <w:rPr>
          <w:rFonts w:ascii="宋体" w:hAnsi="宋体" w:cs="宋体"/>
          <w:b/>
          <w:color w:val="auto"/>
          <w:sz w:val="28"/>
          <w:szCs w:val="28"/>
          <w:highlight w:val="none"/>
        </w:rPr>
        <w:sectPr>
          <w:pgSz w:w="11911" w:h="16838"/>
          <w:pgMar w:top="1417" w:right="1417" w:bottom="1417" w:left="1417" w:header="0" w:footer="567" w:gutter="0"/>
          <w:cols w:space="720" w:num="1"/>
          <w:docGrid w:linePitch="1" w:charSpace="0"/>
        </w:sectPr>
      </w:pPr>
    </w:p>
    <w:p>
      <w:pPr>
        <w:jc w:val="left"/>
        <w:outlineLvl w:val="1"/>
        <w:rPr>
          <w:rFonts w:ascii="宋体" w:hAnsi="宋体" w:cs="宋体"/>
          <w:b/>
          <w:color w:val="auto"/>
          <w:sz w:val="28"/>
          <w:szCs w:val="28"/>
          <w:highlight w:val="none"/>
        </w:rPr>
      </w:pPr>
      <w:r>
        <w:rPr>
          <w:rFonts w:hint="eastAsia" w:ascii="宋体" w:hAnsi="宋体" w:cs="宋体"/>
          <w:b/>
          <w:color w:val="auto"/>
          <w:sz w:val="28"/>
          <w:szCs w:val="28"/>
          <w:highlight w:val="none"/>
        </w:rPr>
        <w:t>附表四</w:t>
      </w:r>
    </w:p>
    <w:tbl>
      <w:tblPr>
        <w:tblStyle w:val="24"/>
        <w:tblpPr w:leftFromText="180" w:rightFromText="180" w:vertAnchor="text" w:horzAnchor="page" w:tblpX="1391" w:tblpY="345"/>
        <w:tblOverlap w:val="never"/>
        <w:tblW w:w="908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87"/>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693" w:hRule="atLeast"/>
        </w:trPr>
        <w:tc>
          <w:tcPr>
            <w:tcW w:w="9087" w:type="dxa"/>
            <w:noWrap w:val="0"/>
            <w:tcMar>
              <w:top w:w="15" w:type="dxa"/>
              <w:left w:w="15" w:type="dxa"/>
              <w:right w:w="15" w:type="dxa"/>
            </w:tcMar>
            <w:vAlign w:val="center"/>
          </w:tcPr>
          <w:p>
            <w:pPr>
              <w:pStyle w:val="76"/>
              <w:ind w:firstLine="0"/>
              <w:jc w:val="center"/>
              <w:rPr>
                <w:rFonts w:hint="eastAsia" w:ascii="宋体" w:hAnsi="宋体" w:eastAsia="宋体" w:cs="宋体"/>
                <w:b/>
                <w:bCs/>
                <w:color w:val="auto"/>
                <w:kern w:val="2"/>
                <w:sz w:val="28"/>
                <w:szCs w:val="28"/>
                <w:highlight w:val="none"/>
                <w:lang w:bidi="ar"/>
              </w:rPr>
            </w:pPr>
            <w:r>
              <w:rPr>
                <w:rFonts w:hint="eastAsia" w:ascii="宋体" w:hAnsi="宋体" w:eastAsia="宋体" w:cs="宋体"/>
                <w:b/>
                <w:bCs/>
                <w:color w:val="auto"/>
                <w:kern w:val="2"/>
                <w:sz w:val="28"/>
                <w:szCs w:val="28"/>
                <w:highlight w:val="none"/>
                <w:lang w:bidi="ar"/>
              </w:rPr>
              <w:t>G5京昆高速公路绵阳至成都段扩容项目</w:t>
            </w:r>
          </w:p>
          <w:p>
            <w:pPr>
              <w:pStyle w:val="76"/>
              <w:ind w:firstLine="0"/>
              <w:jc w:val="center"/>
              <w:rPr>
                <w:rFonts w:ascii="宋体" w:hAnsi="宋体" w:eastAsia="宋体" w:cs="宋体"/>
                <w:b/>
                <w:bCs/>
                <w:color w:val="auto"/>
                <w:kern w:val="2"/>
                <w:sz w:val="28"/>
                <w:szCs w:val="28"/>
                <w:highlight w:val="none"/>
                <w:lang w:bidi="ar"/>
              </w:rPr>
            </w:pPr>
            <w:r>
              <w:rPr>
                <w:rFonts w:hint="eastAsia" w:ascii="宋体" w:hAnsi="宋体" w:eastAsia="宋体" w:cs="宋体"/>
                <w:b/>
                <w:bCs/>
                <w:color w:val="auto"/>
                <w:kern w:val="2"/>
                <w:sz w:val="28"/>
                <w:szCs w:val="28"/>
                <w:highlight w:val="none"/>
                <w:lang w:bidi="ar"/>
              </w:rPr>
              <w:t>TJ5～9标段桥梁工程现浇梁、桥面系及附属工程劳务合作</w:t>
            </w:r>
          </w:p>
          <w:p>
            <w:pPr>
              <w:pStyle w:val="76"/>
              <w:ind w:firstLine="0"/>
              <w:jc w:val="center"/>
              <w:rPr>
                <w:rFonts w:ascii="宋体" w:hAnsi="宋体" w:eastAsia="宋体" w:cs="宋体"/>
                <w:b/>
                <w:bCs/>
                <w:color w:val="auto"/>
                <w:kern w:val="2"/>
                <w:sz w:val="28"/>
                <w:szCs w:val="28"/>
                <w:highlight w:val="none"/>
                <w:lang w:bidi="ar"/>
              </w:rPr>
            </w:pPr>
            <w:r>
              <w:rPr>
                <w:rFonts w:hint="eastAsia" w:ascii="宋体" w:hAnsi="宋体" w:eastAsia="宋体" w:cs="宋体"/>
                <w:b/>
                <w:bCs/>
                <w:color w:val="auto"/>
                <w:sz w:val="28"/>
                <w:szCs w:val="28"/>
                <w:highlight w:val="none"/>
              </w:rPr>
              <w:t>各分段应</w:t>
            </w:r>
            <w:r>
              <w:rPr>
                <w:rFonts w:hint="eastAsia" w:ascii="宋体" w:hAnsi="宋体" w:eastAsia="宋体" w:cs="宋体"/>
                <w:b/>
                <w:bCs/>
                <w:color w:val="auto"/>
                <w:kern w:val="2"/>
                <w:sz w:val="28"/>
                <w:szCs w:val="28"/>
                <w:highlight w:val="none"/>
                <w:lang w:bidi="ar"/>
              </w:rPr>
              <w:t>投入设备明细表(最低要求）</w:t>
            </w:r>
          </w:p>
          <w:tbl>
            <w:tblPr>
              <w:tblStyle w:val="24"/>
              <w:tblW w:w="8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5"/>
              <w:gridCol w:w="1610"/>
              <w:gridCol w:w="1005"/>
              <w:gridCol w:w="780"/>
              <w:gridCol w:w="886"/>
              <w:gridCol w:w="740"/>
              <w:gridCol w:w="1062"/>
              <w:gridCol w:w="700"/>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tblHeader/>
                <w:jc w:val="center"/>
              </w:trPr>
              <w:tc>
                <w:tcPr>
                  <w:tcW w:w="715" w:type="dxa"/>
                  <w:vMerge w:val="restart"/>
                  <w:noWrap w:val="0"/>
                  <w:vAlign w:val="center"/>
                </w:tcPr>
                <w:p>
                  <w:pPr>
                    <w:widowControl/>
                    <w:kinsoku w:val="0"/>
                    <w:overflowPunct w:val="0"/>
                    <w:ind w:right="4" w:rightChars="2"/>
                    <w:textAlignment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10" w:type="dxa"/>
                  <w:vMerge w:val="restart"/>
                  <w:noWrap w:val="0"/>
                  <w:vAlign w:val="center"/>
                </w:tcPr>
                <w:p>
                  <w:pPr>
                    <w:widowControl/>
                    <w:kinsoku w:val="0"/>
                    <w:overflowPunct w:val="0"/>
                    <w:jc w:val="center"/>
                    <w:textAlignment w:val="center"/>
                    <w:rPr>
                      <w:rFonts w:ascii="宋体" w:hAnsi="宋体" w:cs="宋体"/>
                      <w:color w:val="auto"/>
                      <w:szCs w:val="21"/>
                      <w:highlight w:val="none"/>
                    </w:rPr>
                  </w:pPr>
                  <w:r>
                    <w:rPr>
                      <w:rFonts w:hint="eastAsia" w:ascii="宋体" w:hAnsi="宋体" w:cs="宋体"/>
                      <w:color w:val="auto"/>
                      <w:szCs w:val="21"/>
                      <w:highlight w:val="none"/>
                    </w:rPr>
                    <w:t>机械设备名称</w:t>
                  </w:r>
                </w:p>
              </w:tc>
              <w:tc>
                <w:tcPr>
                  <w:tcW w:w="1005" w:type="dxa"/>
                  <w:vMerge w:val="restart"/>
                  <w:noWrap w:val="0"/>
                  <w:vAlign w:val="center"/>
                </w:tcPr>
                <w:p>
                  <w:pPr>
                    <w:widowControl/>
                    <w:kinsoku w:val="0"/>
                    <w:overflowPunct w:val="0"/>
                    <w:ind w:right="5"/>
                    <w:jc w:val="center"/>
                    <w:textAlignment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780" w:type="dxa"/>
                  <w:vMerge w:val="restart"/>
                  <w:noWrap w:val="0"/>
                  <w:vAlign w:val="center"/>
                </w:tcPr>
                <w:p>
                  <w:pPr>
                    <w:widowControl/>
                    <w:kinsoku w:val="0"/>
                    <w:overflowPunct w:val="0"/>
                    <w:ind w:right="5"/>
                    <w:jc w:val="center"/>
                    <w:textAlignment w:val="center"/>
                    <w:rPr>
                      <w:rFonts w:ascii="宋体" w:hAnsi="宋体" w:cs="宋体"/>
                      <w:color w:val="auto"/>
                      <w:szCs w:val="21"/>
                      <w:highlight w:val="none"/>
                    </w:rPr>
                  </w:pPr>
                  <w:r>
                    <w:rPr>
                      <w:rFonts w:hint="eastAsia" w:ascii="宋体" w:hAnsi="宋体" w:cs="宋体"/>
                      <w:color w:val="auto"/>
                      <w:szCs w:val="21"/>
                      <w:highlight w:val="none"/>
                    </w:rPr>
                    <w:t>单位</w:t>
                  </w:r>
                </w:p>
              </w:tc>
              <w:tc>
                <w:tcPr>
                  <w:tcW w:w="1626" w:type="dxa"/>
                  <w:gridSpan w:val="2"/>
                  <w:noWrap w:val="0"/>
                  <w:vAlign w:val="center"/>
                </w:tcPr>
                <w:p>
                  <w:pPr>
                    <w:widowControl/>
                    <w:kinsoku w:val="0"/>
                    <w:overflowPunct w:val="0"/>
                    <w:ind w:right="5"/>
                    <w:jc w:val="center"/>
                    <w:textAlignment w:val="center"/>
                    <w:rPr>
                      <w:rFonts w:ascii="宋体" w:hAnsi="宋体" w:cs="宋体"/>
                      <w:color w:val="auto"/>
                      <w:szCs w:val="21"/>
                      <w:highlight w:val="none"/>
                    </w:rPr>
                  </w:pPr>
                  <w:r>
                    <w:rPr>
                      <w:rFonts w:hint="eastAsia" w:ascii="宋体" w:hAnsi="宋体" w:cs="宋体"/>
                      <w:color w:val="auto"/>
                      <w:szCs w:val="21"/>
                      <w:highlight w:val="none"/>
                    </w:rPr>
                    <w:t>基本要求</w:t>
                  </w:r>
                </w:p>
              </w:tc>
              <w:tc>
                <w:tcPr>
                  <w:tcW w:w="1062" w:type="dxa"/>
                  <w:vMerge w:val="restart"/>
                  <w:noWrap w:val="0"/>
                  <w:vAlign w:val="center"/>
                </w:tcPr>
                <w:p>
                  <w:pPr>
                    <w:widowControl/>
                    <w:kinsoku w:val="0"/>
                    <w:overflowPunct w:val="0"/>
                    <w:ind w:right="5"/>
                    <w:jc w:val="center"/>
                    <w:textAlignment w:val="center"/>
                    <w:rPr>
                      <w:rFonts w:ascii="宋体" w:hAnsi="宋体" w:cs="宋体"/>
                      <w:color w:val="auto"/>
                      <w:szCs w:val="21"/>
                      <w:highlight w:val="none"/>
                    </w:rPr>
                  </w:pPr>
                  <w:r>
                    <w:rPr>
                      <w:rFonts w:hint="eastAsia" w:ascii="宋体" w:hAnsi="宋体" w:cs="宋体"/>
                      <w:color w:val="auto"/>
                      <w:szCs w:val="21"/>
                      <w:highlight w:val="none"/>
                    </w:rPr>
                    <w:t>每增加一台自有设备加分值</w:t>
                  </w:r>
                </w:p>
              </w:tc>
              <w:tc>
                <w:tcPr>
                  <w:tcW w:w="700" w:type="dxa"/>
                  <w:vMerge w:val="restart"/>
                  <w:noWrap w:val="0"/>
                  <w:vAlign w:val="center"/>
                </w:tcPr>
                <w:p>
                  <w:pPr>
                    <w:widowControl/>
                    <w:kinsoku w:val="0"/>
                    <w:overflowPunct w:val="0"/>
                    <w:ind w:right="5"/>
                    <w:jc w:val="center"/>
                    <w:textAlignment w:val="center"/>
                    <w:rPr>
                      <w:rFonts w:ascii="宋体" w:hAnsi="宋体" w:cs="宋体"/>
                      <w:color w:val="auto"/>
                      <w:szCs w:val="21"/>
                      <w:highlight w:val="none"/>
                    </w:rPr>
                  </w:pPr>
                  <w:r>
                    <w:rPr>
                      <w:rFonts w:hint="eastAsia" w:ascii="宋体" w:hAnsi="宋体" w:cs="宋体"/>
                      <w:color w:val="auto"/>
                      <w:szCs w:val="21"/>
                      <w:highlight w:val="none"/>
                    </w:rPr>
                    <w:t>加分上限</w:t>
                  </w:r>
                </w:p>
              </w:tc>
              <w:tc>
                <w:tcPr>
                  <w:tcW w:w="1234" w:type="dxa"/>
                  <w:vMerge w:val="restart"/>
                  <w:noWrap w:val="0"/>
                  <w:vAlign w:val="center"/>
                </w:tcPr>
                <w:p>
                  <w:pPr>
                    <w:widowControl/>
                    <w:kinsoku w:val="0"/>
                    <w:overflowPunct w:val="0"/>
                    <w:ind w:right="5"/>
                    <w:jc w:val="center"/>
                    <w:textAlignment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2" w:hRule="atLeast"/>
                <w:jc w:val="center"/>
              </w:trPr>
              <w:tc>
                <w:tcPr>
                  <w:tcW w:w="715" w:type="dxa"/>
                  <w:vMerge w:val="continue"/>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610" w:type="dxa"/>
                  <w:vMerge w:val="continue"/>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05" w:type="dxa"/>
                  <w:vMerge w:val="continue"/>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780" w:type="dxa"/>
                  <w:vMerge w:val="continue"/>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886" w:type="dxa"/>
                  <w:noWrap w:val="0"/>
                  <w:vAlign w:val="center"/>
                </w:tcPr>
                <w:p>
                  <w:pPr>
                    <w:widowControl/>
                    <w:kinsoku w:val="0"/>
                    <w:overflowPunct w:val="0"/>
                    <w:ind w:right="5"/>
                    <w:jc w:val="center"/>
                    <w:textAlignment w:val="center"/>
                    <w:rPr>
                      <w:rFonts w:ascii="宋体" w:hAnsi="宋体" w:cs="宋体"/>
                      <w:color w:val="auto"/>
                      <w:szCs w:val="21"/>
                      <w:highlight w:val="none"/>
                    </w:rPr>
                  </w:pPr>
                  <w:r>
                    <w:rPr>
                      <w:rFonts w:hint="eastAsia" w:ascii="宋体" w:hAnsi="宋体" w:cs="宋体"/>
                      <w:color w:val="auto"/>
                      <w:szCs w:val="21"/>
                      <w:highlight w:val="none"/>
                    </w:rPr>
                    <w:t>总数量</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r>
                    <w:rPr>
                      <w:rFonts w:hint="eastAsia" w:ascii="宋体" w:hAnsi="宋体" w:cs="宋体"/>
                      <w:color w:val="auto"/>
                      <w:szCs w:val="21"/>
                      <w:highlight w:val="none"/>
                    </w:rPr>
                    <w:t>自有设备</w:t>
                  </w:r>
                </w:p>
              </w:tc>
              <w:tc>
                <w:tcPr>
                  <w:tcW w:w="1062" w:type="dxa"/>
                  <w:vMerge w:val="continue"/>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700" w:type="dxa"/>
                  <w:vMerge w:val="continue"/>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234" w:type="dxa"/>
                  <w:vMerge w:val="continue"/>
                  <w:noWrap w:val="0"/>
                  <w:vAlign w:val="center"/>
                </w:tcPr>
                <w:p>
                  <w:pPr>
                    <w:widowControl/>
                    <w:kinsoku w:val="0"/>
                    <w:overflowPunct w:val="0"/>
                    <w:ind w:right="5"/>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一</w:t>
                  </w:r>
                </w:p>
              </w:tc>
              <w:tc>
                <w:tcPr>
                  <w:tcW w:w="6783" w:type="dxa"/>
                  <w:gridSpan w:val="7"/>
                  <w:noWrap w:val="0"/>
                  <w:vAlign w:val="center"/>
                </w:tcPr>
                <w:p>
                  <w:pPr>
                    <w:widowControl/>
                    <w:kinsoku w:val="0"/>
                    <w:overflowPunct w:val="0"/>
                    <w:jc w:val="left"/>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rPr>
                    <w:t>TJ5</w:t>
                  </w:r>
                  <w:r>
                    <w:rPr>
                      <w:rFonts w:ascii="宋体" w:hAnsi="宋体" w:cs="宋体"/>
                      <w:b/>
                      <w:color w:val="auto"/>
                      <w:kern w:val="0"/>
                      <w:szCs w:val="21"/>
                      <w:highlight w:val="none"/>
                    </w:rPr>
                    <w:t>-13</w:t>
                  </w:r>
                  <w:r>
                    <w:rPr>
                      <w:rFonts w:hint="eastAsia" w:ascii="宋体" w:hAnsi="宋体" w:cs="宋体"/>
                      <w:b/>
                      <w:color w:val="auto"/>
                      <w:kern w:val="0"/>
                      <w:szCs w:val="21"/>
                      <w:highlight w:val="none"/>
                    </w:rPr>
                    <w:t>分段应投入设备明细表</w:t>
                  </w:r>
                </w:p>
              </w:tc>
              <w:tc>
                <w:tcPr>
                  <w:tcW w:w="1234" w:type="dxa"/>
                  <w:vMerge w:val="restart"/>
                  <w:noWrap w:val="0"/>
                  <w:vAlign w:val="center"/>
                </w:tcPr>
                <w:p>
                  <w:pPr>
                    <w:widowControl/>
                    <w:kinsoku w:val="0"/>
                    <w:overflowPunct w:val="0"/>
                    <w:ind w:right="178" w:rightChars="85"/>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1.自有设备需提供购买发票或公证机关出具的公证书；</w:t>
                  </w:r>
                </w:p>
                <w:p>
                  <w:pPr>
                    <w:ind w:right="5"/>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2.非道路移动式机械设备必须取得环保二维码标识且满足国三排放标准。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三维激光布料整平养护一体机</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最大摊铺宽度19.4m</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0.5</w:t>
                  </w: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汽车吊</w:t>
                  </w:r>
                </w:p>
              </w:tc>
              <w:tc>
                <w:tcPr>
                  <w:tcW w:w="1005" w:type="dxa"/>
                  <w:noWrap w:val="0"/>
                  <w:vAlign w:val="center"/>
                </w:tcPr>
                <w:p>
                  <w:pPr>
                    <w:widowControl/>
                    <w:kinsoku w:val="0"/>
                    <w:overflowPunct w:val="0"/>
                    <w:ind w:right="5"/>
                    <w:jc w:val="center"/>
                    <w:textAlignment w:val="center"/>
                    <w:rPr>
                      <w:rFonts w:ascii="宋体" w:hAnsi="宋体" w:cs="宋体"/>
                      <w:color w:val="auto"/>
                      <w:szCs w:val="21"/>
                      <w:highlight w:val="none"/>
                    </w:rPr>
                  </w:pPr>
                  <w:r>
                    <w:rPr>
                      <w:rFonts w:hint="eastAsia" w:ascii="宋体" w:hAnsi="宋体" w:cs="宋体"/>
                      <w:color w:val="auto"/>
                      <w:szCs w:val="21"/>
                      <w:highlight w:val="none"/>
                    </w:rPr>
                    <w:t>50t及以上</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ascii="宋体" w:hAnsi="宋体" w:cs="宋体"/>
                      <w:color w:val="auto"/>
                      <w:szCs w:val="21"/>
                      <w:highlight w:val="none"/>
                    </w:rPr>
                  </w:pPr>
                  <w:r>
                    <w:rPr>
                      <w:rFonts w:hint="eastAsia" w:ascii="宋体" w:hAnsi="宋体" w:cs="宋体"/>
                      <w:color w:val="auto"/>
                      <w:szCs w:val="21"/>
                      <w:highlight w:val="none"/>
                    </w:rPr>
                    <w:t>0</w:t>
                  </w:r>
                  <w:r>
                    <w:rPr>
                      <w:rFonts w:ascii="宋体" w:hAnsi="宋体" w:cs="宋体"/>
                      <w:color w:val="auto"/>
                      <w:szCs w:val="21"/>
                      <w:highlight w:val="none"/>
                    </w:rPr>
                    <w:t>.5</w:t>
                  </w: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10" w:type="dxa"/>
                  <w:noWrap w:val="0"/>
                  <w:vAlign w:val="center"/>
                </w:tcPr>
                <w:p>
                  <w:pPr>
                    <w:widowControl/>
                    <w:kinsoku w:val="0"/>
                    <w:overflowPunct w:val="0"/>
                    <w:ind w:right="5"/>
                    <w:textAlignment w:val="center"/>
                    <w:rPr>
                      <w:rFonts w:hint="eastAsia" w:ascii="宋体" w:hAnsi="宋体" w:cs="宋体"/>
                      <w:color w:val="auto"/>
                      <w:szCs w:val="21"/>
                      <w:highlight w:val="none"/>
                    </w:rPr>
                  </w:pPr>
                  <w:r>
                    <w:rPr>
                      <w:rFonts w:hint="eastAsia" w:ascii="宋体" w:hAnsi="宋体" w:cs="宋体"/>
                      <w:color w:val="auto"/>
                      <w:szCs w:val="21"/>
                      <w:highlight w:val="none"/>
                    </w:rPr>
                    <w:t>现浇箱梁支架（钢管支架、承插式盘扣支架）</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联</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现浇箱梁模板</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跨</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3</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防撞护栏模板</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联</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6</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发电机</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200</w:t>
                  </w:r>
                  <w:r>
                    <w:rPr>
                      <w:rFonts w:ascii="宋体" w:hAnsi="宋体" w:cs="宋体"/>
                      <w:color w:val="auto"/>
                      <w:szCs w:val="21"/>
                      <w:highlight w:val="none"/>
                    </w:rPr>
                    <w:t>kw</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7</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混凝土汽车泵</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42m</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辆</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8</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洒水车</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10m³</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辆</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9</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自卸运输汽车</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20m³</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辆</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5</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10</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装载机</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50型</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辆</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桥面铺装切缝机</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深2cm</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护栏施工移动台车</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起重量2t</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3</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护栏切缝机</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深2cm</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二</w:t>
                  </w:r>
                </w:p>
              </w:tc>
              <w:tc>
                <w:tcPr>
                  <w:tcW w:w="6783" w:type="dxa"/>
                  <w:gridSpan w:val="7"/>
                  <w:noWrap w:val="0"/>
                  <w:vAlign w:val="center"/>
                </w:tcPr>
                <w:p>
                  <w:pPr>
                    <w:widowControl/>
                    <w:kinsoku w:val="0"/>
                    <w:overflowPunct w:val="0"/>
                    <w:jc w:val="left"/>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rPr>
                    <w:t>TJ6</w:t>
                  </w:r>
                  <w:r>
                    <w:rPr>
                      <w:rFonts w:ascii="宋体" w:hAnsi="宋体" w:cs="宋体"/>
                      <w:b/>
                      <w:color w:val="auto"/>
                      <w:kern w:val="0"/>
                      <w:szCs w:val="21"/>
                      <w:highlight w:val="none"/>
                    </w:rPr>
                    <w:t>-8</w:t>
                  </w:r>
                  <w:r>
                    <w:rPr>
                      <w:rFonts w:hint="eastAsia" w:ascii="宋体" w:hAnsi="宋体" w:cs="宋体"/>
                      <w:b/>
                      <w:color w:val="auto"/>
                      <w:kern w:val="0"/>
                      <w:szCs w:val="21"/>
                      <w:highlight w:val="none"/>
                    </w:rPr>
                    <w:t>分段应投入设备明细表</w:t>
                  </w: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三维激光布料整平养护一体机</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最大摊铺宽度19.4m</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0.5</w:t>
                  </w: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桥面铺装切</w:t>
                  </w:r>
                  <w:r>
                    <w:rPr>
                      <w:rFonts w:hint="eastAsia" w:ascii="宋体" w:hAnsi="宋体" w:cs="宋体"/>
                      <w:color w:val="auto"/>
                      <w:szCs w:val="21"/>
                      <w:highlight w:val="none"/>
                    </w:rPr>
                    <w:t>缝</w:t>
                  </w:r>
                  <w:r>
                    <w:rPr>
                      <w:rFonts w:hint="eastAsia" w:ascii="宋体" w:hAnsi="宋体"/>
                      <w:color w:val="auto"/>
                      <w:szCs w:val="21"/>
                      <w:highlight w:val="none"/>
                    </w:rPr>
                    <w:t>机</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普通</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护栏切缝机</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普通</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8</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护栏施工移动台车</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符合施工要求</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自动覆膜机</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汽车吊</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5t</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ascii="宋体" w:hAnsi="宋体" w:cs="宋体"/>
                      <w:color w:val="auto"/>
                      <w:szCs w:val="21"/>
                      <w:highlight w:val="none"/>
                    </w:rPr>
                    <w:t>.5</w:t>
                  </w: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洒水车</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w:t>
                  </w:r>
                  <w:r>
                    <w:rPr>
                      <w:rFonts w:ascii="宋体" w:hAnsi="宋体"/>
                      <w:color w:val="auto"/>
                      <w:szCs w:val="21"/>
                      <w:highlight w:val="none"/>
                    </w:rPr>
                    <w:t xml:space="preserve"> </w:t>
                  </w:r>
                  <w:r>
                    <w:rPr>
                      <w:rFonts w:ascii="宋体" w:hAnsi="宋体" w:cs="宋体"/>
                      <w:color w:val="auto"/>
                      <w:szCs w:val="21"/>
                      <w:highlight w:val="none"/>
                    </w:rPr>
                    <w:t>m³</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辆</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混凝土汽车泵</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42m</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辆</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34" w:type="dxa"/>
                  <w:vMerge w:val="restart"/>
                  <w:noWrap w:val="0"/>
                  <w:vAlign w:val="center"/>
                </w:tcPr>
                <w:p>
                  <w:pPr>
                    <w:widowControl/>
                    <w:kinsoku w:val="0"/>
                    <w:overflowPunct w:val="0"/>
                    <w:ind w:right="178" w:rightChars="85"/>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1.自有设备需提供购买发票或公证机关出具的公证书；</w:t>
                  </w:r>
                </w:p>
                <w:p>
                  <w:pPr>
                    <w:ind w:right="5"/>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2.非道路移动式机械设备必须取得环保二维码标识且满足国三排放标准。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发电机</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台</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olor w:val="auto"/>
                      <w:szCs w:val="21"/>
                      <w:highlight w:val="none"/>
                    </w:rPr>
                    <w:t>75</w:t>
                  </w:r>
                  <w:r>
                    <w:rPr>
                      <w:rFonts w:hint="eastAsia" w:ascii="宋体" w:hAnsi="宋体"/>
                      <w:color w:val="auto"/>
                      <w:szCs w:val="21"/>
                      <w:highlight w:val="none"/>
                    </w:rPr>
                    <w:t>kw</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olor w:val="auto"/>
                      <w:szCs w:val="21"/>
                      <w:highlight w:val="none"/>
                    </w:rPr>
                    <w:t>8</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发电机</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台</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olor w:val="auto"/>
                      <w:szCs w:val="21"/>
                      <w:highlight w:val="none"/>
                    </w:rPr>
                    <w:t>110</w:t>
                  </w:r>
                  <w:r>
                    <w:rPr>
                      <w:rFonts w:hint="eastAsia" w:ascii="宋体" w:hAnsi="宋体"/>
                      <w:color w:val="auto"/>
                      <w:szCs w:val="21"/>
                      <w:highlight w:val="none"/>
                    </w:rPr>
                    <w:t>kw</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振捣棒</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根</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50型</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olor w:val="auto"/>
                      <w:szCs w:val="21"/>
                      <w:highlight w:val="none"/>
                    </w:rPr>
                    <w:t>8</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三</w:t>
                  </w:r>
                </w:p>
              </w:tc>
              <w:tc>
                <w:tcPr>
                  <w:tcW w:w="6783" w:type="dxa"/>
                  <w:gridSpan w:val="7"/>
                  <w:noWrap w:val="0"/>
                  <w:vAlign w:val="center"/>
                </w:tcPr>
                <w:p>
                  <w:pPr>
                    <w:widowControl/>
                    <w:kinsoku w:val="0"/>
                    <w:overflowPunct w:val="0"/>
                    <w:jc w:val="left"/>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rPr>
                    <w:t>TJ7</w:t>
                  </w:r>
                  <w:r>
                    <w:rPr>
                      <w:rFonts w:ascii="宋体" w:hAnsi="宋体" w:cs="宋体"/>
                      <w:b/>
                      <w:color w:val="auto"/>
                      <w:kern w:val="0"/>
                      <w:szCs w:val="21"/>
                      <w:highlight w:val="none"/>
                    </w:rPr>
                    <w:t>-7、</w:t>
                  </w:r>
                  <w:r>
                    <w:rPr>
                      <w:rFonts w:hint="eastAsia" w:ascii="宋体" w:hAnsi="宋体" w:cs="宋体"/>
                      <w:b/>
                      <w:color w:val="auto"/>
                      <w:kern w:val="0"/>
                      <w:szCs w:val="21"/>
                      <w:highlight w:val="none"/>
                    </w:rPr>
                    <w:t xml:space="preserve"> TJ7</w:t>
                  </w:r>
                  <w:r>
                    <w:rPr>
                      <w:rFonts w:ascii="宋体" w:hAnsi="宋体" w:cs="宋体"/>
                      <w:b/>
                      <w:color w:val="auto"/>
                      <w:kern w:val="0"/>
                      <w:szCs w:val="21"/>
                      <w:highlight w:val="none"/>
                    </w:rPr>
                    <w:t>-8</w:t>
                  </w:r>
                  <w:r>
                    <w:rPr>
                      <w:rFonts w:hint="eastAsia" w:ascii="宋体" w:hAnsi="宋体" w:cs="宋体"/>
                      <w:b/>
                      <w:color w:val="auto"/>
                      <w:kern w:val="0"/>
                      <w:szCs w:val="21"/>
                      <w:highlight w:val="none"/>
                    </w:rPr>
                    <w:t>各分段应投入设备明细表</w:t>
                  </w:r>
                </w:p>
              </w:tc>
              <w:tc>
                <w:tcPr>
                  <w:tcW w:w="1234" w:type="dxa"/>
                  <w:vMerge w:val="continue"/>
                  <w:noWrap w:val="0"/>
                  <w:vAlign w:val="center"/>
                </w:tcPr>
                <w:p>
                  <w:pPr>
                    <w:ind w:right="5"/>
                    <w:jc w:val="left"/>
                    <w:textAlignment w:val="center"/>
                    <w:rPr>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olor w:val="auto"/>
                      <w:szCs w:val="21"/>
                      <w:highlight w:val="none"/>
                    </w:rPr>
                  </w:pPr>
                  <w:r>
                    <w:rPr>
                      <w:rFonts w:hint="eastAsia" w:ascii="宋体" w:hAnsi="宋体"/>
                      <w:color w:val="auto"/>
                      <w:szCs w:val="21"/>
                      <w:highlight w:val="none"/>
                    </w:rPr>
                    <w:t>1</w:t>
                  </w:r>
                </w:p>
              </w:tc>
              <w:tc>
                <w:tcPr>
                  <w:tcW w:w="1610" w:type="dxa"/>
                  <w:noWrap w:val="0"/>
                  <w:vAlign w:val="center"/>
                </w:tcPr>
                <w:p>
                  <w:pPr>
                    <w:widowControl/>
                    <w:jc w:val="center"/>
                    <w:rPr>
                      <w:rFonts w:ascii="宋体" w:hAnsi="宋体"/>
                      <w:color w:val="auto"/>
                      <w:szCs w:val="21"/>
                      <w:highlight w:val="none"/>
                    </w:rPr>
                  </w:pPr>
                  <w:r>
                    <w:rPr>
                      <w:rFonts w:hint="eastAsia" w:ascii="宋体" w:hAnsi="宋体"/>
                      <w:color w:val="auto"/>
                      <w:szCs w:val="21"/>
                      <w:highlight w:val="none"/>
                    </w:rPr>
                    <w:t>汽车吊</w:t>
                  </w:r>
                </w:p>
              </w:tc>
              <w:tc>
                <w:tcPr>
                  <w:tcW w:w="1005" w:type="dxa"/>
                  <w:noWrap w:val="0"/>
                  <w:vAlign w:val="center"/>
                </w:tcPr>
                <w:p>
                  <w:pPr>
                    <w:jc w:val="center"/>
                    <w:rPr>
                      <w:rFonts w:ascii="宋体" w:hAnsi="宋体"/>
                      <w:color w:val="auto"/>
                      <w:szCs w:val="21"/>
                      <w:highlight w:val="none"/>
                    </w:rPr>
                  </w:pPr>
                  <w:r>
                    <w:rPr>
                      <w:rFonts w:ascii="宋体" w:hAnsi="宋体"/>
                      <w:color w:val="auto"/>
                      <w:szCs w:val="21"/>
                      <w:highlight w:val="none"/>
                    </w:rPr>
                    <w:t>25</w:t>
                  </w:r>
                  <w:r>
                    <w:rPr>
                      <w:rFonts w:hint="eastAsia" w:ascii="宋体" w:hAnsi="宋体"/>
                      <w:color w:val="auto"/>
                      <w:szCs w:val="21"/>
                      <w:highlight w:val="none"/>
                    </w:rPr>
                    <w:t>t</w:t>
                  </w:r>
                </w:p>
              </w:tc>
              <w:tc>
                <w:tcPr>
                  <w:tcW w:w="780" w:type="dxa"/>
                  <w:noWrap w:val="0"/>
                  <w:vAlign w:val="center"/>
                </w:tcPr>
                <w:p>
                  <w:pPr>
                    <w:widowControl/>
                    <w:jc w:val="center"/>
                    <w:rPr>
                      <w:rFonts w:ascii="宋体" w:hAnsi="宋体"/>
                      <w:color w:val="auto"/>
                      <w:kern w:val="0"/>
                      <w:szCs w:val="21"/>
                      <w:highlight w:val="none"/>
                    </w:rPr>
                  </w:pPr>
                  <w:r>
                    <w:rPr>
                      <w:rFonts w:hint="eastAsia" w:ascii="宋体" w:hAnsi="宋体"/>
                      <w:color w:val="auto"/>
                      <w:szCs w:val="21"/>
                      <w:highlight w:val="none"/>
                    </w:rPr>
                    <w:t>辆</w:t>
                  </w:r>
                </w:p>
              </w:tc>
              <w:tc>
                <w:tcPr>
                  <w:tcW w:w="886" w:type="dxa"/>
                  <w:noWrap w:val="0"/>
                  <w:vAlign w:val="center"/>
                </w:tcPr>
                <w:p>
                  <w:pPr>
                    <w:widowControl/>
                    <w:jc w:val="center"/>
                    <w:rPr>
                      <w:rFonts w:ascii="宋体" w:hAnsi="宋体"/>
                      <w:color w:val="auto"/>
                      <w:kern w:val="0"/>
                      <w:szCs w:val="21"/>
                      <w:highlight w:val="none"/>
                    </w:rPr>
                  </w:pPr>
                  <w:r>
                    <w:rPr>
                      <w:rFonts w:hint="eastAsia" w:ascii="宋体" w:hAnsi="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ascii="宋体" w:hAnsi="宋体" w:cs="宋体"/>
                      <w:color w:val="auto"/>
                      <w:szCs w:val="21"/>
                      <w:highlight w:val="none"/>
                    </w:rPr>
                    <w:t>.5</w:t>
                  </w: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34" w:type="dxa"/>
                  <w:vMerge w:val="continue"/>
                  <w:noWrap w:val="0"/>
                  <w:vAlign w:val="center"/>
                </w:tcPr>
                <w:p>
                  <w:pPr>
                    <w:widowControl/>
                    <w:ind w:right="5"/>
                    <w:jc w:val="left"/>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olor w:val="auto"/>
                      <w:szCs w:val="21"/>
                      <w:highlight w:val="none"/>
                    </w:rPr>
                  </w:pPr>
                  <w:r>
                    <w:rPr>
                      <w:rFonts w:hint="eastAsia" w:ascii="宋体" w:hAnsi="宋体"/>
                      <w:color w:val="auto"/>
                      <w:szCs w:val="21"/>
                      <w:highlight w:val="none"/>
                    </w:rPr>
                    <w:t>2</w:t>
                  </w:r>
                </w:p>
              </w:tc>
              <w:tc>
                <w:tcPr>
                  <w:tcW w:w="161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装载机</w:t>
                  </w:r>
                </w:p>
              </w:tc>
              <w:tc>
                <w:tcPr>
                  <w:tcW w:w="1005" w:type="dxa"/>
                  <w:noWrap w:val="0"/>
                  <w:vAlign w:val="center"/>
                </w:tcPr>
                <w:p>
                  <w:pPr>
                    <w:jc w:val="center"/>
                    <w:rPr>
                      <w:rFonts w:ascii="宋体" w:hAnsi="宋体"/>
                      <w:color w:val="auto"/>
                      <w:szCs w:val="21"/>
                      <w:highlight w:val="none"/>
                    </w:rPr>
                  </w:pPr>
                  <w:r>
                    <w:rPr>
                      <w:rFonts w:ascii="宋体" w:hAnsi="宋体"/>
                      <w:color w:val="auto"/>
                      <w:szCs w:val="21"/>
                      <w:highlight w:val="none"/>
                    </w:rPr>
                    <w:t>ZL20</w:t>
                  </w:r>
                </w:p>
              </w:tc>
              <w:tc>
                <w:tcPr>
                  <w:tcW w:w="78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台</w:t>
                  </w:r>
                </w:p>
              </w:tc>
              <w:tc>
                <w:tcPr>
                  <w:tcW w:w="88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olor w:val="auto"/>
                      <w:szCs w:val="21"/>
                      <w:highlight w:val="none"/>
                    </w:rPr>
                  </w:pPr>
                  <w:r>
                    <w:rPr>
                      <w:rFonts w:hint="eastAsia" w:ascii="宋体" w:hAnsi="宋体"/>
                      <w:color w:val="auto"/>
                      <w:szCs w:val="21"/>
                      <w:highlight w:val="none"/>
                    </w:rPr>
                    <w:t>3</w:t>
                  </w:r>
                </w:p>
              </w:tc>
              <w:tc>
                <w:tcPr>
                  <w:tcW w:w="161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混凝土汽车泵</w:t>
                  </w:r>
                </w:p>
              </w:tc>
              <w:tc>
                <w:tcPr>
                  <w:tcW w:w="1005" w:type="dxa"/>
                  <w:noWrap w:val="0"/>
                  <w:vAlign w:val="center"/>
                </w:tcPr>
                <w:p>
                  <w:pPr>
                    <w:jc w:val="center"/>
                    <w:rPr>
                      <w:rFonts w:ascii="宋体" w:hAnsi="宋体"/>
                      <w:color w:val="auto"/>
                      <w:szCs w:val="21"/>
                      <w:highlight w:val="none"/>
                    </w:rPr>
                  </w:pPr>
                  <w:r>
                    <w:rPr>
                      <w:rFonts w:ascii="宋体" w:hAnsi="宋体"/>
                      <w:color w:val="auto"/>
                      <w:szCs w:val="21"/>
                      <w:highlight w:val="none"/>
                    </w:rPr>
                    <w:t>42m</w:t>
                  </w:r>
                </w:p>
              </w:tc>
              <w:tc>
                <w:tcPr>
                  <w:tcW w:w="78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辆</w:t>
                  </w:r>
                </w:p>
              </w:tc>
              <w:tc>
                <w:tcPr>
                  <w:tcW w:w="88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2</w:t>
                  </w: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olor w:val="auto"/>
                      <w:szCs w:val="21"/>
                      <w:highlight w:val="none"/>
                    </w:rPr>
                  </w:pPr>
                  <w:r>
                    <w:rPr>
                      <w:rFonts w:hint="eastAsia" w:ascii="宋体" w:hAnsi="宋体"/>
                      <w:color w:val="auto"/>
                      <w:szCs w:val="21"/>
                      <w:highlight w:val="none"/>
                    </w:rPr>
                    <w:t>4</w:t>
                  </w:r>
                </w:p>
              </w:tc>
              <w:tc>
                <w:tcPr>
                  <w:tcW w:w="161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平板车运输车</w:t>
                  </w:r>
                </w:p>
              </w:tc>
              <w:tc>
                <w:tcPr>
                  <w:tcW w:w="1005" w:type="dxa"/>
                  <w:noWrap w:val="0"/>
                  <w:vAlign w:val="center"/>
                </w:tcPr>
                <w:p>
                  <w:pPr>
                    <w:jc w:val="center"/>
                    <w:rPr>
                      <w:rFonts w:ascii="宋体" w:hAnsi="宋体"/>
                      <w:color w:val="auto"/>
                      <w:szCs w:val="21"/>
                      <w:highlight w:val="none"/>
                    </w:rPr>
                  </w:pPr>
                  <w:r>
                    <w:rPr>
                      <w:rFonts w:ascii="宋体" w:hAnsi="宋体"/>
                      <w:color w:val="auto"/>
                      <w:szCs w:val="21"/>
                      <w:highlight w:val="none"/>
                    </w:rPr>
                    <w:t>9.6m</w:t>
                  </w:r>
                </w:p>
              </w:tc>
              <w:tc>
                <w:tcPr>
                  <w:tcW w:w="78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辆</w:t>
                  </w:r>
                </w:p>
              </w:tc>
              <w:tc>
                <w:tcPr>
                  <w:tcW w:w="88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olor w:val="auto"/>
                      <w:szCs w:val="21"/>
                      <w:highlight w:val="none"/>
                    </w:rPr>
                  </w:pPr>
                  <w:r>
                    <w:rPr>
                      <w:rFonts w:hint="eastAsia" w:ascii="宋体" w:hAnsi="宋体"/>
                      <w:color w:val="auto"/>
                      <w:szCs w:val="21"/>
                      <w:highlight w:val="none"/>
                    </w:rPr>
                    <w:t>5</w:t>
                  </w:r>
                </w:p>
              </w:tc>
              <w:tc>
                <w:tcPr>
                  <w:tcW w:w="161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电焊机</w:t>
                  </w:r>
                </w:p>
              </w:tc>
              <w:tc>
                <w:tcPr>
                  <w:tcW w:w="1005" w:type="dxa"/>
                  <w:noWrap w:val="0"/>
                  <w:vAlign w:val="center"/>
                </w:tcPr>
                <w:p>
                  <w:pPr>
                    <w:jc w:val="center"/>
                    <w:rPr>
                      <w:rFonts w:ascii="宋体" w:hAnsi="宋体"/>
                      <w:color w:val="auto"/>
                      <w:szCs w:val="21"/>
                      <w:highlight w:val="none"/>
                    </w:rPr>
                  </w:pPr>
                  <w:r>
                    <w:rPr>
                      <w:rFonts w:ascii="宋体" w:hAnsi="宋体"/>
                      <w:color w:val="auto"/>
                      <w:szCs w:val="21"/>
                      <w:highlight w:val="none"/>
                    </w:rPr>
                    <w:t>ZX7-500</w:t>
                  </w:r>
                </w:p>
              </w:tc>
              <w:tc>
                <w:tcPr>
                  <w:tcW w:w="78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台</w:t>
                  </w:r>
                </w:p>
              </w:tc>
              <w:tc>
                <w:tcPr>
                  <w:tcW w:w="88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10</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olor w:val="auto"/>
                      <w:szCs w:val="21"/>
                      <w:highlight w:val="none"/>
                    </w:rPr>
                  </w:pPr>
                  <w:r>
                    <w:rPr>
                      <w:rFonts w:hint="eastAsia" w:ascii="宋体" w:hAnsi="宋体"/>
                      <w:color w:val="auto"/>
                      <w:szCs w:val="21"/>
                      <w:highlight w:val="none"/>
                    </w:rPr>
                    <w:t>6</w:t>
                  </w:r>
                </w:p>
              </w:tc>
              <w:tc>
                <w:tcPr>
                  <w:tcW w:w="161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柴油发电机</w:t>
                  </w:r>
                </w:p>
              </w:tc>
              <w:tc>
                <w:tcPr>
                  <w:tcW w:w="1005" w:type="dxa"/>
                  <w:noWrap w:val="0"/>
                  <w:vAlign w:val="center"/>
                </w:tcPr>
                <w:p>
                  <w:pPr>
                    <w:jc w:val="center"/>
                    <w:rPr>
                      <w:rFonts w:ascii="宋体" w:hAnsi="宋体"/>
                      <w:color w:val="auto"/>
                      <w:szCs w:val="21"/>
                      <w:highlight w:val="none"/>
                    </w:rPr>
                  </w:pPr>
                  <w:r>
                    <w:rPr>
                      <w:rFonts w:ascii="宋体" w:hAnsi="宋体"/>
                      <w:color w:val="auto"/>
                      <w:szCs w:val="21"/>
                      <w:highlight w:val="none"/>
                    </w:rPr>
                    <w:t>50kw</w:t>
                  </w:r>
                </w:p>
              </w:tc>
              <w:tc>
                <w:tcPr>
                  <w:tcW w:w="78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台</w:t>
                  </w:r>
                </w:p>
              </w:tc>
              <w:tc>
                <w:tcPr>
                  <w:tcW w:w="88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olor w:val="auto"/>
                      <w:szCs w:val="21"/>
                      <w:highlight w:val="none"/>
                    </w:rPr>
                  </w:pPr>
                  <w:r>
                    <w:rPr>
                      <w:rFonts w:hint="eastAsia" w:ascii="宋体" w:hAnsi="宋体"/>
                      <w:color w:val="auto"/>
                      <w:szCs w:val="21"/>
                      <w:highlight w:val="none"/>
                    </w:rPr>
                    <w:t>7</w:t>
                  </w:r>
                </w:p>
              </w:tc>
              <w:tc>
                <w:tcPr>
                  <w:tcW w:w="161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振捣棒</w:t>
                  </w:r>
                </w:p>
              </w:tc>
              <w:tc>
                <w:tcPr>
                  <w:tcW w:w="100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30/50型</w:t>
                  </w:r>
                </w:p>
              </w:tc>
              <w:tc>
                <w:tcPr>
                  <w:tcW w:w="78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台</w:t>
                  </w:r>
                </w:p>
              </w:tc>
              <w:tc>
                <w:tcPr>
                  <w:tcW w:w="88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5</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olor w:val="auto"/>
                      <w:szCs w:val="21"/>
                      <w:highlight w:val="none"/>
                    </w:rPr>
                  </w:pPr>
                  <w:r>
                    <w:rPr>
                      <w:rFonts w:hint="eastAsia" w:ascii="宋体" w:hAnsi="宋体"/>
                      <w:color w:val="auto"/>
                      <w:szCs w:val="21"/>
                      <w:highlight w:val="none"/>
                    </w:rPr>
                    <w:t>8</w:t>
                  </w:r>
                </w:p>
              </w:tc>
              <w:tc>
                <w:tcPr>
                  <w:tcW w:w="161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平板振动器</w:t>
                  </w:r>
                </w:p>
              </w:tc>
              <w:tc>
                <w:tcPr>
                  <w:tcW w:w="100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普通</w:t>
                  </w:r>
                </w:p>
              </w:tc>
              <w:tc>
                <w:tcPr>
                  <w:tcW w:w="78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台</w:t>
                  </w:r>
                </w:p>
              </w:tc>
              <w:tc>
                <w:tcPr>
                  <w:tcW w:w="88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olor w:val="auto"/>
                      <w:szCs w:val="21"/>
                      <w:highlight w:val="none"/>
                    </w:rPr>
                  </w:pPr>
                  <w:r>
                    <w:rPr>
                      <w:rFonts w:ascii="宋体" w:hAnsi="宋体"/>
                      <w:color w:val="auto"/>
                      <w:szCs w:val="21"/>
                      <w:highlight w:val="none"/>
                    </w:rPr>
                    <w:t>10</w:t>
                  </w:r>
                </w:p>
              </w:tc>
              <w:tc>
                <w:tcPr>
                  <w:tcW w:w="161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空压机</w:t>
                  </w:r>
                </w:p>
              </w:tc>
              <w:tc>
                <w:tcPr>
                  <w:tcW w:w="100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普通</w:t>
                  </w:r>
                </w:p>
              </w:tc>
              <w:tc>
                <w:tcPr>
                  <w:tcW w:w="78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台</w:t>
                  </w:r>
                </w:p>
              </w:tc>
              <w:tc>
                <w:tcPr>
                  <w:tcW w:w="88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p>
              </w:tc>
              <w:tc>
                <w:tcPr>
                  <w:tcW w:w="161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水泵</w:t>
                  </w:r>
                </w:p>
              </w:tc>
              <w:tc>
                <w:tcPr>
                  <w:tcW w:w="100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符合现场需求</w:t>
                  </w:r>
                </w:p>
              </w:tc>
              <w:tc>
                <w:tcPr>
                  <w:tcW w:w="78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台</w:t>
                  </w:r>
                </w:p>
              </w:tc>
              <w:tc>
                <w:tcPr>
                  <w:tcW w:w="88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widowControl/>
                    <w:ind w:right="5"/>
                    <w:jc w:val="left"/>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p>
              </w:tc>
              <w:tc>
                <w:tcPr>
                  <w:tcW w:w="161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洒水车</w:t>
                  </w:r>
                </w:p>
              </w:tc>
              <w:tc>
                <w:tcPr>
                  <w:tcW w:w="1005" w:type="dxa"/>
                  <w:noWrap w:val="0"/>
                  <w:vAlign w:val="center"/>
                </w:tcPr>
                <w:p>
                  <w:pPr>
                    <w:jc w:val="center"/>
                    <w:rPr>
                      <w:rFonts w:ascii="宋体" w:hAnsi="宋体"/>
                      <w:color w:val="auto"/>
                      <w:szCs w:val="21"/>
                      <w:highlight w:val="none"/>
                    </w:rPr>
                  </w:pPr>
                  <w:r>
                    <w:rPr>
                      <w:rFonts w:ascii="宋体" w:hAnsi="宋体"/>
                      <w:color w:val="auto"/>
                      <w:szCs w:val="21"/>
                      <w:highlight w:val="none"/>
                    </w:rPr>
                    <w:t>10</w:t>
                  </w:r>
                  <w:r>
                    <w:rPr>
                      <w:rFonts w:hint="eastAsia" w:ascii="宋体" w:hAnsi="宋体" w:cs="宋体"/>
                      <w:color w:val="auto"/>
                      <w:szCs w:val="21"/>
                      <w:highlight w:val="none"/>
                    </w:rPr>
                    <w:t xml:space="preserve"> m³</w:t>
                  </w:r>
                </w:p>
              </w:tc>
              <w:tc>
                <w:tcPr>
                  <w:tcW w:w="78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台</w:t>
                  </w:r>
                </w:p>
              </w:tc>
              <w:tc>
                <w:tcPr>
                  <w:tcW w:w="88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w:t>
                  </w:r>
                </w:p>
              </w:tc>
              <w:tc>
                <w:tcPr>
                  <w:tcW w:w="161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数控钢筋调直机</w:t>
                  </w:r>
                </w:p>
              </w:tc>
              <w:tc>
                <w:tcPr>
                  <w:tcW w:w="1005"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Φ</w:t>
                  </w:r>
                  <w:r>
                    <w:rPr>
                      <w:rFonts w:ascii="宋体" w:hAnsi="宋体"/>
                      <w:color w:val="auto"/>
                      <w:szCs w:val="21"/>
                      <w:highlight w:val="none"/>
                    </w:rPr>
                    <w:t>4-14</w:t>
                  </w:r>
                </w:p>
              </w:tc>
              <w:tc>
                <w:tcPr>
                  <w:tcW w:w="78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台</w:t>
                  </w:r>
                </w:p>
              </w:tc>
              <w:tc>
                <w:tcPr>
                  <w:tcW w:w="88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2" w:hRule="atLeast"/>
                <w:jc w:val="center"/>
              </w:trPr>
              <w:tc>
                <w:tcPr>
                  <w:tcW w:w="715" w:type="dxa"/>
                  <w:noWrap w:val="0"/>
                  <w:vAlign w:val="center"/>
                </w:tcPr>
                <w:p>
                  <w:pPr>
                    <w:widowControl/>
                    <w:kinsoku w:val="0"/>
                    <w:overflowPunct w:val="0"/>
                    <w:ind w:right="5"/>
                    <w:jc w:val="center"/>
                    <w:textAlignment w:val="center"/>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61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钢筋切断机</w:t>
                  </w:r>
                </w:p>
              </w:tc>
              <w:tc>
                <w:tcPr>
                  <w:tcW w:w="100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50型</w:t>
                  </w:r>
                </w:p>
              </w:tc>
              <w:tc>
                <w:tcPr>
                  <w:tcW w:w="78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台</w:t>
                  </w:r>
                </w:p>
              </w:tc>
              <w:tc>
                <w:tcPr>
                  <w:tcW w:w="88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olor w:val="auto"/>
                      <w:szCs w:val="21"/>
                      <w:highlight w:val="none"/>
                    </w:rPr>
                  </w:pPr>
                  <w:r>
                    <w:rPr>
                      <w:rFonts w:ascii="宋体" w:hAnsi="宋体"/>
                      <w:color w:val="auto"/>
                      <w:szCs w:val="21"/>
                      <w:highlight w:val="none"/>
                    </w:rPr>
                    <w:t>16</w:t>
                  </w:r>
                </w:p>
              </w:tc>
              <w:tc>
                <w:tcPr>
                  <w:tcW w:w="161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数控钢筋弯曲机</w:t>
                  </w:r>
                </w:p>
              </w:tc>
              <w:tc>
                <w:tcPr>
                  <w:tcW w:w="100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50型</w:t>
                  </w:r>
                </w:p>
              </w:tc>
              <w:tc>
                <w:tcPr>
                  <w:tcW w:w="78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台</w:t>
                  </w:r>
                </w:p>
              </w:tc>
              <w:tc>
                <w:tcPr>
                  <w:tcW w:w="88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四</w:t>
                  </w:r>
                </w:p>
              </w:tc>
              <w:tc>
                <w:tcPr>
                  <w:tcW w:w="6783" w:type="dxa"/>
                  <w:gridSpan w:val="7"/>
                  <w:noWrap w:val="0"/>
                  <w:vAlign w:val="center"/>
                </w:tcPr>
                <w:p>
                  <w:pPr>
                    <w:widowControl/>
                    <w:kinsoku w:val="0"/>
                    <w:overflowPunct w:val="0"/>
                    <w:jc w:val="left"/>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rPr>
                    <w:t>TJ</w:t>
                  </w:r>
                  <w:r>
                    <w:rPr>
                      <w:rFonts w:ascii="宋体" w:hAnsi="宋体" w:cs="宋体"/>
                      <w:b/>
                      <w:color w:val="auto"/>
                      <w:kern w:val="0"/>
                      <w:szCs w:val="21"/>
                      <w:highlight w:val="none"/>
                    </w:rPr>
                    <w:t>8-9、</w:t>
                  </w:r>
                  <w:r>
                    <w:rPr>
                      <w:rFonts w:hint="eastAsia" w:ascii="宋体" w:hAnsi="宋体" w:cs="宋体"/>
                      <w:b/>
                      <w:color w:val="auto"/>
                      <w:kern w:val="0"/>
                      <w:szCs w:val="21"/>
                      <w:highlight w:val="none"/>
                    </w:rPr>
                    <w:t>TJ</w:t>
                  </w:r>
                  <w:r>
                    <w:rPr>
                      <w:rFonts w:ascii="宋体" w:hAnsi="宋体" w:cs="宋体"/>
                      <w:b/>
                      <w:color w:val="auto"/>
                      <w:kern w:val="0"/>
                      <w:szCs w:val="21"/>
                      <w:highlight w:val="none"/>
                    </w:rPr>
                    <w:t>8-10</w:t>
                  </w:r>
                  <w:r>
                    <w:rPr>
                      <w:rFonts w:hint="eastAsia" w:ascii="宋体" w:hAnsi="宋体" w:cs="宋体"/>
                      <w:b/>
                      <w:color w:val="auto"/>
                      <w:kern w:val="0"/>
                      <w:szCs w:val="21"/>
                      <w:highlight w:val="none"/>
                    </w:rPr>
                    <w:t>各分段应投入设备明细表</w:t>
                  </w: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1</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汽车吊</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25t以上</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ascii="宋体" w:hAnsi="宋体" w:cs="宋体"/>
                      <w:color w:val="auto"/>
                      <w:szCs w:val="21"/>
                      <w:highlight w:val="none"/>
                    </w:rPr>
                    <w:t>.5</w:t>
                  </w: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混凝土汽车泵</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42m</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辆</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1</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2</w:t>
                  </w: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发电机</w:t>
                  </w:r>
                </w:p>
              </w:tc>
              <w:tc>
                <w:tcPr>
                  <w:tcW w:w="1005" w:type="dxa"/>
                  <w:noWrap w:val="0"/>
                  <w:vAlign w:val="center"/>
                </w:tcPr>
                <w:p>
                  <w:pPr>
                    <w:widowControl/>
                    <w:kinsoku w:val="0"/>
                    <w:overflowPunct w:val="0"/>
                    <w:ind w:right="5"/>
                    <w:jc w:val="center"/>
                    <w:textAlignment w:val="center"/>
                    <w:rPr>
                      <w:rFonts w:hint="eastAsia" w:ascii="宋体" w:hAnsi="宋体"/>
                      <w:color w:val="auto"/>
                      <w:szCs w:val="21"/>
                      <w:highlight w:val="none"/>
                    </w:rPr>
                  </w:pPr>
                  <w:r>
                    <w:rPr>
                      <w:rFonts w:ascii="宋体" w:hAnsi="宋体"/>
                      <w:color w:val="auto"/>
                      <w:szCs w:val="21"/>
                      <w:highlight w:val="none"/>
                    </w:rPr>
                    <w:t>250</w:t>
                  </w:r>
                  <w:r>
                    <w:rPr>
                      <w:rFonts w:hint="eastAsia" w:ascii="宋体" w:hAnsi="宋体"/>
                      <w:color w:val="auto"/>
                      <w:szCs w:val="21"/>
                      <w:highlight w:val="none"/>
                    </w:rPr>
                    <w:t>kw</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olor w:val="auto"/>
                      <w:szCs w:val="21"/>
                      <w:highlight w:val="none"/>
                    </w:rPr>
                    <w:t>1</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五</w:t>
                  </w:r>
                </w:p>
              </w:tc>
              <w:tc>
                <w:tcPr>
                  <w:tcW w:w="6783" w:type="dxa"/>
                  <w:gridSpan w:val="7"/>
                  <w:noWrap w:val="0"/>
                  <w:vAlign w:val="center"/>
                </w:tcPr>
                <w:p>
                  <w:pPr>
                    <w:widowControl/>
                    <w:kinsoku w:val="0"/>
                    <w:overflowPunct w:val="0"/>
                    <w:ind w:right="5"/>
                    <w:jc w:val="left"/>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rPr>
                    <w:t>TJ</w:t>
                  </w:r>
                  <w:r>
                    <w:rPr>
                      <w:rFonts w:ascii="宋体" w:hAnsi="宋体" w:cs="宋体"/>
                      <w:b/>
                      <w:color w:val="auto"/>
                      <w:kern w:val="0"/>
                      <w:szCs w:val="21"/>
                      <w:highlight w:val="none"/>
                    </w:rPr>
                    <w:t>9-10、</w:t>
                  </w:r>
                  <w:r>
                    <w:rPr>
                      <w:rFonts w:hint="eastAsia" w:ascii="宋体" w:hAnsi="宋体" w:cs="宋体"/>
                      <w:b/>
                      <w:color w:val="auto"/>
                      <w:kern w:val="0"/>
                      <w:szCs w:val="21"/>
                      <w:highlight w:val="none"/>
                    </w:rPr>
                    <w:t>TJ</w:t>
                  </w:r>
                  <w:r>
                    <w:rPr>
                      <w:rFonts w:ascii="宋体" w:hAnsi="宋体" w:cs="宋体"/>
                      <w:b/>
                      <w:color w:val="auto"/>
                      <w:kern w:val="0"/>
                      <w:szCs w:val="21"/>
                      <w:highlight w:val="none"/>
                    </w:rPr>
                    <w:t>9-11</w:t>
                  </w:r>
                  <w:r>
                    <w:rPr>
                      <w:rFonts w:hint="eastAsia" w:ascii="宋体" w:hAnsi="宋体" w:cs="宋体"/>
                      <w:b/>
                      <w:color w:val="auto"/>
                      <w:kern w:val="0"/>
                      <w:szCs w:val="21"/>
                      <w:highlight w:val="none"/>
                    </w:rPr>
                    <w:t>各分段应投入设备明细表</w:t>
                  </w: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1</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汽车吊</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25t以上</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ascii="宋体" w:hAnsi="宋体" w:cs="宋体"/>
                      <w:color w:val="auto"/>
                      <w:szCs w:val="21"/>
                      <w:highlight w:val="none"/>
                    </w:rPr>
                    <w:t>.5</w:t>
                  </w: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1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混凝土汽车泵</w:t>
                  </w:r>
                </w:p>
              </w:tc>
              <w:tc>
                <w:tcPr>
                  <w:tcW w:w="1005"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olor w:val="auto"/>
                      <w:szCs w:val="21"/>
                      <w:highlight w:val="none"/>
                    </w:rPr>
                    <w:t>42m</w:t>
                  </w:r>
                </w:p>
              </w:tc>
              <w:tc>
                <w:tcPr>
                  <w:tcW w:w="78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辆</w:t>
                  </w:r>
                </w:p>
              </w:tc>
              <w:tc>
                <w:tcPr>
                  <w:tcW w:w="886"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1</w:t>
                  </w:r>
                </w:p>
              </w:tc>
              <w:tc>
                <w:tcPr>
                  <w:tcW w:w="740" w:type="dxa"/>
                  <w:noWrap w:val="0"/>
                  <w:vAlign w:val="center"/>
                </w:tcPr>
                <w:p>
                  <w:pPr>
                    <w:widowControl/>
                    <w:kinsoku w:val="0"/>
                    <w:overflowPunct w:val="0"/>
                    <w:ind w:right="5"/>
                    <w:jc w:val="center"/>
                    <w:textAlignment w:val="center"/>
                    <w:rPr>
                      <w:rFonts w:ascii="宋体" w:hAnsi="宋体" w:cs="宋体"/>
                      <w:color w:val="auto"/>
                      <w:szCs w:val="21"/>
                      <w:highlight w:val="none"/>
                    </w:rPr>
                  </w:pPr>
                </w:p>
              </w:tc>
              <w:tc>
                <w:tcPr>
                  <w:tcW w:w="1062"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ascii="宋体" w:hAnsi="宋体" w:cs="宋体"/>
                      <w:color w:val="auto"/>
                      <w:szCs w:val="21"/>
                      <w:highlight w:val="none"/>
                    </w:rPr>
                    <w:t>2</w:t>
                  </w:r>
                </w:p>
              </w:tc>
              <w:tc>
                <w:tcPr>
                  <w:tcW w:w="700" w:type="dxa"/>
                  <w:noWrap w:val="0"/>
                  <w:vAlign w:val="center"/>
                </w:tcPr>
                <w:p>
                  <w:pPr>
                    <w:widowControl/>
                    <w:kinsoku w:val="0"/>
                    <w:overflowPunct w:val="0"/>
                    <w:ind w:right="5"/>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34" w:type="dxa"/>
                  <w:vMerge w:val="continue"/>
                  <w:noWrap w:val="0"/>
                  <w:vAlign w:val="center"/>
                </w:tcPr>
                <w:p>
                  <w:pPr>
                    <w:widowControl/>
                    <w:jc w:val="center"/>
                    <w:textAlignment w:val="center"/>
                    <w:rPr>
                      <w:rFonts w:ascii="宋体" w:hAnsi="宋体" w:cs="宋体"/>
                      <w:color w:val="auto"/>
                      <w:szCs w:val="21"/>
                      <w:highlight w:val="none"/>
                    </w:rPr>
                  </w:pPr>
                </w:p>
              </w:tc>
            </w:tr>
          </w:tbl>
          <w:p>
            <w:pPr>
              <w:pStyle w:val="76"/>
              <w:ind w:firstLine="0"/>
              <w:jc w:val="center"/>
              <w:rPr>
                <w:rFonts w:hint="eastAsia" w:ascii="宋体" w:hAnsi="宋体" w:eastAsia="宋体" w:cs="宋体"/>
                <w:b/>
                <w:bCs/>
                <w:color w:val="auto"/>
                <w:kern w:val="2"/>
                <w:sz w:val="28"/>
                <w:szCs w:val="28"/>
                <w:highlight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wBefore w:w="0" w:type="dxa"/>
          <w:wAfter w:w="0" w:type="dxa"/>
          <w:trHeight w:val="1010" w:hRule="atLeast"/>
        </w:trPr>
        <w:tc>
          <w:tcPr>
            <w:tcW w:w="9087" w:type="dxa"/>
            <w:noWrap w:val="0"/>
            <w:tcMar>
              <w:top w:w="15" w:type="dxa"/>
              <w:left w:w="15" w:type="dxa"/>
              <w:right w:w="15" w:type="dxa"/>
            </w:tcMar>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注：</w:t>
            </w:r>
          </w:p>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1、若监理工程师或招标人认为投标人配备的机械设备不能满足施工现场的需要，或不能保证工程质量和进度时，招标人有权要求投标人增加，投标人应无条件执行。</w:t>
            </w:r>
          </w:p>
          <w:p>
            <w:pPr>
              <w:rPr>
                <w:rFonts w:ascii="宋体" w:hAnsi="宋体" w:cs="宋体"/>
                <w:color w:val="auto"/>
                <w:szCs w:val="21"/>
                <w:highlight w:val="none"/>
              </w:rPr>
            </w:pPr>
            <w:r>
              <w:rPr>
                <w:rFonts w:hint="eastAsia" w:ascii="宋体" w:hAnsi="宋体" w:cs="宋体"/>
                <w:color w:val="auto"/>
                <w:szCs w:val="21"/>
                <w:highlight w:val="none"/>
              </w:rPr>
              <w:t>2、本表中的总数量为承包人中标后向发包人承诺的投入最低设备要求，并以书面形式纳入合同附件。</w:t>
            </w:r>
          </w:p>
        </w:tc>
      </w:tr>
      <w:bookmarkEnd w:id="0"/>
      <w:bookmarkEnd w:id="1"/>
      <w:bookmarkEnd w:id="2"/>
    </w:tbl>
    <w:p>
      <w:pPr>
        <w:rPr>
          <w:color w:val="auto"/>
          <w:highlight w:val="none"/>
        </w:rPr>
      </w:pPr>
    </w:p>
    <w:p>
      <w:pPr>
        <w:pStyle w:val="76"/>
        <w:rPr>
          <w:color w:val="auto"/>
          <w:highlight w:val="none"/>
        </w:rPr>
      </w:pPr>
    </w:p>
    <w:p>
      <w:pPr>
        <w:pStyle w:val="76"/>
        <w:rPr>
          <w:color w:val="auto"/>
          <w:highlight w:val="none"/>
        </w:rPr>
      </w:pPr>
    </w:p>
    <w:p>
      <w:pPr>
        <w:rPr>
          <w:color w:val="auto"/>
          <w:highlight w:val="none"/>
        </w:rPr>
      </w:pPr>
    </w:p>
    <w:p>
      <w:pPr>
        <w:pStyle w:val="76"/>
        <w:rPr>
          <w:color w:val="auto"/>
          <w:highlight w:val="none"/>
        </w:rPr>
      </w:pPr>
    </w:p>
    <w:p>
      <w:pPr>
        <w:rPr>
          <w:color w:val="auto"/>
          <w:highlight w:val="none"/>
        </w:rPr>
      </w:pPr>
    </w:p>
    <w:p>
      <w:pPr>
        <w:pStyle w:val="76"/>
        <w:rPr>
          <w:color w:val="auto"/>
          <w:highlight w:val="none"/>
        </w:rPr>
      </w:pPr>
    </w:p>
    <w:p>
      <w:pPr>
        <w:rPr>
          <w:color w:val="auto"/>
          <w:highlight w:val="none"/>
        </w:rPr>
      </w:pPr>
    </w:p>
    <w:p>
      <w:pPr>
        <w:pStyle w:val="76"/>
        <w:rPr>
          <w:color w:val="auto"/>
          <w:highlight w:val="none"/>
        </w:rPr>
      </w:pPr>
    </w:p>
    <w:p>
      <w:pPr>
        <w:rPr>
          <w:color w:val="auto"/>
          <w:highlight w:val="none"/>
        </w:rPr>
      </w:pPr>
    </w:p>
    <w:p>
      <w:pPr>
        <w:pStyle w:val="76"/>
        <w:rPr>
          <w:color w:val="auto"/>
          <w:highlight w:val="none"/>
        </w:rPr>
      </w:pPr>
    </w:p>
    <w:p>
      <w:pPr>
        <w:rPr>
          <w:color w:val="auto"/>
          <w:highlight w:val="none"/>
        </w:rPr>
      </w:pPr>
    </w:p>
    <w:p>
      <w:pPr>
        <w:rPr>
          <w:color w:val="auto"/>
          <w:highlight w:val="none"/>
        </w:rPr>
      </w:pPr>
    </w:p>
    <w:p>
      <w:pPr>
        <w:rPr>
          <w:rFonts w:ascii="宋体" w:hAnsi="宋体" w:cs="宋体"/>
          <w:color w:val="auto"/>
          <w:highlight w:val="none"/>
        </w:rPr>
      </w:pPr>
    </w:p>
    <w:sectPr>
      <w:headerReference r:id="rId4" w:type="default"/>
      <w:footerReference r:id="rId5" w:type="default"/>
      <w:pgSz w:w="11911" w:h="16838"/>
      <w:pgMar w:top="1599" w:right="1179" w:bottom="1298" w:left="1100" w:header="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Courier New">
    <w:panose1 w:val="02070309020205020404"/>
    <w:charset w:val="00"/>
    <w:family w:val="modern"/>
    <w:pitch w:val="default"/>
    <w:sig w:usb0="E0002AFF" w:usb1="C0007843" w:usb2="00000009" w:usb3="00000000" w:csb0="400001FF" w:csb1="FFFF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lang/>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lang/>
                      </w:rPr>
                      <w:t>13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rPr>
                            <w:t>79</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7"/>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rPr>
                      <w:t>79</w:t>
                    </w:r>
                    <w:r>
                      <w:rPr>
                        <w:rFonts w:hint="eastAsia" w:ascii="宋体" w:hAnsi="宋体" w:cs="宋体"/>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txbxContent>
                    </wps:txbx>
                    <wps:bodyPr wrap="square"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7216;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p0e1NgAAAAKAQAADwAAAAAAAAABACAAAAAiAAAAZHJzL2Rv&#10;d25yZXYueG1sUEsBAhQAFAAAAAgAh07iQL7p6MLIAQAAjgMAAA4AAAAAAAAAAQAgAAAAJwEAAGRy&#10;cy9lMm9Eb2MueG1sUEsFBgAAAAAGAAYAWQEAAGEFAAAAAA==&#10;">
              <v:fill on="f" focussize="0,0"/>
              <v:stroke on="f"/>
              <v:imagedata o:title=""/>
              <o:lock v:ext="edit" aspectratio="f"/>
              <v:textbox inset="0mm,0mm,0mm,0mm">
                <w:txbxContent>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txbxContent>
                    </wps:txbx>
                    <wps:bodyPr wrap="square"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7N3/IdkAAAAKAQAADwAAAAAAAAABACAAAAAiAAAAZHJzL2Rv&#10;d25yZXYueG1sUEsBAhQAFAAAAAgAh07iQN85+OrHAQAAjgMAAA4AAAAAAAAAAQAgAAAAKAEAAGRy&#10;cy9lMm9Eb2MueG1sUEsFBgAAAAAGAAYAWQEAAGEFAAAAAA==&#10;">
              <v:fill on="f" focussize="0,0"/>
              <v:stroke on="f"/>
              <v:imagedata o:title=""/>
              <o:lock v:ext="edit" aspectratio="f"/>
              <v:textbox inset="0mm,0mm,0mm,0mm">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hyphenationZone w:val="360"/>
  <w:drawingGridHorizontalSpacing w:val="210"/>
  <w:drawingGridVerticalSpacing w:val="-7946"/>
  <w:displayHorizontalDrawingGridEvery w:val="0"/>
  <w:displayVerticalDrawingGridEvery w:val="2"/>
  <w:characterSpacingControl w:val="doNotCompress"/>
  <w:hdrShapeDefaults>
    <o:shapelayout v:ext="edit">
      <o:idmap v:ext="edit" data="2"/>
    </o:shapelayout>
  </w:hdrShapeDefault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ZmYwODk0YmY2ZGY0Y2ExNmU4MDRkMzdjYzc5ZDMifQ=="/>
  </w:docVars>
  <w:rsids>
    <w:rsidRoot w:val="002F6A91"/>
    <w:rsid w:val="00003C98"/>
    <w:rsid w:val="00003F71"/>
    <w:rsid w:val="000129D1"/>
    <w:rsid w:val="00013D6D"/>
    <w:rsid w:val="000430A6"/>
    <w:rsid w:val="00051DAF"/>
    <w:rsid w:val="00051EB6"/>
    <w:rsid w:val="0005218D"/>
    <w:rsid w:val="00062A20"/>
    <w:rsid w:val="00062CC7"/>
    <w:rsid w:val="00067114"/>
    <w:rsid w:val="000716B0"/>
    <w:rsid w:val="00073B11"/>
    <w:rsid w:val="000744DD"/>
    <w:rsid w:val="00080A2D"/>
    <w:rsid w:val="000879A7"/>
    <w:rsid w:val="000A0A1B"/>
    <w:rsid w:val="000A3EFC"/>
    <w:rsid w:val="000A58A1"/>
    <w:rsid w:val="000B7557"/>
    <w:rsid w:val="000D3A08"/>
    <w:rsid w:val="000D565A"/>
    <w:rsid w:val="000D7672"/>
    <w:rsid w:val="000E6658"/>
    <w:rsid w:val="000F0B0E"/>
    <w:rsid w:val="000F1614"/>
    <w:rsid w:val="000F64D6"/>
    <w:rsid w:val="000F6F41"/>
    <w:rsid w:val="000F72C3"/>
    <w:rsid w:val="00100B77"/>
    <w:rsid w:val="001117C9"/>
    <w:rsid w:val="001120F1"/>
    <w:rsid w:val="001144A2"/>
    <w:rsid w:val="00115B21"/>
    <w:rsid w:val="00115FFE"/>
    <w:rsid w:val="001165F2"/>
    <w:rsid w:val="00120E16"/>
    <w:rsid w:val="00121636"/>
    <w:rsid w:val="0015461E"/>
    <w:rsid w:val="00155E1D"/>
    <w:rsid w:val="00162CCE"/>
    <w:rsid w:val="00167B32"/>
    <w:rsid w:val="00167BAC"/>
    <w:rsid w:val="00177478"/>
    <w:rsid w:val="00177655"/>
    <w:rsid w:val="00183516"/>
    <w:rsid w:val="0018742D"/>
    <w:rsid w:val="001952B9"/>
    <w:rsid w:val="00195B55"/>
    <w:rsid w:val="00196C92"/>
    <w:rsid w:val="001977BF"/>
    <w:rsid w:val="001A4259"/>
    <w:rsid w:val="001A4A4A"/>
    <w:rsid w:val="001C5188"/>
    <w:rsid w:val="001C6F04"/>
    <w:rsid w:val="001D288D"/>
    <w:rsid w:val="001D3ADC"/>
    <w:rsid w:val="001D484A"/>
    <w:rsid w:val="001E4713"/>
    <w:rsid w:val="001E7CCD"/>
    <w:rsid w:val="0022480A"/>
    <w:rsid w:val="00225A6C"/>
    <w:rsid w:val="00241D87"/>
    <w:rsid w:val="00242C6F"/>
    <w:rsid w:val="00250945"/>
    <w:rsid w:val="00251628"/>
    <w:rsid w:val="00254407"/>
    <w:rsid w:val="00262F9D"/>
    <w:rsid w:val="00263A22"/>
    <w:rsid w:val="002719DF"/>
    <w:rsid w:val="002722D9"/>
    <w:rsid w:val="0027773C"/>
    <w:rsid w:val="00284470"/>
    <w:rsid w:val="00286E1A"/>
    <w:rsid w:val="00290C36"/>
    <w:rsid w:val="00291025"/>
    <w:rsid w:val="00294B88"/>
    <w:rsid w:val="002A51ED"/>
    <w:rsid w:val="002B1560"/>
    <w:rsid w:val="002B434C"/>
    <w:rsid w:val="002B78FC"/>
    <w:rsid w:val="002B7DCB"/>
    <w:rsid w:val="002C00C1"/>
    <w:rsid w:val="002C118F"/>
    <w:rsid w:val="002C1954"/>
    <w:rsid w:val="002C279B"/>
    <w:rsid w:val="002C4EE9"/>
    <w:rsid w:val="002C66D5"/>
    <w:rsid w:val="002E007B"/>
    <w:rsid w:val="002E16E4"/>
    <w:rsid w:val="002E4977"/>
    <w:rsid w:val="002F396D"/>
    <w:rsid w:val="002F44D4"/>
    <w:rsid w:val="002F4EF3"/>
    <w:rsid w:val="002F6A91"/>
    <w:rsid w:val="002F6E14"/>
    <w:rsid w:val="00301D4B"/>
    <w:rsid w:val="003136B0"/>
    <w:rsid w:val="003179D1"/>
    <w:rsid w:val="00321D43"/>
    <w:rsid w:val="003237EC"/>
    <w:rsid w:val="00323B43"/>
    <w:rsid w:val="00336B52"/>
    <w:rsid w:val="00346569"/>
    <w:rsid w:val="00357A4D"/>
    <w:rsid w:val="003679B1"/>
    <w:rsid w:val="00373F65"/>
    <w:rsid w:val="00381AA6"/>
    <w:rsid w:val="00386290"/>
    <w:rsid w:val="003A0C2C"/>
    <w:rsid w:val="003A67D5"/>
    <w:rsid w:val="003B4D50"/>
    <w:rsid w:val="003B752B"/>
    <w:rsid w:val="003C1530"/>
    <w:rsid w:val="003C4C5B"/>
    <w:rsid w:val="003D37D8"/>
    <w:rsid w:val="003E6EF4"/>
    <w:rsid w:val="0040647D"/>
    <w:rsid w:val="00413F05"/>
    <w:rsid w:val="00415C6F"/>
    <w:rsid w:val="004250E4"/>
    <w:rsid w:val="00427FBD"/>
    <w:rsid w:val="00432DE2"/>
    <w:rsid w:val="004358AB"/>
    <w:rsid w:val="00435E29"/>
    <w:rsid w:val="00444121"/>
    <w:rsid w:val="00447B39"/>
    <w:rsid w:val="00450BA3"/>
    <w:rsid w:val="0047120F"/>
    <w:rsid w:val="004875BC"/>
    <w:rsid w:val="004A416C"/>
    <w:rsid w:val="004A5519"/>
    <w:rsid w:val="004B052E"/>
    <w:rsid w:val="004B7EE6"/>
    <w:rsid w:val="004C1759"/>
    <w:rsid w:val="004C180F"/>
    <w:rsid w:val="004C35AA"/>
    <w:rsid w:val="004D3B2D"/>
    <w:rsid w:val="004D6059"/>
    <w:rsid w:val="004D682B"/>
    <w:rsid w:val="004E37D8"/>
    <w:rsid w:val="004F435C"/>
    <w:rsid w:val="004F7A39"/>
    <w:rsid w:val="005062AF"/>
    <w:rsid w:val="00507634"/>
    <w:rsid w:val="00520839"/>
    <w:rsid w:val="005240F7"/>
    <w:rsid w:val="0052461A"/>
    <w:rsid w:val="005322EE"/>
    <w:rsid w:val="00533B3E"/>
    <w:rsid w:val="005413E5"/>
    <w:rsid w:val="00541F2D"/>
    <w:rsid w:val="005503E5"/>
    <w:rsid w:val="005559AA"/>
    <w:rsid w:val="00563231"/>
    <w:rsid w:val="00564D1A"/>
    <w:rsid w:val="00565038"/>
    <w:rsid w:val="005663E4"/>
    <w:rsid w:val="00584F6D"/>
    <w:rsid w:val="00587299"/>
    <w:rsid w:val="00590533"/>
    <w:rsid w:val="00590D80"/>
    <w:rsid w:val="00592108"/>
    <w:rsid w:val="00593CD9"/>
    <w:rsid w:val="005A4478"/>
    <w:rsid w:val="005A509E"/>
    <w:rsid w:val="005A58AC"/>
    <w:rsid w:val="005B542D"/>
    <w:rsid w:val="005B72BC"/>
    <w:rsid w:val="005C3BED"/>
    <w:rsid w:val="005C53FD"/>
    <w:rsid w:val="005C6BEF"/>
    <w:rsid w:val="005D1416"/>
    <w:rsid w:val="005D4E39"/>
    <w:rsid w:val="005D699D"/>
    <w:rsid w:val="005E16E2"/>
    <w:rsid w:val="005E3580"/>
    <w:rsid w:val="005F3AC7"/>
    <w:rsid w:val="00602F65"/>
    <w:rsid w:val="00603F6B"/>
    <w:rsid w:val="00611B9B"/>
    <w:rsid w:val="0061640E"/>
    <w:rsid w:val="00621A53"/>
    <w:rsid w:val="006227CB"/>
    <w:rsid w:val="006232FE"/>
    <w:rsid w:val="0062335C"/>
    <w:rsid w:val="006246C9"/>
    <w:rsid w:val="00634B2C"/>
    <w:rsid w:val="0064344D"/>
    <w:rsid w:val="0065002D"/>
    <w:rsid w:val="006604F1"/>
    <w:rsid w:val="006752FE"/>
    <w:rsid w:val="00675951"/>
    <w:rsid w:val="00675A33"/>
    <w:rsid w:val="006761C3"/>
    <w:rsid w:val="00680E5D"/>
    <w:rsid w:val="00682A3D"/>
    <w:rsid w:val="00682A58"/>
    <w:rsid w:val="006850AE"/>
    <w:rsid w:val="00692DBE"/>
    <w:rsid w:val="00694306"/>
    <w:rsid w:val="006A6266"/>
    <w:rsid w:val="006B3FDF"/>
    <w:rsid w:val="006B5454"/>
    <w:rsid w:val="006C28F4"/>
    <w:rsid w:val="006C43C6"/>
    <w:rsid w:val="006C5A33"/>
    <w:rsid w:val="006C713C"/>
    <w:rsid w:val="006D1547"/>
    <w:rsid w:val="006D316F"/>
    <w:rsid w:val="006E1131"/>
    <w:rsid w:val="006E2BB9"/>
    <w:rsid w:val="006E6644"/>
    <w:rsid w:val="006E6729"/>
    <w:rsid w:val="006E728F"/>
    <w:rsid w:val="006F1630"/>
    <w:rsid w:val="006F22A3"/>
    <w:rsid w:val="006F48F4"/>
    <w:rsid w:val="0070107E"/>
    <w:rsid w:val="00706C19"/>
    <w:rsid w:val="00711887"/>
    <w:rsid w:val="00716632"/>
    <w:rsid w:val="0072028D"/>
    <w:rsid w:val="007219C9"/>
    <w:rsid w:val="00722127"/>
    <w:rsid w:val="00722B60"/>
    <w:rsid w:val="00725927"/>
    <w:rsid w:val="00735A64"/>
    <w:rsid w:val="00744FBF"/>
    <w:rsid w:val="007624EE"/>
    <w:rsid w:val="00762A26"/>
    <w:rsid w:val="00767527"/>
    <w:rsid w:val="00767743"/>
    <w:rsid w:val="007718B8"/>
    <w:rsid w:val="007723BC"/>
    <w:rsid w:val="00773D74"/>
    <w:rsid w:val="007804D4"/>
    <w:rsid w:val="00784C3E"/>
    <w:rsid w:val="007A30B3"/>
    <w:rsid w:val="007B2D7D"/>
    <w:rsid w:val="007C0AF0"/>
    <w:rsid w:val="007C3532"/>
    <w:rsid w:val="007D71BF"/>
    <w:rsid w:val="007D7288"/>
    <w:rsid w:val="00806903"/>
    <w:rsid w:val="00806CF2"/>
    <w:rsid w:val="00810DEE"/>
    <w:rsid w:val="00813F72"/>
    <w:rsid w:val="00817B6A"/>
    <w:rsid w:val="0082045B"/>
    <w:rsid w:val="0082726F"/>
    <w:rsid w:val="00827C9E"/>
    <w:rsid w:val="00833448"/>
    <w:rsid w:val="0083453F"/>
    <w:rsid w:val="0084209C"/>
    <w:rsid w:val="00866467"/>
    <w:rsid w:val="0086764D"/>
    <w:rsid w:val="00883255"/>
    <w:rsid w:val="008839DA"/>
    <w:rsid w:val="008847DA"/>
    <w:rsid w:val="00885BB8"/>
    <w:rsid w:val="008900A3"/>
    <w:rsid w:val="00890AF1"/>
    <w:rsid w:val="00893CC2"/>
    <w:rsid w:val="008950A0"/>
    <w:rsid w:val="00895514"/>
    <w:rsid w:val="008963D1"/>
    <w:rsid w:val="008A25DA"/>
    <w:rsid w:val="008A2DAA"/>
    <w:rsid w:val="008A3D25"/>
    <w:rsid w:val="008B32A3"/>
    <w:rsid w:val="008B4409"/>
    <w:rsid w:val="008B7726"/>
    <w:rsid w:val="008C2C13"/>
    <w:rsid w:val="008D1AC0"/>
    <w:rsid w:val="008E479A"/>
    <w:rsid w:val="008E6713"/>
    <w:rsid w:val="008F1D5B"/>
    <w:rsid w:val="008F5BB7"/>
    <w:rsid w:val="008F6726"/>
    <w:rsid w:val="008F6DA2"/>
    <w:rsid w:val="009011F0"/>
    <w:rsid w:val="0090364B"/>
    <w:rsid w:val="009055AC"/>
    <w:rsid w:val="00905847"/>
    <w:rsid w:val="00906C00"/>
    <w:rsid w:val="00907151"/>
    <w:rsid w:val="00916275"/>
    <w:rsid w:val="0091687A"/>
    <w:rsid w:val="0092204A"/>
    <w:rsid w:val="00923920"/>
    <w:rsid w:val="0092439F"/>
    <w:rsid w:val="009306B1"/>
    <w:rsid w:val="00930779"/>
    <w:rsid w:val="009370CE"/>
    <w:rsid w:val="00965333"/>
    <w:rsid w:val="0096773A"/>
    <w:rsid w:val="00967C53"/>
    <w:rsid w:val="009727CB"/>
    <w:rsid w:val="0097445C"/>
    <w:rsid w:val="0098145F"/>
    <w:rsid w:val="00981884"/>
    <w:rsid w:val="00981DF3"/>
    <w:rsid w:val="0098226A"/>
    <w:rsid w:val="00982590"/>
    <w:rsid w:val="00993D3B"/>
    <w:rsid w:val="009A7573"/>
    <w:rsid w:val="009B01CF"/>
    <w:rsid w:val="009C10FD"/>
    <w:rsid w:val="009C72D8"/>
    <w:rsid w:val="009D0857"/>
    <w:rsid w:val="009D0B97"/>
    <w:rsid w:val="009D10C0"/>
    <w:rsid w:val="009F26DC"/>
    <w:rsid w:val="00A20E52"/>
    <w:rsid w:val="00A337C6"/>
    <w:rsid w:val="00A3542E"/>
    <w:rsid w:val="00A42382"/>
    <w:rsid w:val="00A4307B"/>
    <w:rsid w:val="00A45352"/>
    <w:rsid w:val="00A5587F"/>
    <w:rsid w:val="00A62923"/>
    <w:rsid w:val="00A630D3"/>
    <w:rsid w:val="00A70804"/>
    <w:rsid w:val="00A72B3E"/>
    <w:rsid w:val="00A75093"/>
    <w:rsid w:val="00A77248"/>
    <w:rsid w:val="00A8705E"/>
    <w:rsid w:val="00A87104"/>
    <w:rsid w:val="00A87E7C"/>
    <w:rsid w:val="00A9495D"/>
    <w:rsid w:val="00AA0F40"/>
    <w:rsid w:val="00AA5C70"/>
    <w:rsid w:val="00AB1520"/>
    <w:rsid w:val="00AD1693"/>
    <w:rsid w:val="00AD2691"/>
    <w:rsid w:val="00AD65D5"/>
    <w:rsid w:val="00AE1AA6"/>
    <w:rsid w:val="00AE281D"/>
    <w:rsid w:val="00AE5348"/>
    <w:rsid w:val="00AF12E0"/>
    <w:rsid w:val="00AF4905"/>
    <w:rsid w:val="00B10FC3"/>
    <w:rsid w:val="00B16889"/>
    <w:rsid w:val="00B176A0"/>
    <w:rsid w:val="00B22500"/>
    <w:rsid w:val="00B22DF6"/>
    <w:rsid w:val="00B23280"/>
    <w:rsid w:val="00B25304"/>
    <w:rsid w:val="00B27B06"/>
    <w:rsid w:val="00B334CB"/>
    <w:rsid w:val="00B43A14"/>
    <w:rsid w:val="00B43F7E"/>
    <w:rsid w:val="00B44130"/>
    <w:rsid w:val="00B44CC2"/>
    <w:rsid w:val="00B47E11"/>
    <w:rsid w:val="00B512D1"/>
    <w:rsid w:val="00B617E7"/>
    <w:rsid w:val="00B7116E"/>
    <w:rsid w:val="00B73EBE"/>
    <w:rsid w:val="00B7448D"/>
    <w:rsid w:val="00B8173E"/>
    <w:rsid w:val="00B825DE"/>
    <w:rsid w:val="00B83266"/>
    <w:rsid w:val="00B85426"/>
    <w:rsid w:val="00B8751E"/>
    <w:rsid w:val="00B97382"/>
    <w:rsid w:val="00BB5CDB"/>
    <w:rsid w:val="00BB6E77"/>
    <w:rsid w:val="00BC1910"/>
    <w:rsid w:val="00BD2964"/>
    <w:rsid w:val="00BD381A"/>
    <w:rsid w:val="00BF0893"/>
    <w:rsid w:val="00C01D1C"/>
    <w:rsid w:val="00C03B21"/>
    <w:rsid w:val="00C04D14"/>
    <w:rsid w:val="00C06317"/>
    <w:rsid w:val="00C06582"/>
    <w:rsid w:val="00C12BD6"/>
    <w:rsid w:val="00C20CBD"/>
    <w:rsid w:val="00C224EC"/>
    <w:rsid w:val="00C324C7"/>
    <w:rsid w:val="00C40FDE"/>
    <w:rsid w:val="00C4282E"/>
    <w:rsid w:val="00C538FB"/>
    <w:rsid w:val="00C53E94"/>
    <w:rsid w:val="00C54B2D"/>
    <w:rsid w:val="00C55876"/>
    <w:rsid w:val="00C57DE0"/>
    <w:rsid w:val="00C64924"/>
    <w:rsid w:val="00C6595E"/>
    <w:rsid w:val="00C66CF4"/>
    <w:rsid w:val="00C71DAC"/>
    <w:rsid w:val="00C759AB"/>
    <w:rsid w:val="00C75DE9"/>
    <w:rsid w:val="00C83746"/>
    <w:rsid w:val="00C83E75"/>
    <w:rsid w:val="00C85ED8"/>
    <w:rsid w:val="00C95F48"/>
    <w:rsid w:val="00CA0A1E"/>
    <w:rsid w:val="00CA352F"/>
    <w:rsid w:val="00CA6C33"/>
    <w:rsid w:val="00CB0917"/>
    <w:rsid w:val="00CB173F"/>
    <w:rsid w:val="00CB6087"/>
    <w:rsid w:val="00CD2EAA"/>
    <w:rsid w:val="00CF66E4"/>
    <w:rsid w:val="00D012CF"/>
    <w:rsid w:val="00D03F34"/>
    <w:rsid w:val="00D0608F"/>
    <w:rsid w:val="00D171FD"/>
    <w:rsid w:val="00D31A38"/>
    <w:rsid w:val="00D3200A"/>
    <w:rsid w:val="00D40D0F"/>
    <w:rsid w:val="00D46F12"/>
    <w:rsid w:val="00D5339C"/>
    <w:rsid w:val="00D5381D"/>
    <w:rsid w:val="00D5558E"/>
    <w:rsid w:val="00D615AD"/>
    <w:rsid w:val="00D6578D"/>
    <w:rsid w:val="00D676B6"/>
    <w:rsid w:val="00D80C1A"/>
    <w:rsid w:val="00D833CA"/>
    <w:rsid w:val="00D85446"/>
    <w:rsid w:val="00D85641"/>
    <w:rsid w:val="00D87634"/>
    <w:rsid w:val="00D90D44"/>
    <w:rsid w:val="00D95EFF"/>
    <w:rsid w:val="00DA0298"/>
    <w:rsid w:val="00DA41AF"/>
    <w:rsid w:val="00DB03C2"/>
    <w:rsid w:val="00DB6CD9"/>
    <w:rsid w:val="00DC0CAD"/>
    <w:rsid w:val="00DC0E40"/>
    <w:rsid w:val="00DC2298"/>
    <w:rsid w:val="00DC2542"/>
    <w:rsid w:val="00DD3391"/>
    <w:rsid w:val="00DD3597"/>
    <w:rsid w:val="00DD5C75"/>
    <w:rsid w:val="00DF1B30"/>
    <w:rsid w:val="00DF3FB0"/>
    <w:rsid w:val="00DF76BE"/>
    <w:rsid w:val="00E01D31"/>
    <w:rsid w:val="00E03C3F"/>
    <w:rsid w:val="00E30881"/>
    <w:rsid w:val="00E40365"/>
    <w:rsid w:val="00E418B7"/>
    <w:rsid w:val="00E447A9"/>
    <w:rsid w:val="00E514DC"/>
    <w:rsid w:val="00E52FEC"/>
    <w:rsid w:val="00E53F48"/>
    <w:rsid w:val="00E5719C"/>
    <w:rsid w:val="00E61715"/>
    <w:rsid w:val="00E63027"/>
    <w:rsid w:val="00E635FC"/>
    <w:rsid w:val="00E64D55"/>
    <w:rsid w:val="00E656F9"/>
    <w:rsid w:val="00E70C17"/>
    <w:rsid w:val="00E76FDA"/>
    <w:rsid w:val="00E84B11"/>
    <w:rsid w:val="00E91FA1"/>
    <w:rsid w:val="00E931F4"/>
    <w:rsid w:val="00E93BAA"/>
    <w:rsid w:val="00E9494A"/>
    <w:rsid w:val="00EA1113"/>
    <w:rsid w:val="00EA278C"/>
    <w:rsid w:val="00EA5398"/>
    <w:rsid w:val="00EB18E1"/>
    <w:rsid w:val="00EB48E7"/>
    <w:rsid w:val="00EB68E4"/>
    <w:rsid w:val="00EB6E7A"/>
    <w:rsid w:val="00EC0F85"/>
    <w:rsid w:val="00ED0D3D"/>
    <w:rsid w:val="00ED36EF"/>
    <w:rsid w:val="00ED5904"/>
    <w:rsid w:val="00ED62AE"/>
    <w:rsid w:val="00ED70FD"/>
    <w:rsid w:val="00EE4280"/>
    <w:rsid w:val="00EF22A4"/>
    <w:rsid w:val="00EF4E90"/>
    <w:rsid w:val="00EF74B8"/>
    <w:rsid w:val="00F0150F"/>
    <w:rsid w:val="00F06D7F"/>
    <w:rsid w:val="00F0798E"/>
    <w:rsid w:val="00F10939"/>
    <w:rsid w:val="00F11DCD"/>
    <w:rsid w:val="00F144EB"/>
    <w:rsid w:val="00F320EA"/>
    <w:rsid w:val="00F334FF"/>
    <w:rsid w:val="00F35A92"/>
    <w:rsid w:val="00F36450"/>
    <w:rsid w:val="00F36DD8"/>
    <w:rsid w:val="00F43FFF"/>
    <w:rsid w:val="00F44D53"/>
    <w:rsid w:val="00F50218"/>
    <w:rsid w:val="00F50DCC"/>
    <w:rsid w:val="00F57D42"/>
    <w:rsid w:val="00F63183"/>
    <w:rsid w:val="00F67218"/>
    <w:rsid w:val="00F72E33"/>
    <w:rsid w:val="00F9026A"/>
    <w:rsid w:val="00F92769"/>
    <w:rsid w:val="00F95896"/>
    <w:rsid w:val="00F9618E"/>
    <w:rsid w:val="00FA0668"/>
    <w:rsid w:val="00FA14A6"/>
    <w:rsid w:val="00FA75EB"/>
    <w:rsid w:val="00FB5867"/>
    <w:rsid w:val="00FB5C3B"/>
    <w:rsid w:val="00FC6066"/>
    <w:rsid w:val="00FE0498"/>
    <w:rsid w:val="00FE1969"/>
    <w:rsid w:val="00FE59D1"/>
    <w:rsid w:val="00FE69FC"/>
    <w:rsid w:val="00FE6AA2"/>
    <w:rsid w:val="00FF133A"/>
    <w:rsid w:val="01282F9C"/>
    <w:rsid w:val="01515F35"/>
    <w:rsid w:val="015E6713"/>
    <w:rsid w:val="015E6A95"/>
    <w:rsid w:val="019B6516"/>
    <w:rsid w:val="01B45962"/>
    <w:rsid w:val="01C369DA"/>
    <w:rsid w:val="01C91FF6"/>
    <w:rsid w:val="02234285"/>
    <w:rsid w:val="02C93136"/>
    <w:rsid w:val="036478D0"/>
    <w:rsid w:val="03722D3D"/>
    <w:rsid w:val="03C14325"/>
    <w:rsid w:val="03EF34BA"/>
    <w:rsid w:val="03FD61B8"/>
    <w:rsid w:val="0439563F"/>
    <w:rsid w:val="043A09CE"/>
    <w:rsid w:val="044A79A0"/>
    <w:rsid w:val="04964555"/>
    <w:rsid w:val="04CB6A7F"/>
    <w:rsid w:val="050D4A7D"/>
    <w:rsid w:val="051677EF"/>
    <w:rsid w:val="055554D4"/>
    <w:rsid w:val="057B26D7"/>
    <w:rsid w:val="05A83755"/>
    <w:rsid w:val="05AE3F52"/>
    <w:rsid w:val="05B4006A"/>
    <w:rsid w:val="05CA6B61"/>
    <w:rsid w:val="05D42EBD"/>
    <w:rsid w:val="05DE56DE"/>
    <w:rsid w:val="05EF79DE"/>
    <w:rsid w:val="05F90419"/>
    <w:rsid w:val="06081FC2"/>
    <w:rsid w:val="06345E06"/>
    <w:rsid w:val="064056AD"/>
    <w:rsid w:val="064C04F8"/>
    <w:rsid w:val="067A0D04"/>
    <w:rsid w:val="068E2FCE"/>
    <w:rsid w:val="06B07422"/>
    <w:rsid w:val="070332AF"/>
    <w:rsid w:val="070C5B8C"/>
    <w:rsid w:val="07173A6F"/>
    <w:rsid w:val="07410DB8"/>
    <w:rsid w:val="074D4B63"/>
    <w:rsid w:val="07896D29"/>
    <w:rsid w:val="079265B8"/>
    <w:rsid w:val="079724B8"/>
    <w:rsid w:val="07C25EE3"/>
    <w:rsid w:val="07DB2932"/>
    <w:rsid w:val="07E57FC4"/>
    <w:rsid w:val="081C6B1F"/>
    <w:rsid w:val="0870272B"/>
    <w:rsid w:val="0871052C"/>
    <w:rsid w:val="08864104"/>
    <w:rsid w:val="089E52BA"/>
    <w:rsid w:val="08BD6632"/>
    <w:rsid w:val="08F475C4"/>
    <w:rsid w:val="09223BDF"/>
    <w:rsid w:val="094602D0"/>
    <w:rsid w:val="096D0D0B"/>
    <w:rsid w:val="09BC4DF4"/>
    <w:rsid w:val="09CA7E3E"/>
    <w:rsid w:val="09F909D7"/>
    <w:rsid w:val="09F96C7D"/>
    <w:rsid w:val="0A155AEE"/>
    <w:rsid w:val="0A2E1D1D"/>
    <w:rsid w:val="0B006D47"/>
    <w:rsid w:val="0B2055DE"/>
    <w:rsid w:val="0B4D4DB0"/>
    <w:rsid w:val="0B623651"/>
    <w:rsid w:val="0B803284"/>
    <w:rsid w:val="0BF66816"/>
    <w:rsid w:val="0C327B01"/>
    <w:rsid w:val="0C7D6D6C"/>
    <w:rsid w:val="0C814DCD"/>
    <w:rsid w:val="0C9A298D"/>
    <w:rsid w:val="0CFE00F2"/>
    <w:rsid w:val="0D23326F"/>
    <w:rsid w:val="0D59611B"/>
    <w:rsid w:val="0D7664E2"/>
    <w:rsid w:val="0D933E04"/>
    <w:rsid w:val="0D9C4F1B"/>
    <w:rsid w:val="0DA21EE8"/>
    <w:rsid w:val="0DA26DCA"/>
    <w:rsid w:val="0DC43F13"/>
    <w:rsid w:val="0DC676FB"/>
    <w:rsid w:val="0DC96CD4"/>
    <w:rsid w:val="0DEF2D8F"/>
    <w:rsid w:val="0E2468DB"/>
    <w:rsid w:val="0E44760D"/>
    <w:rsid w:val="0E906477"/>
    <w:rsid w:val="0EAA5D4E"/>
    <w:rsid w:val="0EEB6056"/>
    <w:rsid w:val="0F1611F1"/>
    <w:rsid w:val="0F265206"/>
    <w:rsid w:val="0F2856BE"/>
    <w:rsid w:val="0F333FC8"/>
    <w:rsid w:val="0F703780"/>
    <w:rsid w:val="0F9C0A77"/>
    <w:rsid w:val="0FC609F3"/>
    <w:rsid w:val="103861BE"/>
    <w:rsid w:val="10484DFE"/>
    <w:rsid w:val="106614A1"/>
    <w:rsid w:val="10860081"/>
    <w:rsid w:val="1089445F"/>
    <w:rsid w:val="10B856A9"/>
    <w:rsid w:val="10D6493B"/>
    <w:rsid w:val="10F35F02"/>
    <w:rsid w:val="111446E3"/>
    <w:rsid w:val="113B1C0C"/>
    <w:rsid w:val="117469C7"/>
    <w:rsid w:val="118507FB"/>
    <w:rsid w:val="1191016A"/>
    <w:rsid w:val="11995EC3"/>
    <w:rsid w:val="11AF06E1"/>
    <w:rsid w:val="11D41E16"/>
    <w:rsid w:val="11E06AF2"/>
    <w:rsid w:val="123020E5"/>
    <w:rsid w:val="125127A7"/>
    <w:rsid w:val="127A03AD"/>
    <w:rsid w:val="130F32A6"/>
    <w:rsid w:val="1346403B"/>
    <w:rsid w:val="138832C0"/>
    <w:rsid w:val="139C70BD"/>
    <w:rsid w:val="139D6A6E"/>
    <w:rsid w:val="13B907AA"/>
    <w:rsid w:val="13BE1BF5"/>
    <w:rsid w:val="13DE1E9F"/>
    <w:rsid w:val="13EB01A5"/>
    <w:rsid w:val="140B4AAA"/>
    <w:rsid w:val="14902CDE"/>
    <w:rsid w:val="14AD1CC9"/>
    <w:rsid w:val="14CC3097"/>
    <w:rsid w:val="15413482"/>
    <w:rsid w:val="15562250"/>
    <w:rsid w:val="156B6FF0"/>
    <w:rsid w:val="15760107"/>
    <w:rsid w:val="15944091"/>
    <w:rsid w:val="15965061"/>
    <w:rsid w:val="15C04CD1"/>
    <w:rsid w:val="15EF0385"/>
    <w:rsid w:val="161A4D9E"/>
    <w:rsid w:val="16503E01"/>
    <w:rsid w:val="165528D8"/>
    <w:rsid w:val="165F6B34"/>
    <w:rsid w:val="16995E37"/>
    <w:rsid w:val="16A86D68"/>
    <w:rsid w:val="16C97346"/>
    <w:rsid w:val="16DB0777"/>
    <w:rsid w:val="16FE3947"/>
    <w:rsid w:val="1703535A"/>
    <w:rsid w:val="171522DC"/>
    <w:rsid w:val="17192135"/>
    <w:rsid w:val="17666F98"/>
    <w:rsid w:val="177259D8"/>
    <w:rsid w:val="182714AF"/>
    <w:rsid w:val="183F7467"/>
    <w:rsid w:val="185F6743"/>
    <w:rsid w:val="18762173"/>
    <w:rsid w:val="18D746B5"/>
    <w:rsid w:val="193C5A11"/>
    <w:rsid w:val="194A2CAF"/>
    <w:rsid w:val="196A0FB4"/>
    <w:rsid w:val="197A0DA0"/>
    <w:rsid w:val="19FC5172"/>
    <w:rsid w:val="1AD25D5A"/>
    <w:rsid w:val="1AF03522"/>
    <w:rsid w:val="1AF51BBE"/>
    <w:rsid w:val="1B07676B"/>
    <w:rsid w:val="1B3640C9"/>
    <w:rsid w:val="1B384EC8"/>
    <w:rsid w:val="1B46547E"/>
    <w:rsid w:val="1BAD36D0"/>
    <w:rsid w:val="1BB21980"/>
    <w:rsid w:val="1BBB6A09"/>
    <w:rsid w:val="1BE45683"/>
    <w:rsid w:val="1BEF09D3"/>
    <w:rsid w:val="1BFC1D3D"/>
    <w:rsid w:val="1BFF07D2"/>
    <w:rsid w:val="1C1B7270"/>
    <w:rsid w:val="1C227BC7"/>
    <w:rsid w:val="1C367F55"/>
    <w:rsid w:val="1C3B55B4"/>
    <w:rsid w:val="1C77023B"/>
    <w:rsid w:val="1CAE658B"/>
    <w:rsid w:val="1CC738F0"/>
    <w:rsid w:val="1DA85E70"/>
    <w:rsid w:val="1DFC54FF"/>
    <w:rsid w:val="1DFD6ACE"/>
    <w:rsid w:val="1E0F6013"/>
    <w:rsid w:val="1E4A0038"/>
    <w:rsid w:val="1E8B211B"/>
    <w:rsid w:val="1E917DAA"/>
    <w:rsid w:val="1EAC6FC0"/>
    <w:rsid w:val="1EC01569"/>
    <w:rsid w:val="1EDF11CD"/>
    <w:rsid w:val="1EE01851"/>
    <w:rsid w:val="1F161D67"/>
    <w:rsid w:val="1F4C6A60"/>
    <w:rsid w:val="1F5F45F6"/>
    <w:rsid w:val="1F6E44D2"/>
    <w:rsid w:val="1FD44AF3"/>
    <w:rsid w:val="1FDA7EEC"/>
    <w:rsid w:val="1FF23782"/>
    <w:rsid w:val="200F0B57"/>
    <w:rsid w:val="20162717"/>
    <w:rsid w:val="20581546"/>
    <w:rsid w:val="20A124BD"/>
    <w:rsid w:val="20E92668"/>
    <w:rsid w:val="20EA64A4"/>
    <w:rsid w:val="20FC7DFE"/>
    <w:rsid w:val="21194890"/>
    <w:rsid w:val="2122760F"/>
    <w:rsid w:val="214611FA"/>
    <w:rsid w:val="21497842"/>
    <w:rsid w:val="21883182"/>
    <w:rsid w:val="21A007BF"/>
    <w:rsid w:val="21B54E74"/>
    <w:rsid w:val="21E12D84"/>
    <w:rsid w:val="21E51176"/>
    <w:rsid w:val="22BF2D49"/>
    <w:rsid w:val="22E4104D"/>
    <w:rsid w:val="230E0449"/>
    <w:rsid w:val="231F5991"/>
    <w:rsid w:val="23445BB6"/>
    <w:rsid w:val="2349616C"/>
    <w:rsid w:val="235C7A0D"/>
    <w:rsid w:val="236F6297"/>
    <w:rsid w:val="23953D1A"/>
    <w:rsid w:val="23EB62F0"/>
    <w:rsid w:val="23F97E3D"/>
    <w:rsid w:val="24053E71"/>
    <w:rsid w:val="2428404E"/>
    <w:rsid w:val="24585BD5"/>
    <w:rsid w:val="24EE11EF"/>
    <w:rsid w:val="24F01C1E"/>
    <w:rsid w:val="252E69F7"/>
    <w:rsid w:val="257C203E"/>
    <w:rsid w:val="258C074F"/>
    <w:rsid w:val="25EE2635"/>
    <w:rsid w:val="25F0208A"/>
    <w:rsid w:val="26417780"/>
    <w:rsid w:val="268417EF"/>
    <w:rsid w:val="268C5E25"/>
    <w:rsid w:val="26A541E9"/>
    <w:rsid w:val="26CE5DD7"/>
    <w:rsid w:val="26D72311"/>
    <w:rsid w:val="270D5649"/>
    <w:rsid w:val="27280F12"/>
    <w:rsid w:val="277350CB"/>
    <w:rsid w:val="27805EFB"/>
    <w:rsid w:val="27BF1245"/>
    <w:rsid w:val="27DF258E"/>
    <w:rsid w:val="28071DA7"/>
    <w:rsid w:val="28095E8F"/>
    <w:rsid w:val="28801DAF"/>
    <w:rsid w:val="28A8449C"/>
    <w:rsid w:val="28C248C5"/>
    <w:rsid w:val="28CE19C0"/>
    <w:rsid w:val="295236BE"/>
    <w:rsid w:val="295E5289"/>
    <w:rsid w:val="296A4038"/>
    <w:rsid w:val="29707129"/>
    <w:rsid w:val="2983258C"/>
    <w:rsid w:val="29A02C63"/>
    <w:rsid w:val="29C244A8"/>
    <w:rsid w:val="29D821A5"/>
    <w:rsid w:val="29E62C14"/>
    <w:rsid w:val="29F228A2"/>
    <w:rsid w:val="2A52661B"/>
    <w:rsid w:val="2B113DE4"/>
    <w:rsid w:val="2B346FA2"/>
    <w:rsid w:val="2B4B2B2B"/>
    <w:rsid w:val="2B9E3DC9"/>
    <w:rsid w:val="2BAA4834"/>
    <w:rsid w:val="2BAD2E75"/>
    <w:rsid w:val="2BAF20A7"/>
    <w:rsid w:val="2BC1184B"/>
    <w:rsid w:val="2BC83A75"/>
    <w:rsid w:val="2BD83532"/>
    <w:rsid w:val="2BDB10CE"/>
    <w:rsid w:val="2C2A533E"/>
    <w:rsid w:val="2C7D3BF1"/>
    <w:rsid w:val="2C9C4B5C"/>
    <w:rsid w:val="2CB46690"/>
    <w:rsid w:val="2CE33A79"/>
    <w:rsid w:val="2CE346C3"/>
    <w:rsid w:val="2CE36579"/>
    <w:rsid w:val="2CE90ED2"/>
    <w:rsid w:val="2CEC114E"/>
    <w:rsid w:val="2CF27F88"/>
    <w:rsid w:val="2D395569"/>
    <w:rsid w:val="2D425430"/>
    <w:rsid w:val="2D78124C"/>
    <w:rsid w:val="2DC115AC"/>
    <w:rsid w:val="2DDB6FEC"/>
    <w:rsid w:val="2E1A53B3"/>
    <w:rsid w:val="2E4B2579"/>
    <w:rsid w:val="2E5217CC"/>
    <w:rsid w:val="2E647FEA"/>
    <w:rsid w:val="2E6F1B14"/>
    <w:rsid w:val="2EA9083D"/>
    <w:rsid w:val="2ECD1C57"/>
    <w:rsid w:val="2ECE01E6"/>
    <w:rsid w:val="2F1438B0"/>
    <w:rsid w:val="2F1932D4"/>
    <w:rsid w:val="2FBA5292"/>
    <w:rsid w:val="2FBE180C"/>
    <w:rsid w:val="2FD24B0B"/>
    <w:rsid w:val="30066B4C"/>
    <w:rsid w:val="302611DC"/>
    <w:rsid w:val="303F10A9"/>
    <w:rsid w:val="303F6D0C"/>
    <w:rsid w:val="30750BB0"/>
    <w:rsid w:val="309B05DC"/>
    <w:rsid w:val="30C64306"/>
    <w:rsid w:val="30D86446"/>
    <w:rsid w:val="3159016F"/>
    <w:rsid w:val="31655D79"/>
    <w:rsid w:val="319054FC"/>
    <w:rsid w:val="31B203FE"/>
    <w:rsid w:val="31CC17DD"/>
    <w:rsid w:val="31F97FD8"/>
    <w:rsid w:val="32016C00"/>
    <w:rsid w:val="320B5870"/>
    <w:rsid w:val="32440235"/>
    <w:rsid w:val="325D1049"/>
    <w:rsid w:val="32835E71"/>
    <w:rsid w:val="32D46C27"/>
    <w:rsid w:val="32EE21B3"/>
    <w:rsid w:val="33092E4B"/>
    <w:rsid w:val="330F23DF"/>
    <w:rsid w:val="334A3DA1"/>
    <w:rsid w:val="33610ADB"/>
    <w:rsid w:val="339474F2"/>
    <w:rsid w:val="33B63C32"/>
    <w:rsid w:val="33BA3EA4"/>
    <w:rsid w:val="34131012"/>
    <w:rsid w:val="3428736D"/>
    <w:rsid w:val="342E2B39"/>
    <w:rsid w:val="343C4A89"/>
    <w:rsid w:val="343D7BFD"/>
    <w:rsid w:val="34460FFB"/>
    <w:rsid w:val="34C51938"/>
    <w:rsid w:val="34DD7E01"/>
    <w:rsid w:val="350B3235"/>
    <w:rsid w:val="3514279B"/>
    <w:rsid w:val="351B1A28"/>
    <w:rsid w:val="355D31BC"/>
    <w:rsid w:val="357556C8"/>
    <w:rsid w:val="357D79D8"/>
    <w:rsid w:val="3590142B"/>
    <w:rsid w:val="35BF3545"/>
    <w:rsid w:val="360636B7"/>
    <w:rsid w:val="36383EE1"/>
    <w:rsid w:val="369345B2"/>
    <w:rsid w:val="36E11DAF"/>
    <w:rsid w:val="36EF4B84"/>
    <w:rsid w:val="370246D3"/>
    <w:rsid w:val="370A5289"/>
    <w:rsid w:val="370E06BA"/>
    <w:rsid w:val="3722038A"/>
    <w:rsid w:val="37557342"/>
    <w:rsid w:val="376449E4"/>
    <w:rsid w:val="37865704"/>
    <w:rsid w:val="37AA374C"/>
    <w:rsid w:val="37D63A83"/>
    <w:rsid w:val="38076476"/>
    <w:rsid w:val="380C2DC6"/>
    <w:rsid w:val="381A7978"/>
    <w:rsid w:val="3823488D"/>
    <w:rsid w:val="382821AE"/>
    <w:rsid w:val="3842120B"/>
    <w:rsid w:val="38A350DC"/>
    <w:rsid w:val="38D12AAE"/>
    <w:rsid w:val="38E46689"/>
    <w:rsid w:val="38E516DF"/>
    <w:rsid w:val="39084651"/>
    <w:rsid w:val="39786BF2"/>
    <w:rsid w:val="39E214EC"/>
    <w:rsid w:val="3A04319F"/>
    <w:rsid w:val="3A270FB8"/>
    <w:rsid w:val="3A355AA0"/>
    <w:rsid w:val="3A875EF9"/>
    <w:rsid w:val="3A9A5DA6"/>
    <w:rsid w:val="3AB14EB1"/>
    <w:rsid w:val="3AEE18AA"/>
    <w:rsid w:val="3B032819"/>
    <w:rsid w:val="3B0A2777"/>
    <w:rsid w:val="3B4548DF"/>
    <w:rsid w:val="3BC23A44"/>
    <w:rsid w:val="3C17127B"/>
    <w:rsid w:val="3C190FF1"/>
    <w:rsid w:val="3C197B04"/>
    <w:rsid w:val="3C28504A"/>
    <w:rsid w:val="3C8F53AF"/>
    <w:rsid w:val="3CA9417D"/>
    <w:rsid w:val="3CDC6249"/>
    <w:rsid w:val="3CDE4C67"/>
    <w:rsid w:val="3D143897"/>
    <w:rsid w:val="3D210766"/>
    <w:rsid w:val="3D2A11F8"/>
    <w:rsid w:val="3D47386D"/>
    <w:rsid w:val="3D624906"/>
    <w:rsid w:val="3D817D30"/>
    <w:rsid w:val="3DA37453"/>
    <w:rsid w:val="3E1C39E9"/>
    <w:rsid w:val="3E41232A"/>
    <w:rsid w:val="3E440B40"/>
    <w:rsid w:val="3E54187A"/>
    <w:rsid w:val="3E6B0A4A"/>
    <w:rsid w:val="3E6B398C"/>
    <w:rsid w:val="3E75669F"/>
    <w:rsid w:val="3E822F47"/>
    <w:rsid w:val="3E89692C"/>
    <w:rsid w:val="3E8B6DF4"/>
    <w:rsid w:val="3EAC493F"/>
    <w:rsid w:val="3ED93986"/>
    <w:rsid w:val="3EDD1B2A"/>
    <w:rsid w:val="3F07647B"/>
    <w:rsid w:val="3F2B45D1"/>
    <w:rsid w:val="3F3144B1"/>
    <w:rsid w:val="3F515F26"/>
    <w:rsid w:val="3F5C3EA3"/>
    <w:rsid w:val="3F692609"/>
    <w:rsid w:val="3F7F3352"/>
    <w:rsid w:val="3FAF3DDC"/>
    <w:rsid w:val="3FDB7A9D"/>
    <w:rsid w:val="3FDFD120"/>
    <w:rsid w:val="3FEE18C0"/>
    <w:rsid w:val="3FF25E78"/>
    <w:rsid w:val="40275D83"/>
    <w:rsid w:val="402D4028"/>
    <w:rsid w:val="40424E24"/>
    <w:rsid w:val="406A2185"/>
    <w:rsid w:val="40A25FF6"/>
    <w:rsid w:val="40D229E9"/>
    <w:rsid w:val="41261B60"/>
    <w:rsid w:val="416500CC"/>
    <w:rsid w:val="41843588"/>
    <w:rsid w:val="418E3FF7"/>
    <w:rsid w:val="41AD06CE"/>
    <w:rsid w:val="41C8325D"/>
    <w:rsid w:val="41F406CA"/>
    <w:rsid w:val="41F7672F"/>
    <w:rsid w:val="42054356"/>
    <w:rsid w:val="421D2A92"/>
    <w:rsid w:val="42663652"/>
    <w:rsid w:val="42EC1A85"/>
    <w:rsid w:val="43030F09"/>
    <w:rsid w:val="43396F14"/>
    <w:rsid w:val="43475F8D"/>
    <w:rsid w:val="436A5B87"/>
    <w:rsid w:val="43D6618D"/>
    <w:rsid w:val="43FF401D"/>
    <w:rsid w:val="441D4512"/>
    <w:rsid w:val="442D134F"/>
    <w:rsid w:val="443E7814"/>
    <w:rsid w:val="449A2059"/>
    <w:rsid w:val="44B0658B"/>
    <w:rsid w:val="44D516EE"/>
    <w:rsid w:val="455F0E66"/>
    <w:rsid w:val="4560767C"/>
    <w:rsid w:val="457A599C"/>
    <w:rsid w:val="45BB5814"/>
    <w:rsid w:val="45C854F1"/>
    <w:rsid w:val="460B0934"/>
    <w:rsid w:val="4610765D"/>
    <w:rsid w:val="461D6E7A"/>
    <w:rsid w:val="46540F39"/>
    <w:rsid w:val="467956F8"/>
    <w:rsid w:val="46D9057E"/>
    <w:rsid w:val="4706116E"/>
    <w:rsid w:val="472A69A0"/>
    <w:rsid w:val="473113E0"/>
    <w:rsid w:val="47456100"/>
    <w:rsid w:val="4748111A"/>
    <w:rsid w:val="478B347D"/>
    <w:rsid w:val="47BD5A7A"/>
    <w:rsid w:val="480E0A81"/>
    <w:rsid w:val="48333627"/>
    <w:rsid w:val="48490DA6"/>
    <w:rsid w:val="48623301"/>
    <w:rsid w:val="48DD3095"/>
    <w:rsid w:val="49107D77"/>
    <w:rsid w:val="496E6638"/>
    <w:rsid w:val="49744E2A"/>
    <w:rsid w:val="497965F4"/>
    <w:rsid w:val="49EF5A93"/>
    <w:rsid w:val="49FC189B"/>
    <w:rsid w:val="4A0369C7"/>
    <w:rsid w:val="4A3261E7"/>
    <w:rsid w:val="4A6A5847"/>
    <w:rsid w:val="4A967ED5"/>
    <w:rsid w:val="4AA3589F"/>
    <w:rsid w:val="4AB54F44"/>
    <w:rsid w:val="4AD44E51"/>
    <w:rsid w:val="4ADE2AF8"/>
    <w:rsid w:val="4AEC78E8"/>
    <w:rsid w:val="4B49598D"/>
    <w:rsid w:val="4B7B1DB4"/>
    <w:rsid w:val="4B917BB9"/>
    <w:rsid w:val="4B992D82"/>
    <w:rsid w:val="4BA071F5"/>
    <w:rsid w:val="4BA4193C"/>
    <w:rsid w:val="4BE6156D"/>
    <w:rsid w:val="4BF03B16"/>
    <w:rsid w:val="4BFA3B91"/>
    <w:rsid w:val="4C153E89"/>
    <w:rsid w:val="4C3B412E"/>
    <w:rsid w:val="4C457995"/>
    <w:rsid w:val="4C664B02"/>
    <w:rsid w:val="4C70738B"/>
    <w:rsid w:val="4CAC3A92"/>
    <w:rsid w:val="4CC8688D"/>
    <w:rsid w:val="4CD76021"/>
    <w:rsid w:val="4D017E77"/>
    <w:rsid w:val="4D1C5ED8"/>
    <w:rsid w:val="4D620170"/>
    <w:rsid w:val="4DA613A2"/>
    <w:rsid w:val="4DA85876"/>
    <w:rsid w:val="4DDE6C92"/>
    <w:rsid w:val="4DF11888"/>
    <w:rsid w:val="4DF6643F"/>
    <w:rsid w:val="4DFF215A"/>
    <w:rsid w:val="4E565EA6"/>
    <w:rsid w:val="4E764E55"/>
    <w:rsid w:val="4E990636"/>
    <w:rsid w:val="4EA6562C"/>
    <w:rsid w:val="4F3B42D5"/>
    <w:rsid w:val="4F541251"/>
    <w:rsid w:val="4FAB4D2C"/>
    <w:rsid w:val="4FB76CC2"/>
    <w:rsid w:val="4FBA1889"/>
    <w:rsid w:val="4FC83C51"/>
    <w:rsid w:val="4FDA224F"/>
    <w:rsid w:val="4FED2DDF"/>
    <w:rsid w:val="50070F99"/>
    <w:rsid w:val="50095726"/>
    <w:rsid w:val="507C0121"/>
    <w:rsid w:val="50A00E0A"/>
    <w:rsid w:val="50BB08FC"/>
    <w:rsid w:val="50ED2D1D"/>
    <w:rsid w:val="51157B5E"/>
    <w:rsid w:val="512F3500"/>
    <w:rsid w:val="513C653B"/>
    <w:rsid w:val="513D4B79"/>
    <w:rsid w:val="51433690"/>
    <w:rsid w:val="51561BF1"/>
    <w:rsid w:val="51B2563A"/>
    <w:rsid w:val="51D46736"/>
    <w:rsid w:val="52254821"/>
    <w:rsid w:val="52735112"/>
    <w:rsid w:val="528D06DC"/>
    <w:rsid w:val="52D617C8"/>
    <w:rsid w:val="52FE0DB8"/>
    <w:rsid w:val="53161B10"/>
    <w:rsid w:val="53695580"/>
    <w:rsid w:val="539D5520"/>
    <w:rsid w:val="53B350FB"/>
    <w:rsid w:val="53D65619"/>
    <w:rsid w:val="540E5ECC"/>
    <w:rsid w:val="546F44C9"/>
    <w:rsid w:val="54727721"/>
    <w:rsid w:val="5479497B"/>
    <w:rsid w:val="54A76C9C"/>
    <w:rsid w:val="54D062C6"/>
    <w:rsid w:val="54F9336F"/>
    <w:rsid w:val="555E070E"/>
    <w:rsid w:val="557D324F"/>
    <w:rsid w:val="557D6927"/>
    <w:rsid w:val="55964EBA"/>
    <w:rsid w:val="55AE181F"/>
    <w:rsid w:val="55B80DD1"/>
    <w:rsid w:val="55E0595B"/>
    <w:rsid w:val="56010107"/>
    <w:rsid w:val="560B0A66"/>
    <w:rsid w:val="561E3D77"/>
    <w:rsid w:val="569620E6"/>
    <w:rsid w:val="569F1D2D"/>
    <w:rsid w:val="56A54DB1"/>
    <w:rsid w:val="56E35BB8"/>
    <w:rsid w:val="56E81E5B"/>
    <w:rsid w:val="56F9628E"/>
    <w:rsid w:val="56FA5717"/>
    <w:rsid w:val="57586B75"/>
    <w:rsid w:val="58240A08"/>
    <w:rsid w:val="583F18BE"/>
    <w:rsid w:val="58435AD6"/>
    <w:rsid w:val="585A5350"/>
    <w:rsid w:val="58621E13"/>
    <w:rsid w:val="58AA7C16"/>
    <w:rsid w:val="58B227FB"/>
    <w:rsid w:val="58B40BCA"/>
    <w:rsid w:val="591928D7"/>
    <w:rsid w:val="591A38CA"/>
    <w:rsid w:val="5940741F"/>
    <w:rsid w:val="594A58DC"/>
    <w:rsid w:val="594E7419"/>
    <w:rsid w:val="59577238"/>
    <w:rsid w:val="595D1F94"/>
    <w:rsid w:val="59681B66"/>
    <w:rsid w:val="59687C50"/>
    <w:rsid w:val="596A54EC"/>
    <w:rsid w:val="5979268D"/>
    <w:rsid w:val="59A230C3"/>
    <w:rsid w:val="59B00B61"/>
    <w:rsid w:val="59CB6E88"/>
    <w:rsid w:val="5A200AC7"/>
    <w:rsid w:val="5A2B5655"/>
    <w:rsid w:val="5A42047A"/>
    <w:rsid w:val="5A4546CC"/>
    <w:rsid w:val="5AC22DCD"/>
    <w:rsid w:val="5AEF0B8B"/>
    <w:rsid w:val="5B0E7C47"/>
    <w:rsid w:val="5B117010"/>
    <w:rsid w:val="5B1A089C"/>
    <w:rsid w:val="5B2643D5"/>
    <w:rsid w:val="5B3F59D4"/>
    <w:rsid w:val="5B5432A8"/>
    <w:rsid w:val="5B5C27E2"/>
    <w:rsid w:val="5BE31DCA"/>
    <w:rsid w:val="5BF5091A"/>
    <w:rsid w:val="5C1E7A31"/>
    <w:rsid w:val="5C3404F6"/>
    <w:rsid w:val="5C937964"/>
    <w:rsid w:val="5CB30274"/>
    <w:rsid w:val="5CD83212"/>
    <w:rsid w:val="5CEA6518"/>
    <w:rsid w:val="5D0B2C58"/>
    <w:rsid w:val="5D1E31EF"/>
    <w:rsid w:val="5D481CEF"/>
    <w:rsid w:val="5D4A4276"/>
    <w:rsid w:val="5D4D32BD"/>
    <w:rsid w:val="5D5E0B52"/>
    <w:rsid w:val="5DD83CB9"/>
    <w:rsid w:val="5DF50184"/>
    <w:rsid w:val="5E1F4DEA"/>
    <w:rsid w:val="5EE7529C"/>
    <w:rsid w:val="5F3B26AA"/>
    <w:rsid w:val="5F625880"/>
    <w:rsid w:val="5FB14CFA"/>
    <w:rsid w:val="5FBF0852"/>
    <w:rsid w:val="5FC92450"/>
    <w:rsid w:val="5FD15E6D"/>
    <w:rsid w:val="5FD27AAA"/>
    <w:rsid w:val="600A7A52"/>
    <w:rsid w:val="602077B4"/>
    <w:rsid w:val="60225B1F"/>
    <w:rsid w:val="60746053"/>
    <w:rsid w:val="609B762B"/>
    <w:rsid w:val="60C45BBD"/>
    <w:rsid w:val="61053876"/>
    <w:rsid w:val="61443DF3"/>
    <w:rsid w:val="61C613E2"/>
    <w:rsid w:val="61CC6C53"/>
    <w:rsid w:val="620A7A2F"/>
    <w:rsid w:val="6210299D"/>
    <w:rsid w:val="62182EC6"/>
    <w:rsid w:val="621A37C8"/>
    <w:rsid w:val="628F5278"/>
    <w:rsid w:val="62B15464"/>
    <w:rsid w:val="62CF13EC"/>
    <w:rsid w:val="62D34586"/>
    <w:rsid w:val="62F80A91"/>
    <w:rsid w:val="633B7E2D"/>
    <w:rsid w:val="637D06EB"/>
    <w:rsid w:val="63AC0D80"/>
    <w:rsid w:val="63C50632"/>
    <w:rsid w:val="63DD64B4"/>
    <w:rsid w:val="63F43FAB"/>
    <w:rsid w:val="64186569"/>
    <w:rsid w:val="64285483"/>
    <w:rsid w:val="64381A78"/>
    <w:rsid w:val="645E7AB7"/>
    <w:rsid w:val="64F753A2"/>
    <w:rsid w:val="653827A3"/>
    <w:rsid w:val="654F060F"/>
    <w:rsid w:val="65585701"/>
    <w:rsid w:val="6571508C"/>
    <w:rsid w:val="658A4F5C"/>
    <w:rsid w:val="65AC62AE"/>
    <w:rsid w:val="65D50F90"/>
    <w:rsid w:val="65D85914"/>
    <w:rsid w:val="66056572"/>
    <w:rsid w:val="66121CDC"/>
    <w:rsid w:val="66194DCB"/>
    <w:rsid w:val="661F0A0E"/>
    <w:rsid w:val="665A3237"/>
    <w:rsid w:val="66630770"/>
    <w:rsid w:val="66741B3F"/>
    <w:rsid w:val="669D679D"/>
    <w:rsid w:val="66B24CA2"/>
    <w:rsid w:val="66FD35E0"/>
    <w:rsid w:val="670C25AE"/>
    <w:rsid w:val="672322B0"/>
    <w:rsid w:val="675C2325"/>
    <w:rsid w:val="676D7B4D"/>
    <w:rsid w:val="677F156C"/>
    <w:rsid w:val="6780313F"/>
    <w:rsid w:val="67977D4E"/>
    <w:rsid w:val="67BE5505"/>
    <w:rsid w:val="67CD6690"/>
    <w:rsid w:val="67F36971"/>
    <w:rsid w:val="68163F31"/>
    <w:rsid w:val="687C3BE0"/>
    <w:rsid w:val="68AB076E"/>
    <w:rsid w:val="691927AE"/>
    <w:rsid w:val="691B391F"/>
    <w:rsid w:val="69617D60"/>
    <w:rsid w:val="69687412"/>
    <w:rsid w:val="696C1A28"/>
    <w:rsid w:val="699B73A8"/>
    <w:rsid w:val="69FE6806"/>
    <w:rsid w:val="6A0404A9"/>
    <w:rsid w:val="6A1C4411"/>
    <w:rsid w:val="6A6F611E"/>
    <w:rsid w:val="6A827B75"/>
    <w:rsid w:val="6A840BC2"/>
    <w:rsid w:val="6A906CC0"/>
    <w:rsid w:val="6ACD410B"/>
    <w:rsid w:val="6AFB29E5"/>
    <w:rsid w:val="6B07227F"/>
    <w:rsid w:val="6B2B7E15"/>
    <w:rsid w:val="6B457993"/>
    <w:rsid w:val="6B710E7C"/>
    <w:rsid w:val="6B722496"/>
    <w:rsid w:val="6B89131A"/>
    <w:rsid w:val="6B8F7565"/>
    <w:rsid w:val="6B961A5B"/>
    <w:rsid w:val="6B985891"/>
    <w:rsid w:val="6BD217CD"/>
    <w:rsid w:val="6C0617E4"/>
    <w:rsid w:val="6C376E3F"/>
    <w:rsid w:val="6C9615B1"/>
    <w:rsid w:val="6CAD12CC"/>
    <w:rsid w:val="6CB250F3"/>
    <w:rsid w:val="6CC84898"/>
    <w:rsid w:val="6D074EAC"/>
    <w:rsid w:val="6D4B5A55"/>
    <w:rsid w:val="6D734E8A"/>
    <w:rsid w:val="6D902966"/>
    <w:rsid w:val="6E120D2A"/>
    <w:rsid w:val="6E3E2D07"/>
    <w:rsid w:val="6E4D6901"/>
    <w:rsid w:val="6E6747FD"/>
    <w:rsid w:val="6E87227A"/>
    <w:rsid w:val="6E9B0DD8"/>
    <w:rsid w:val="6EC32B2E"/>
    <w:rsid w:val="6ED22F4B"/>
    <w:rsid w:val="6EEA3AFD"/>
    <w:rsid w:val="6F243B76"/>
    <w:rsid w:val="6F4C72F5"/>
    <w:rsid w:val="6F7C1FEF"/>
    <w:rsid w:val="6FD54B20"/>
    <w:rsid w:val="70267678"/>
    <w:rsid w:val="70880520"/>
    <w:rsid w:val="715F13CC"/>
    <w:rsid w:val="717A207C"/>
    <w:rsid w:val="71A028DC"/>
    <w:rsid w:val="71E7354A"/>
    <w:rsid w:val="71F90586"/>
    <w:rsid w:val="721065A7"/>
    <w:rsid w:val="72262F4F"/>
    <w:rsid w:val="72404167"/>
    <w:rsid w:val="72B504E1"/>
    <w:rsid w:val="72DC2FC4"/>
    <w:rsid w:val="73065251"/>
    <w:rsid w:val="733F602D"/>
    <w:rsid w:val="73586D1F"/>
    <w:rsid w:val="7361339E"/>
    <w:rsid w:val="73644F8E"/>
    <w:rsid w:val="73986F17"/>
    <w:rsid w:val="73B62D3C"/>
    <w:rsid w:val="74583100"/>
    <w:rsid w:val="75145C3D"/>
    <w:rsid w:val="751D0546"/>
    <w:rsid w:val="754D55BC"/>
    <w:rsid w:val="754F7F3F"/>
    <w:rsid w:val="7572035A"/>
    <w:rsid w:val="759406CF"/>
    <w:rsid w:val="75BE058E"/>
    <w:rsid w:val="75D32578"/>
    <w:rsid w:val="7616210A"/>
    <w:rsid w:val="76384A45"/>
    <w:rsid w:val="764A2175"/>
    <w:rsid w:val="76995DBC"/>
    <w:rsid w:val="76C1141F"/>
    <w:rsid w:val="76CB6B21"/>
    <w:rsid w:val="76D0411E"/>
    <w:rsid w:val="76F334F8"/>
    <w:rsid w:val="770C2128"/>
    <w:rsid w:val="774C41D4"/>
    <w:rsid w:val="774F1A24"/>
    <w:rsid w:val="775532E3"/>
    <w:rsid w:val="77585489"/>
    <w:rsid w:val="778F6CFE"/>
    <w:rsid w:val="77A5337F"/>
    <w:rsid w:val="77B42F9B"/>
    <w:rsid w:val="77F97C45"/>
    <w:rsid w:val="781100F3"/>
    <w:rsid w:val="78280476"/>
    <w:rsid w:val="782B0ADA"/>
    <w:rsid w:val="784E58D4"/>
    <w:rsid w:val="78517809"/>
    <w:rsid w:val="785325A1"/>
    <w:rsid w:val="785A5064"/>
    <w:rsid w:val="789A5B12"/>
    <w:rsid w:val="78DD4D40"/>
    <w:rsid w:val="79000C5D"/>
    <w:rsid w:val="795700DA"/>
    <w:rsid w:val="79A664CD"/>
    <w:rsid w:val="79F74902"/>
    <w:rsid w:val="7A5B7707"/>
    <w:rsid w:val="7A766991"/>
    <w:rsid w:val="7AB16D5F"/>
    <w:rsid w:val="7AB820B2"/>
    <w:rsid w:val="7ACC35B0"/>
    <w:rsid w:val="7ADA7DA8"/>
    <w:rsid w:val="7AF02FAC"/>
    <w:rsid w:val="7AF74591"/>
    <w:rsid w:val="7B4E6F79"/>
    <w:rsid w:val="7B7815F9"/>
    <w:rsid w:val="7B993AAA"/>
    <w:rsid w:val="7BB33137"/>
    <w:rsid w:val="7BCB51C4"/>
    <w:rsid w:val="7C1B4A50"/>
    <w:rsid w:val="7C3F5C66"/>
    <w:rsid w:val="7C5C6754"/>
    <w:rsid w:val="7C9D3270"/>
    <w:rsid w:val="7CA9484D"/>
    <w:rsid w:val="7CB4324F"/>
    <w:rsid w:val="7CE15E2A"/>
    <w:rsid w:val="7CE365FC"/>
    <w:rsid w:val="7CF639DE"/>
    <w:rsid w:val="7D03683D"/>
    <w:rsid w:val="7D073A09"/>
    <w:rsid w:val="7D09181F"/>
    <w:rsid w:val="7D2D376E"/>
    <w:rsid w:val="7D4B0427"/>
    <w:rsid w:val="7D852713"/>
    <w:rsid w:val="7DE66EE4"/>
    <w:rsid w:val="7DEC21D2"/>
    <w:rsid w:val="7DFA28E1"/>
    <w:rsid w:val="7DFD02BF"/>
    <w:rsid w:val="7E0A657E"/>
    <w:rsid w:val="7E187E7B"/>
    <w:rsid w:val="7E4F25B6"/>
    <w:rsid w:val="7E7F1EEF"/>
    <w:rsid w:val="7E800146"/>
    <w:rsid w:val="7ECA4153"/>
    <w:rsid w:val="7ECE329C"/>
    <w:rsid w:val="7F0605CA"/>
    <w:rsid w:val="7F196AB2"/>
    <w:rsid w:val="7F2B7DF0"/>
    <w:rsid w:val="7F354222"/>
    <w:rsid w:val="7F556DC5"/>
    <w:rsid w:val="7FF23570"/>
    <w:rsid w:val="7FF878F2"/>
    <w:rsid w:val="7FFFC192"/>
    <w:rsid w:val="D1777873"/>
    <w:rsid w:val="D6D67029"/>
    <w:rsid w:val="DBBBBB45"/>
    <w:rsid w:val="E4F7016F"/>
    <w:rsid w:val="EA2E177B"/>
    <w:rsid w:val="EDAF46B4"/>
    <w:rsid w:val="F4D78199"/>
    <w:rsid w:val="F6795AC8"/>
    <w:rsid w:val="FB6F9663"/>
    <w:rsid w:val="FFDF4572"/>
    <w:rsid w:val="FFFBE8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0"/>
    <w:qFormat/>
    <w:uiPriority w:val="0"/>
    <w:pPr>
      <w:keepNext/>
      <w:keepLines/>
      <w:spacing w:before="260" w:after="260" w:line="413" w:lineRule="auto"/>
      <w:outlineLvl w:val="2"/>
    </w:pPr>
    <w:rPr>
      <w:rFonts w:ascii="Calibri" w:hAnsi="Calibri"/>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41"/>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6">
    <w:name w:val="Default Paragraph Font"/>
    <w:unhideWhenUsed/>
    <w:uiPriority w:val="1"/>
  </w:style>
  <w:style w:type="table" w:default="1" w:styleId="24">
    <w:name w:val="Normal Table"/>
    <w:unhideWhenUsed/>
    <w:qFormat/>
    <w:uiPriority w:val="99"/>
    <w:tblPr>
      <w:tblStyle w:val="24"/>
      <w:tblCellMar>
        <w:top w:w="0" w:type="dxa"/>
        <w:left w:w="108" w:type="dxa"/>
        <w:bottom w:w="0" w:type="dxa"/>
        <w:right w:w="108" w:type="dxa"/>
      </w:tblCellMar>
    </w:tblPr>
  </w:style>
  <w:style w:type="paragraph" w:customStyle="1" w:styleId="2">
    <w:name w:val="无间隔1"/>
    <w:basedOn w:val="1"/>
    <w:qFormat/>
    <w:uiPriority w:val="0"/>
    <w:pPr>
      <w:widowControl/>
    </w:pPr>
    <w:rPr>
      <w:rFonts w:ascii="Calibri" w:hAnsi="Calibri" w:eastAsia="宋体" w:cs="Times New Roman"/>
      <w:kern w:val="0"/>
      <w:lang w:eastAsia="en-US" w:bidi="en-US"/>
    </w:rPr>
  </w:style>
  <w:style w:type="paragraph" w:styleId="11">
    <w:name w:val="annotation text"/>
    <w:basedOn w:val="1"/>
    <w:link w:val="34"/>
    <w:qFormat/>
    <w:uiPriority w:val="99"/>
    <w:pPr>
      <w:jc w:val="left"/>
    </w:pPr>
  </w:style>
  <w:style w:type="paragraph" w:styleId="12">
    <w:name w:val="Body Text"/>
    <w:basedOn w:val="1"/>
    <w:link w:val="40"/>
    <w:qFormat/>
    <w:uiPriority w:val="0"/>
    <w:pPr>
      <w:spacing w:after="120"/>
    </w:pPr>
    <w:rPr>
      <w:szCs w:val="24"/>
    </w:rPr>
  </w:style>
  <w:style w:type="paragraph" w:styleId="13">
    <w:name w:val="Body Text Indent"/>
    <w:basedOn w:val="1"/>
    <w:link w:val="35"/>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2"/>
    <w:qFormat/>
    <w:uiPriority w:val="0"/>
    <w:rPr>
      <w:rFonts w:ascii="宋体" w:hAnsi="Courier New"/>
      <w:szCs w:val="21"/>
    </w:rPr>
  </w:style>
  <w:style w:type="paragraph" w:styleId="16">
    <w:name w:val="Balloon Text"/>
    <w:basedOn w:val="1"/>
    <w:link w:val="39"/>
    <w:unhideWhenUsed/>
    <w:qFormat/>
    <w:uiPriority w:val="99"/>
    <w:rPr>
      <w:sz w:val="18"/>
      <w:szCs w:val="18"/>
    </w:rPr>
  </w:style>
  <w:style w:type="paragraph" w:styleId="17">
    <w:name w:val="footer"/>
    <w:basedOn w:val="1"/>
    <w:link w:val="42"/>
    <w:unhideWhenUsed/>
    <w:qFormat/>
    <w:uiPriority w:val="99"/>
    <w:pPr>
      <w:tabs>
        <w:tab w:val="center" w:pos="4153"/>
        <w:tab w:val="right" w:pos="8306"/>
      </w:tabs>
      <w:snapToGrid w:val="0"/>
      <w:jc w:val="left"/>
    </w:pPr>
    <w:rPr>
      <w:sz w:val="18"/>
      <w:szCs w:val="18"/>
    </w:rPr>
  </w:style>
  <w:style w:type="paragraph" w:styleId="1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annotation subject"/>
    <w:basedOn w:val="11"/>
    <w:next w:val="11"/>
    <w:link w:val="33"/>
    <w:unhideWhenUsed/>
    <w:uiPriority w:val="99"/>
    <w:rPr>
      <w:b/>
      <w:bCs/>
    </w:rPr>
  </w:style>
  <w:style w:type="paragraph" w:styleId="23">
    <w:name w:val="Body Text First Indent 2"/>
    <w:basedOn w:val="13"/>
    <w:qFormat/>
    <w:uiPriority w:val="0"/>
    <w:pPr>
      <w:ind w:firstLine="420" w:firstLineChars="200"/>
    </w:pPr>
    <w:rPr>
      <w:rFonts w:ascii="Calibri" w:hAnsi="Calibri"/>
    </w:rPr>
  </w:style>
  <w:style w:type="table" w:styleId="25">
    <w:name w:val="Table Grid"/>
    <w:basedOn w:val="24"/>
    <w:qFormat/>
    <w:uiPriority w:val="59"/>
    <w:pPr>
      <w:widowControl w:val="0"/>
      <w:jc w:val="both"/>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qFormat/>
    <w:uiPriority w:val="99"/>
    <w:rPr>
      <w:color w:val="0000FF"/>
      <w:u w:val="single"/>
    </w:rPr>
  </w:style>
  <w:style w:type="character" w:styleId="28">
    <w:name w:val="annotation reference"/>
    <w:unhideWhenUsed/>
    <w:uiPriority w:val="99"/>
    <w:rPr>
      <w:sz w:val="21"/>
      <w:szCs w:val="21"/>
    </w:rPr>
  </w:style>
  <w:style w:type="character" w:customStyle="1" w:styleId="29">
    <w:name w:val="页眉 Char"/>
    <w:link w:val="18"/>
    <w:qFormat/>
    <w:uiPriority w:val="99"/>
    <w:rPr>
      <w:rFonts w:eastAsia="宋体"/>
      <w:kern w:val="2"/>
      <w:sz w:val="18"/>
      <w:szCs w:val="18"/>
    </w:rPr>
  </w:style>
  <w:style w:type="character" w:customStyle="1" w:styleId="30">
    <w:name w:val="标题 3 Char"/>
    <w:link w:val="5"/>
    <w:qFormat/>
    <w:uiPriority w:val="0"/>
    <w:rPr>
      <w:rFonts w:ascii="Calibri" w:hAnsi="Calibri" w:eastAsia="宋体" w:cs="Times New Roman"/>
      <w:b/>
      <w:bCs/>
      <w:kern w:val="2"/>
      <w:sz w:val="32"/>
      <w:szCs w:val="32"/>
    </w:rPr>
  </w:style>
  <w:style w:type="character" w:customStyle="1" w:styleId="31">
    <w:name w:val="正文文本缩进 Char"/>
    <w:semiHidden/>
    <w:qFormat/>
    <w:uiPriority w:val="99"/>
    <w:rPr>
      <w:rFonts w:ascii="Calibri" w:hAnsi="Calibri" w:eastAsia="宋体" w:cs="Times New Roman"/>
      <w:kern w:val="2"/>
      <w:sz w:val="21"/>
    </w:rPr>
  </w:style>
  <w:style w:type="character" w:customStyle="1" w:styleId="32">
    <w:name w:val="纯文本 Char1"/>
    <w:link w:val="15"/>
    <w:qFormat/>
    <w:uiPriority w:val="0"/>
    <w:rPr>
      <w:rFonts w:ascii="宋体" w:hAnsi="Courier New" w:eastAsia="宋体" w:cs="Courier New"/>
      <w:kern w:val="2"/>
      <w:sz w:val="21"/>
      <w:szCs w:val="21"/>
    </w:rPr>
  </w:style>
  <w:style w:type="character" w:customStyle="1" w:styleId="33">
    <w:name w:val="批注主题 Char"/>
    <w:link w:val="22"/>
    <w:uiPriority w:val="0"/>
  </w:style>
  <w:style w:type="character" w:customStyle="1" w:styleId="34">
    <w:name w:val="批注文字 Char"/>
    <w:link w:val="11"/>
    <w:uiPriority w:val="99"/>
    <w:rPr>
      <w:kern w:val="2"/>
      <w:sz w:val="21"/>
      <w:szCs w:val="22"/>
    </w:rPr>
  </w:style>
  <w:style w:type="character" w:customStyle="1" w:styleId="35">
    <w:name w:val="正文文本缩进 Char1"/>
    <w:link w:val="13"/>
    <w:qFormat/>
    <w:uiPriority w:val="0"/>
    <w:rPr>
      <w:kern w:val="2"/>
      <w:sz w:val="21"/>
      <w:szCs w:val="24"/>
    </w:rPr>
  </w:style>
  <w:style w:type="character" w:customStyle="1" w:styleId="36">
    <w:name w:val="标题 4 Char"/>
    <w:link w:val="6"/>
    <w:qFormat/>
    <w:uiPriority w:val="0"/>
    <w:rPr>
      <w:rFonts w:ascii="Arial" w:hAnsi="Arial" w:eastAsia="黑体"/>
      <w:b/>
      <w:sz w:val="28"/>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页脚 Char"/>
    <w:qFormat/>
    <w:uiPriority w:val="99"/>
    <w:rPr>
      <w:lang w:eastAsia="zh-CN"/>
    </w:rPr>
  </w:style>
  <w:style w:type="character" w:customStyle="1" w:styleId="39">
    <w:name w:val="批注框文本 Char"/>
    <w:link w:val="16"/>
    <w:semiHidden/>
    <w:qFormat/>
    <w:uiPriority w:val="99"/>
    <w:rPr>
      <w:rFonts w:eastAsia="宋体"/>
      <w:kern w:val="2"/>
      <w:sz w:val="18"/>
      <w:szCs w:val="18"/>
    </w:rPr>
  </w:style>
  <w:style w:type="character" w:customStyle="1" w:styleId="40">
    <w:name w:val="正文文本 Char"/>
    <w:link w:val="12"/>
    <w:qFormat/>
    <w:uiPriority w:val="0"/>
    <w:rPr>
      <w:kern w:val="2"/>
      <w:sz w:val="21"/>
      <w:szCs w:val="24"/>
    </w:rPr>
  </w:style>
  <w:style w:type="character" w:customStyle="1" w:styleId="41">
    <w:name w:val="标题 6 Char"/>
    <w:link w:val="7"/>
    <w:qFormat/>
    <w:uiPriority w:val="1"/>
    <w:rPr>
      <w:rFonts w:ascii="宋体" w:hAnsi="宋体" w:eastAsia="宋体" w:cs="宋体"/>
      <w:b/>
      <w:bCs/>
      <w:sz w:val="36"/>
      <w:szCs w:val="36"/>
      <w:lang w:val="zh-CN" w:eastAsia="zh-CN" w:bidi="zh-CN"/>
    </w:rPr>
  </w:style>
  <w:style w:type="character" w:customStyle="1" w:styleId="42">
    <w:name w:val="页脚 Char1"/>
    <w:link w:val="17"/>
    <w:qFormat/>
    <w:uiPriority w:val="99"/>
    <w:rPr>
      <w:rFonts w:eastAsia="宋体"/>
      <w:kern w:val="2"/>
      <w:sz w:val="18"/>
      <w:szCs w:val="18"/>
    </w:rPr>
  </w:style>
  <w:style w:type="character" w:customStyle="1" w:styleId="43">
    <w:name w:val="font11"/>
    <w:qFormat/>
    <w:uiPriority w:val="0"/>
    <w:rPr>
      <w:rFonts w:hint="eastAsia" w:ascii="宋体" w:hAnsi="宋体" w:eastAsia="宋体" w:cs="宋体"/>
      <w:color w:val="000000"/>
      <w:sz w:val="18"/>
      <w:szCs w:val="18"/>
      <w:u w:val="none"/>
    </w:rPr>
  </w:style>
  <w:style w:type="character" w:customStyle="1" w:styleId="44">
    <w:name w:val="font21"/>
    <w:qFormat/>
    <w:uiPriority w:val="0"/>
    <w:rPr>
      <w:rFonts w:hint="eastAsia" w:ascii="黑体" w:hAnsi="宋体" w:eastAsia="黑体" w:cs="黑体"/>
      <w:b/>
      <w:color w:val="000000"/>
      <w:sz w:val="28"/>
      <w:szCs w:val="28"/>
      <w:u w:val="none"/>
    </w:rPr>
  </w:style>
  <w:style w:type="character" w:customStyle="1" w:styleId="45">
    <w:name w:val="font51"/>
    <w:qFormat/>
    <w:uiPriority w:val="0"/>
    <w:rPr>
      <w:rFonts w:hint="eastAsia" w:ascii="宋体" w:hAnsi="宋体" w:eastAsia="宋体" w:cs="宋体"/>
      <w:color w:val="000000"/>
      <w:sz w:val="18"/>
      <w:szCs w:val="18"/>
      <w:u w:val="none"/>
    </w:rPr>
  </w:style>
  <w:style w:type="character" w:customStyle="1" w:styleId="46">
    <w:name w:val="列出段落 Char"/>
    <w:link w:val="47"/>
    <w:qFormat/>
    <w:locked/>
    <w:uiPriority w:val="0"/>
    <w:rPr>
      <w:rFonts w:ascii="Calibri" w:hAnsi="Calibri" w:eastAsia="宋体" w:cs="Times New Roman"/>
      <w:kern w:val="2"/>
      <w:sz w:val="21"/>
    </w:rPr>
  </w:style>
  <w:style w:type="paragraph" w:customStyle="1" w:styleId="47">
    <w:name w:val="列出段落1"/>
    <w:basedOn w:val="1"/>
    <w:link w:val="46"/>
    <w:qFormat/>
    <w:uiPriority w:val="0"/>
    <w:pPr>
      <w:ind w:firstLine="420" w:firstLineChars="200"/>
    </w:pPr>
    <w:rPr>
      <w:rFonts w:ascii="Calibri" w:hAnsi="Calibri"/>
      <w:szCs w:val="20"/>
    </w:rPr>
  </w:style>
  <w:style w:type="character" w:customStyle="1" w:styleId="48">
    <w:name w:val="font01"/>
    <w:qFormat/>
    <w:uiPriority w:val="0"/>
    <w:rPr>
      <w:rFonts w:ascii="Arial" w:hAnsi="Arial" w:cs="Arial"/>
      <w:b/>
      <w:color w:val="000000"/>
      <w:sz w:val="28"/>
      <w:szCs w:val="28"/>
      <w:u w:val="none"/>
    </w:rPr>
  </w:style>
  <w:style w:type="character" w:customStyle="1" w:styleId="49">
    <w:name w:val="font41"/>
    <w:qFormat/>
    <w:uiPriority w:val="0"/>
    <w:rPr>
      <w:rFonts w:hint="default" w:ascii="Times New Roman" w:hAnsi="Times New Roman" w:cs="Times New Roman"/>
      <w:color w:val="000000"/>
      <w:sz w:val="18"/>
      <w:szCs w:val="18"/>
      <w:u w:val="none"/>
    </w:rPr>
  </w:style>
  <w:style w:type="character" w:customStyle="1" w:styleId="50">
    <w:name w:val="正文文本 Char1"/>
    <w:semiHidden/>
    <w:qFormat/>
    <w:uiPriority w:val="99"/>
    <w:rPr>
      <w:rFonts w:ascii="Calibri" w:hAnsi="Calibri" w:eastAsia="宋体" w:cs="Times New Roman"/>
      <w:kern w:val="2"/>
      <w:sz w:val="21"/>
    </w:rPr>
  </w:style>
  <w:style w:type="paragraph" w:customStyle="1" w:styleId="51">
    <w:name w:val="纯文本1"/>
    <w:basedOn w:val="1"/>
    <w:qFormat/>
    <w:uiPriority w:val="0"/>
    <w:rPr>
      <w:rFonts w:ascii="宋体" w:hAnsi="Courier New" w:eastAsia="宋体" w:cs="Courier New"/>
      <w:kern w:val="2"/>
      <w:sz w:val="21"/>
      <w:szCs w:val="21"/>
      <w:lang w:val="en-US" w:eastAsia="zh-CN"/>
    </w:rPr>
  </w:style>
  <w:style w:type="paragraph" w:customStyle="1" w:styleId="52">
    <w:name w:val="CM5"/>
    <w:basedOn w:val="53"/>
    <w:next w:val="53"/>
    <w:unhideWhenUsed/>
    <w:qFormat/>
    <w:uiPriority w:val="99"/>
    <w:pPr>
      <w:spacing w:line="411" w:lineRule="atLeast"/>
    </w:pPr>
    <w:rPr>
      <w:rFonts w:hint="default"/>
    </w:rPr>
  </w:style>
  <w:style w:type="paragraph" w:customStyle="1" w:styleId="53">
    <w:name w:val="Default"/>
    <w:unhideWhenUsed/>
    <w:qFormat/>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54">
    <w:name w:val="CM27"/>
    <w:basedOn w:val="53"/>
    <w:next w:val="53"/>
    <w:unhideWhenUsed/>
    <w:qFormat/>
    <w:uiPriority w:val="99"/>
    <w:pPr>
      <w:spacing w:line="411" w:lineRule="atLeast"/>
    </w:pPr>
    <w:rPr>
      <w:rFonts w:hint="default"/>
    </w:rPr>
  </w:style>
  <w:style w:type="paragraph" w:customStyle="1" w:styleId="5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56">
    <w:name w:val="纯文本 Char Char"/>
    <w:basedOn w:val="1"/>
    <w:qFormat/>
    <w:uiPriority w:val="0"/>
    <w:rPr>
      <w:rFonts w:ascii="宋体" w:hAnsi="Courier New" w:cs="Courier New"/>
      <w:szCs w:val="21"/>
    </w:rPr>
  </w:style>
  <w:style w:type="paragraph" w:customStyle="1" w:styleId="57">
    <w:name w:val="CM7"/>
    <w:basedOn w:val="53"/>
    <w:next w:val="53"/>
    <w:unhideWhenUsed/>
    <w:qFormat/>
    <w:uiPriority w:val="99"/>
    <w:pPr>
      <w:spacing w:line="408" w:lineRule="atLeast"/>
    </w:pPr>
    <w:rPr>
      <w:rFonts w:hint="default"/>
    </w:rPr>
  </w:style>
  <w:style w:type="paragraph" w:customStyle="1" w:styleId="58">
    <w:name w:val="CM4"/>
    <w:basedOn w:val="53"/>
    <w:next w:val="53"/>
    <w:unhideWhenUsed/>
    <w:qFormat/>
    <w:uiPriority w:val="99"/>
    <w:pPr>
      <w:spacing w:line="411" w:lineRule="atLeast"/>
    </w:pPr>
    <w:rPr>
      <w:rFonts w:hint="default"/>
    </w:rPr>
  </w:style>
  <w:style w:type="paragraph" w:customStyle="1" w:styleId="59">
    <w:name w:val="WPSOffice手动目录 1"/>
    <w:qFormat/>
    <w:uiPriority w:val="0"/>
    <w:rPr>
      <w:lang w:val="en-US" w:eastAsia="zh-CN" w:bidi="ar-SA"/>
    </w:rPr>
  </w:style>
  <w:style w:type="paragraph" w:customStyle="1" w:styleId="60">
    <w:name w:val="p0"/>
    <w:basedOn w:val="1"/>
    <w:qFormat/>
    <w:uiPriority w:val="99"/>
    <w:pPr>
      <w:widowControl/>
      <w:jc w:val="left"/>
    </w:pPr>
    <w:rPr>
      <w:rFonts w:cs="宋体"/>
      <w:kern w:val="0"/>
      <w:szCs w:val="21"/>
    </w:rPr>
  </w:style>
  <w:style w:type="paragraph" w:customStyle="1" w:styleId="61">
    <w:name w:val="正文首行缩进 21"/>
    <w:basedOn w:val="62"/>
    <w:qFormat/>
    <w:uiPriority w:val="0"/>
    <w:pPr>
      <w:ind w:firstLine="420" w:firstLineChars="200"/>
    </w:pPr>
    <w:rPr>
      <w:kern w:val="2"/>
      <w:sz w:val="21"/>
      <w:szCs w:val="24"/>
    </w:rPr>
  </w:style>
  <w:style w:type="paragraph" w:customStyle="1" w:styleId="62">
    <w:name w:val="正文文本缩进1"/>
    <w:basedOn w:val="1"/>
    <w:qFormat/>
    <w:uiPriority w:val="0"/>
    <w:pPr>
      <w:spacing w:afterLines="0"/>
      <w:ind w:left="420" w:leftChars="200"/>
    </w:pPr>
    <w:rPr>
      <w:kern w:val="2"/>
      <w:sz w:val="21"/>
      <w:szCs w:val="24"/>
    </w:rPr>
  </w:style>
  <w:style w:type="paragraph" w:customStyle="1" w:styleId="63">
    <w:name w:val="CM8"/>
    <w:basedOn w:val="53"/>
    <w:next w:val="53"/>
    <w:unhideWhenUsed/>
    <w:qFormat/>
    <w:uiPriority w:val="99"/>
    <w:pPr>
      <w:spacing w:line="408" w:lineRule="atLeast"/>
    </w:pPr>
    <w:rPr>
      <w:rFonts w:hint="default"/>
    </w:rPr>
  </w:style>
  <w:style w:type="paragraph" w:customStyle="1" w:styleId="64">
    <w:name w:val="文中正文"/>
    <w:basedOn w:val="1"/>
    <w:qFormat/>
    <w:uiPriority w:val="99"/>
    <w:pPr>
      <w:ind w:firstLine="640" w:firstLineChars="200"/>
    </w:pPr>
    <w:rPr>
      <w:rFonts w:eastAsia="方正楷体简体"/>
      <w:bCs/>
      <w:spacing w:val="20"/>
      <w:sz w:val="28"/>
      <w:szCs w:val="24"/>
    </w:rPr>
  </w:style>
  <w:style w:type="paragraph" w:customStyle="1" w:styleId="65">
    <w:name w:val="_Style 4"/>
    <w:basedOn w:val="1"/>
    <w:qFormat/>
    <w:uiPriority w:val="34"/>
    <w:pPr>
      <w:ind w:firstLine="420" w:firstLineChars="200"/>
    </w:pPr>
  </w:style>
  <w:style w:type="paragraph" w:customStyle="1" w:styleId="66">
    <w:name w:val="Char Char Char Char"/>
    <w:basedOn w:val="1"/>
    <w:qFormat/>
    <w:uiPriority w:val="0"/>
    <w:pPr>
      <w:widowControl/>
      <w:spacing w:after="160" w:line="240" w:lineRule="exact"/>
      <w:jc w:val="left"/>
    </w:pPr>
    <w:rPr>
      <w:szCs w:val="24"/>
    </w:rPr>
  </w:style>
  <w:style w:type="paragraph" w:customStyle="1" w:styleId="67">
    <w:name w:val="CM3"/>
    <w:basedOn w:val="53"/>
    <w:next w:val="53"/>
    <w:unhideWhenUsed/>
    <w:qFormat/>
    <w:uiPriority w:val="99"/>
    <w:pPr>
      <w:spacing w:line="408" w:lineRule="atLeast"/>
    </w:pPr>
    <w:rPr>
      <w:rFonts w:hint="default"/>
    </w:rPr>
  </w:style>
  <w:style w:type="paragraph" w:customStyle="1" w:styleId="68">
    <w:name w:val="Table Paragraph"/>
    <w:basedOn w:val="1"/>
    <w:qFormat/>
    <w:uiPriority w:val="1"/>
    <w:rPr>
      <w:rFonts w:ascii="宋体" w:hAnsi="宋体" w:cs="宋体"/>
      <w:lang w:val="zh-CN" w:bidi="zh-CN"/>
    </w:rPr>
  </w:style>
  <w:style w:type="paragraph" w:customStyle="1" w:styleId="69">
    <w:name w:val="CM10"/>
    <w:basedOn w:val="53"/>
    <w:next w:val="53"/>
    <w:unhideWhenUsed/>
    <w:qFormat/>
    <w:uiPriority w:val="99"/>
    <w:pPr>
      <w:spacing w:line="408" w:lineRule="atLeast"/>
    </w:pPr>
    <w:rPr>
      <w:rFonts w:hint="default"/>
    </w:rPr>
  </w:style>
  <w:style w:type="paragraph" w:styleId="70">
    <w:name w:val="List Paragraph"/>
    <w:basedOn w:val="1"/>
    <w:qFormat/>
    <w:uiPriority w:val="1"/>
    <w:pPr>
      <w:ind w:left="138" w:firstLine="480"/>
    </w:pPr>
  </w:style>
  <w:style w:type="paragraph" w:customStyle="1" w:styleId="71">
    <w:name w:val="列出段落11"/>
    <w:basedOn w:val="1"/>
    <w:qFormat/>
    <w:uiPriority w:val="0"/>
    <w:pPr>
      <w:ind w:firstLine="420" w:firstLineChars="200"/>
    </w:pPr>
  </w:style>
  <w:style w:type="paragraph" w:customStyle="1" w:styleId="72">
    <w:name w:val="CM13"/>
    <w:basedOn w:val="53"/>
    <w:next w:val="53"/>
    <w:unhideWhenUsed/>
    <w:qFormat/>
    <w:uiPriority w:val="99"/>
    <w:pPr>
      <w:spacing w:line="408" w:lineRule="atLeast"/>
    </w:pPr>
    <w:rPr>
      <w:rFonts w:hint="default"/>
    </w:rPr>
  </w:style>
  <w:style w:type="paragraph" w:customStyle="1" w:styleId="73">
    <w:name w:val="正文1"/>
    <w:qFormat/>
    <w:uiPriority w:val="0"/>
    <w:pPr>
      <w:jc w:val="both"/>
    </w:pPr>
    <w:rPr>
      <w:kern w:val="2"/>
      <w:sz w:val="21"/>
      <w:szCs w:val="21"/>
      <w:lang w:val="en-US" w:eastAsia="zh-CN" w:bidi="ar-SA"/>
    </w:rPr>
  </w:style>
  <w:style w:type="paragraph" w:styleId="74">
    <w:name w:val=""/>
    <w:unhideWhenUsed/>
    <w:uiPriority w:val="99"/>
    <w:rPr>
      <w:kern w:val="2"/>
      <w:sz w:val="21"/>
      <w:szCs w:val="22"/>
      <w:lang w:val="en-US" w:eastAsia="zh-CN" w:bidi="ar-SA"/>
    </w:rPr>
  </w:style>
  <w:style w:type="paragraph" w:customStyle="1" w:styleId="75">
    <w:name w:val="大标题"/>
    <w:basedOn w:val="1"/>
    <w:qFormat/>
    <w:uiPriority w:val="99"/>
    <w:pPr>
      <w:spacing w:beforeLines="100" w:afterLines="50"/>
      <w:jc w:val="center"/>
    </w:pPr>
    <w:rPr>
      <w:rFonts w:eastAsia="方正魏碑简体"/>
      <w:bCs/>
      <w:spacing w:val="20"/>
      <w:sz w:val="72"/>
      <w:szCs w:val="24"/>
    </w:rPr>
  </w:style>
  <w:style w:type="paragraph" w:customStyle="1" w:styleId="76">
    <w:name w:val="正文2"/>
    <w:basedOn w:val="1"/>
    <w:next w:val="1"/>
    <w:qFormat/>
    <w:uiPriority w:val="0"/>
    <w:pPr>
      <w:ind w:firstLine="570"/>
    </w:pPr>
    <w:rPr>
      <w:rFonts w:ascii="仿宋" w:hAnsi="仿宋" w:eastAsia="仿宋"/>
      <w:kern w:val="0"/>
      <w:sz w:val="20"/>
    </w:rPr>
  </w:style>
  <w:style w:type="paragraph" w:customStyle="1" w:styleId="77">
    <w:name w:val="CM9"/>
    <w:basedOn w:val="53"/>
    <w:next w:val="53"/>
    <w:unhideWhenUsed/>
    <w:qFormat/>
    <w:uiPriority w:val="99"/>
    <w:pPr>
      <w:spacing w:line="408" w:lineRule="atLeast"/>
    </w:pPr>
    <w:rPr>
      <w:rFonts w:hint="default"/>
    </w:rPr>
  </w:style>
  <w:style w:type="paragraph" w:customStyle="1" w:styleId="78">
    <w:name w:val="CM16"/>
    <w:basedOn w:val="53"/>
    <w:next w:val="53"/>
    <w:unhideWhenUsed/>
    <w:qFormat/>
    <w:uiPriority w:val="99"/>
    <w:pPr>
      <w:spacing w:line="411" w:lineRule="atLeast"/>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6927</Words>
  <Characters>8064</Characters>
  <Lines>376</Lines>
  <Paragraphs>105</Paragraphs>
  <TotalTime>8</TotalTime>
  <ScaleCrop>false</ScaleCrop>
  <LinksUpToDate>false</LinksUpToDate>
  <CharactersWithSpaces>8238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2022-05-20T01:23:00Z</dcterms:created>
  <dc:creator>user</dc:creator>
  <cp:lastModifiedBy>Sensual</cp:lastModifiedBy>
  <cp:lastPrinted>2022-05-18T00:49:00Z</cp:lastPrinted>
  <dcterms:modified xsi:type="dcterms:W3CDTF">2022-05-27T09:08:43Z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97100931015E462481155AA8037C8C25</vt:lpwstr>
  </property>
  <property fmtid="{D5CDD505-2E9C-101B-9397-08002B2CF9AE}" pid="4" name="commondata">
    <vt:lpwstr>eyJoZGlkIjoiOGFiNTdlOGY3MGYyZTJmZDMyZGIwZTY4MjBjZTZlODcifQ==</vt:lpwstr>
  </property>
</Properties>
</file>