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附表一</w:t>
      </w:r>
    </w:p>
    <w:p>
      <w:pPr>
        <w:pStyle w:val="2"/>
        <w:spacing w:line="420" w:lineRule="exact"/>
        <w:jc w:val="center"/>
        <w:rPr>
          <w:rStyle w:val="8"/>
          <w:rFonts w:hint="default"/>
          <w:color w:val="auto"/>
          <w:sz w:val="24"/>
          <w:szCs w:val="24"/>
          <w:lang w:bidi="ar"/>
        </w:rPr>
      </w:pPr>
      <w:r>
        <w:rPr>
          <w:rStyle w:val="8"/>
          <w:rFonts w:hint="default"/>
          <w:color w:val="auto"/>
          <w:sz w:val="24"/>
          <w:szCs w:val="24"/>
          <w:lang w:bidi="ar"/>
        </w:rPr>
        <w:t>拟投入人员明细表（最低要求）</w:t>
      </w:r>
    </w:p>
    <w:p>
      <w:pPr>
        <w:pStyle w:val="2"/>
        <w:spacing w:line="420" w:lineRule="exact"/>
        <w:jc w:val="center"/>
        <w:rPr>
          <w:rStyle w:val="8"/>
          <w:rFonts w:hint="eastAsia"/>
          <w:color w:val="auto"/>
          <w:sz w:val="24"/>
          <w:szCs w:val="24"/>
          <w:lang w:bidi="ar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224"/>
        <w:gridCol w:w="5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pStyle w:val="3"/>
              <w:spacing w:line="22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人员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pStyle w:val="3"/>
              <w:spacing w:line="22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pStyle w:val="3"/>
              <w:spacing w:line="22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项目负责人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pStyle w:val="3"/>
              <w:spacing w:line="22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pStyle w:val="3"/>
              <w:spacing w:line="220" w:lineRule="atLeas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有一个类似施工经验，负责协作段落内的施工生产所有管理工作。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技术负责人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pStyle w:val="3"/>
              <w:spacing w:line="22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pStyle w:val="3"/>
              <w:spacing w:line="220" w:lineRule="atLeas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中级及以上职称，有一个类似施工经验，负责协作段落内的所有技术管理工作。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安全员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pStyle w:val="3"/>
              <w:spacing w:line="22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pStyle w:val="3"/>
              <w:spacing w:line="220" w:lineRule="atLeas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有相关从业经验，</w:t>
            </w:r>
            <w:r>
              <w:rPr>
                <w:rFonts w:hint="eastAsia" w:ascii="宋体" w:hAnsi="宋体" w:cs="宋体"/>
                <w:lang w:val="en-US" w:eastAsia="zh-CN"/>
              </w:rPr>
              <w:t>具有安全员C证，</w:t>
            </w:r>
            <w:r>
              <w:rPr>
                <w:rFonts w:hint="eastAsia" w:ascii="宋体" w:hAnsi="宋体" w:cs="宋体"/>
              </w:rPr>
              <w:t>负责协作段落内的所有安全管理工作。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路基技术员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pStyle w:val="3"/>
              <w:spacing w:line="22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pStyle w:val="3"/>
              <w:spacing w:line="220" w:lineRule="atLeas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/>
              </w:rPr>
              <w:t>有相关从业经验，负责协作段落内的所有的路基施工管理工作。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内业人员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pStyle w:val="3"/>
              <w:spacing w:line="220" w:lineRule="atLeas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</w:rPr>
              <w:t>有相关从业经验，负责协作段落内的所有内业、变更、计量和结算等管理工作。</w:t>
            </w:r>
          </w:p>
        </w:tc>
      </w:tr>
    </w:tbl>
    <w:p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相关管理人员及技术人员必须在岗，有特殊情况离岗必须向项目部请假并得到批准，擅自离岗按每天2000元/天扣除投标人违约金。投标人不得随意变更投标人员，每变更一次按10万元/人次扣除投标人违约金。</w:t>
      </w:r>
    </w:p>
    <w:p>
      <w:pPr>
        <w:spacing w:line="420" w:lineRule="exact"/>
        <w:ind w:firstLine="48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附表二</w:t>
      </w:r>
    </w:p>
    <w:p>
      <w:pPr>
        <w:pStyle w:val="5"/>
        <w:jc w:val="center"/>
        <w:rPr>
          <w:rFonts w:hint="default"/>
          <w:lang w:val="en-US" w:eastAsia="zh-CN"/>
        </w:rPr>
      </w:pPr>
      <w:r>
        <w:rPr>
          <w:rStyle w:val="8"/>
          <w:rFonts w:hint="default"/>
          <w:color w:val="auto"/>
          <w:sz w:val="24"/>
          <w:szCs w:val="24"/>
          <w:highlight w:val="none"/>
          <w:lang w:bidi="ar"/>
        </w:rPr>
        <w:t>拟投入</w:t>
      </w:r>
      <w:r>
        <w:rPr>
          <w:rStyle w:val="8"/>
          <w:rFonts w:hint="eastAsia"/>
          <w:color w:val="auto"/>
          <w:sz w:val="24"/>
          <w:szCs w:val="24"/>
          <w:highlight w:val="none"/>
          <w:lang w:val="en-US" w:eastAsia="zh-CN" w:bidi="ar"/>
        </w:rPr>
        <w:t>设备</w:t>
      </w:r>
      <w:r>
        <w:rPr>
          <w:rStyle w:val="8"/>
          <w:rFonts w:hint="default"/>
          <w:color w:val="auto"/>
          <w:sz w:val="24"/>
          <w:szCs w:val="24"/>
          <w:highlight w:val="none"/>
          <w:lang w:bidi="ar"/>
        </w:rPr>
        <w:t>明细表（最低要求）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10"/>
        <w:gridCol w:w="1020"/>
        <w:gridCol w:w="660"/>
        <w:gridCol w:w="870"/>
        <w:gridCol w:w="810"/>
        <w:gridCol w:w="1050"/>
        <w:gridCol w:w="765"/>
        <w:gridCol w:w="810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机械设备名称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规格、型号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基本要求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每增加一台自有设备加分值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加分上限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出厂日期</w:t>
            </w:r>
          </w:p>
        </w:tc>
        <w:tc>
          <w:tcPr>
            <w:tcW w:w="14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总数量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自有设备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挖掘机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220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2016年1月后</w:t>
            </w:r>
          </w:p>
        </w:tc>
        <w:tc>
          <w:tcPr>
            <w:tcW w:w="1495" w:type="dxa"/>
            <w:vMerge w:val="restart"/>
            <w:noWrap w:val="0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ind w:firstLine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1、自有设备需提供购买发票或公证机关出具的公证书；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2、本表所列示的加分设备须为自有设备，并附发票或公证书方为有效。本加分项所涉及的设备，是除了各标段“设备基本要求”之外的设备，不得重复计算得分。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装载机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50型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95" w:type="dxa"/>
            <w:vMerge w:val="continue"/>
            <w:noWrap w:val="0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压路机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20T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95" w:type="dxa"/>
            <w:vMerge w:val="continue"/>
            <w:noWrap w:val="0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注：1、设备需具备施工能力满足实际施工需要，本表为最低要求，投标人应根据施工需要或招标人的要求增加，自有设备以购买发票或公证机关出具的公证书为准。</w:t>
      </w:r>
    </w:p>
    <w:p>
      <w:r>
        <w:rPr>
          <w:rFonts w:hint="eastAsia" w:ascii="宋体" w:hAnsi="宋体" w:eastAsia="宋体" w:cs="宋体"/>
          <w:kern w:val="0"/>
          <w:sz w:val="24"/>
          <w:szCs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72945"/>
    <w:rsid w:val="1887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spacing w:line="240" w:lineRule="auto"/>
      <w:ind w:firstLine="570" w:firstLineChars="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2021-12-23T08:57:00Z</dcterms:created>
  <dc:creator>大喵吃小鱼</dc:creator>
  <cp:lastModifiedBy>大喵吃小鱼</cp:lastModifiedBy>
  <dcterms:modified xsi:type="dcterms:W3CDTF">2021-12-23T08:57:51Z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1E41EB4988B24BEEA958935F9BAE362D</vt:lpwstr>
  </property>
</Properties>
</file>