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fill="FFFFFF" w:themeFill="background1"/>
        <w:kinsoku/>
        <w:wordWrap w:val="0"/>
        <w:overflowPunct/>
        <w:topLinePunct w:val="0"/>
        <w:bidi w:val="0"/>
        <w:spacing w:line="360" w:lineRule="auto"/>
        <w:ind w:left="0" w:leftChars="0"/>
        <w:jc w:val="both"/>
        <w:textAlignment w:val="auto"/>
        <w:rPr>
          <w:rFonts w:hint="eastAsia" w:cs="仿宋"/>
          <w:b/>
          <w:bCs/>
          <w:color w:val="auto"/>
          <w:sz w:val="32"/>
          <w:szCs w:val="32"/>
          <w:highlight w:val="none"/>
          <w:shd w:val="clear" w:color="auto" w:fill="auto"/>
          <w:lang w:val="en-US" w:eastAsia="zh-CN"/>
        </w:rPr>
      </w:pPr>
      <w:bookmarkStart w:id="0" w:name="_Toc22287"/>
      <w:bookmarkStart w:id="1" w:name="_Toc20280_WPSOffice_Level1"/>
      <w:bookmarkStart w:id="2" w:name="_Toc3161_WPSOffice_Level1"/>
      <w:bookmarkStart w:id="3" w:name="_Toc27409_WPSOffice_Level1"/>
      <w:r>
        <w:rPr>
          <w:rFonts w:hint="eastAsia" w:ascii="宋体" w:hAnsi="宋体" w:cs="宋体"/>
          <w:color w:val="auto"/>
          <w:kern w:val="0"/>
          <w:sz w:val="24"/>
          <w:szCs w:val="24"/>
          <w:highlight w:val="none"/>
          <w:shd w:val="clear" w:color="auto" w:fill="auto"/>
        </w:rPr>
        <w:t xml:space="preserve">      </w:t>
      </w:r>
      <w:bookmarkStart w:id="5" w:name="_GoBack"/>
      <w:bookmarkEnd w:id="5"/>
      <w:bookmarkStart w:id="4" w:name="_Toc2466"/>
      <w:r>
        <w:rPr>
          <w:rFonts w:hint="eastAsia" w:ascii="宋体" w:hAnsi="宋体" w:cs="宋体"/>
          <w:b/>
          <w:color w:val="auto"/>
          <w:sz w:val="28"/>
          <w:szCs w:val="28"/>
          <w:highlight w:val="none"/>
          <w:shd w:val="clear" w:color="auto" w:fill="auto"/>
        </w:rPr>
        <w:t>附表一</w:t>
      </w:r>
    </w:p>
    <w:p>
      <w:pPr>
        <w:pStyle w:val="2"/>
        <w:shd w:val="clear" w:fill="FFFFFF" w:themeFill="background1"/>
        <w:ind w:firstLine="0"/>
        <w:jc w:val="center"/>
        <w:rPr>
          <w:rFonts w:hint="eastAsia" w:cs="仿宋"/>
          <w:b/>
          <w:bCs/>
          <w:color w:val="auto"/>
          <w:sz w:val="32"/>
          <w:szCs w:val="32"/>
          <w:highlight w:val="none"/>
          <w:shd w:val="clear" w:color="auto" w:fill="auto"/>
          <w:lang w:val="en-US" w:eastAsia="zh-CN"/>
        </w:rPr>
      </w:pPr>
      <w:r>
        <w:rPr>
          <w:rFonts w:hint="eastAsia" w:cs="仿宋"/>
          <w:b/>
          <w:bCs/>
          <w:color w:val="auto"/>
          <w:sz w:val="32"/>
          <w:szCs w:val="32"/>
          <w:highlight w:val="none"/>
          <w:shd w:val="clear" w:color="auto" w:fill="auto"/>
          <w:lang w:val="en-US" w:eastAsia="zh-CN"/>
        </w:rPr>
        <w:t>达州绕城高速公路西段工程1#拌合站项目土建工程及砼拌和与运输劳务</w:t>
      </w:r>
    </w:p>
    <w:p>
      <w:pPr>
        <w:pStyle w:val="2"/>
        <w:shd w:val="clear" w:fill="FFFFFF" w:themeFill="background1"/>
        <w:ind w:firstLine="0"/>
        <w:jc w:val="center"/>
        <w:rPr>
          <w:rFonts w:hint="eastAsia" w:cs="仿宋"/>
          <w:b/>
          <w:bCs/>
          <w:color w:val="auto"/>
          <w:sz w:val="32"/>
          <w:szCs w:val="32"/>
          <w:highlight w:val="none"/>
          <w:shd w:val="clear" w:color="auto" w:fill="auto"/>
          <w:lang w:eastAsia="zh-CN"/>
        </w:rPr>
      </w:pPr>
      <w:r>
        <w:rPr>
          <w:rFonts w:hint="eastAsia" w:cs="仿宋"/>
          <w:b/>
          <w:bCs/>
          <w:color w:val="auto"/>
          <w:sz w:val="32"/>
          <w:szCs w:val="32"/>
          <w:highlight w:val="none"/>
          <w:shd w:val="clear" w:color="auto" w:fill="auto"/>
          <w:lang w:val="en-US" w:eastAsia="zh-CN"/>
        </w:rPr>
        <w:t>合作项目工程划分一览表</w:t>
      </w:r>
    </w:p>
    <w:p>
      <w:pPr>
        <w:shd w:val="clear" w:fill="FFFFFF" w:themeFill="background1"/>
        <w:rPr>
          <w:rFonts w:hint="eastAsia"/>
          <w:color w:val="auto"/>
          <w:highlight w:val="none"/>
          <w:shd w:val="clear" w:color="auto" w:fill="auto"/>
          <w:lang w:val="en-US" w:eastAsia="zh-CN"/>
        </w:rPr>
      </w:pPr>
    </w:p>
    <w:tbl>
      <w:tblPr>
        <w:tblStyle w:val="8"/>
        <w:tblpPr w:leftFromText="180" w:rightFromText="180" w:vertAnchor="text" w:horzAnchor="page" w:tblpXSpec="center" w:tblpY="89"/>
        <w:tblOverlap w:val="never"/>
        <w:tblW w:w="13743" w:type="dxa"/>
        <w:jc w:val="center"/>
        <w:tblLayout w:type="fixed"/>
        <w:tblCellMar>
          <w:top w:w="0" w:type="dxa"/>
          <w:left w:w="0" w:type="dxa"/>
          <w:bottom w:w="0" w:type="dxa"/>
          <w:right w:w="0" w:type="dxa"/>
        </w:tblCellMar>
      </w:tblPr>
      <w:tblGrid>
        <w:gridCol w:w="1247"/>
        <w:gridCol w:w="2573"/>
        <w:gridCol w:w="5709"/>
        <w:gridCol w:w="2987"/>
        <w:gridCol w:w="1227"/>
      </w:tblGrid>
      <w:tr>
        <w:tblPrEx>
          <w:tblCellMar>
            <w:top w:w="0" w:type="dxa"/>
            <w:left w:w="0" w:type="dxa"/>
            <w:bottom w:w="0" w:type="dxa"/>
            <w:right w:w="0" w:type="dxa"/>
          </w:tblCellMar>
        </w:tblPrEx>
        <w:trPr>
          <w:trHeight w:val="482" w:hRule="atLeast"/>
          <w:tblHeader/>
          <w:jc w:val="center"/>
        </w:trPr>
        <w:tc>
          <w:tcPr>
            <w:tcW w:w="124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标段</w:t>
            </w:r>
            <w:r>
              <w:rPr>
                <w:rFonts w:hint="eastAsia" w:asciiTheme="minorEastAsia" w:hAnsiTheme="minorEastAsia" w:eastAsiaTheme="minorEastAsia" w:cstheme="minorEastAsia"/>
                <w:color w:val="auto"/>
                <w:kern w:val="0"/>
                <w:sz w:val="20"/>
                <w:szCs w:val="20"/>
                <w:highlight w:val="none"/>
                <w:shd w:val="clear" w:color="auto" w:fill="auto"/>
                <w:lang w:eastAsia="zh-CN" w:bidi="ar"/>
              </w:rPr>
              <w:t>名称</w:t>
            </w:r>
          </w:p>
        </w:tc>
        <w:tc>
          <w:tcPr>
            <w:tcW w:w="257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r>
              <w:rPr>
                <w:rFonts w:hint="eastAsia" w:asciiTheme="minorEastAsia" w:hAnsiTheme="minorEastAsia" w:eastAsiaTheme="minorEastAsia" w:cstheme="minorEastAsia"/>
                <w:color w:val="auto"/>
                <w:kern w:val="0"/>
                <w:sz w:val="20"/>
                <w:szCs w:val="20"/>
                <w:highlight w:val="none"/>
                <w:shd w:val="clear" w:color="auto" w:fill="auto"/>
                <w:lang w:eastAsia="zh-CN" w:bidi="ar"/>
              </w:rPr>
              <w:t>里程段落</w:t>
            </w:r>
          </w:p>
        </w:tc>
        <w:tc>
          <w:tcPr>
            <w:tcW w:w="57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r>
              <w:rPr>
                <w:rFonts w:hint="eastAsia" w:asciiTheme="minorEastAsia" w:hAnsiTheme="minorEastAsia" w:eastAsiaTheme="minorEastAsia" w:cstheme="minorEastAsia"/>
                <w:color w:val="auto"/>
                <w:kern w:val="0"/>
                <w:sz w:val="20"/>
                <w:szCs w:val="20"/>
                <w:highlight w:val="none"/>
                <w:shd w:val="clear" w:color="auto" w:fill="auto"/>
                <w:lang w:eastAsia="zh-CN" w:bidi="ar"/>
              </w:rPr>
              <w:t>工程范围</w:t>
            </w:r>
          </w:p>
        </w:tc>
        <w:tc>
          <w:tcPr>
            <w:tcW w:w="298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r>
              <w:rPr>
                <w:rFonts w:hint="eastAsia" w:asciiTheme="minorEastAsia" w:hAnsiTheme="minorEastAsia" w:eastAsiaTheme="minorEastAsia" w:cstheme="minorEastAsia"/>
                <w:color w:val="auto"/>
                <w:kern w:val="0"/>
                <w:sz w:val="20"/>
                <w:szCs w:val="20"/>
                <w:highlight w:val="none"/>
                <w:shd w:val="clear" w:color="auto" w:fill="auto"/>
                <w:lang w:eastAsia="zh-CN" w:bidi="ar"/>
              </w:rPr>
              <w:t>工作内容</w:t>
            </w:r>
          </w:p>
        </w:tc>
        <w:tc>
          <w:tcPr>
            <w:tcW w:w="12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r>
              <w:rPr>
                <w:rFonts w:hint="eastAsia" w:asciiTheme="minorEastAsia" w:hAnsiTheme="minorEastAsia" w:eastAsiaTheme="minorEastAsia" w:cstheme="minorEastAsia"/>
                <w:color w:val="auto"/>
                <w:kern w:val="0"/>
                <w:sz w:val="20"/>
                <w:szCs w:val="20"/>
                <w:highlight w:val="none"/>
                <w:shd w:val="clear" w:color="auto" w:fill="auto"/>
                <w:lang w:eastAsia="zh-CN" w:bidi="ar"/>
              </w:rPr>
              <w:t>工期</w:t>
            </w:r>
          </w:p>
        </w:tc>
      </w:tr>
      <w:tr>
        <w:tblPrEx>
          <w:tblCellMar>
            <w:top w:w="0" w:type="dxa"/>
            <w:left w:w="0" w:type="dxa"/>
            <w:bottom w:w="0" w:type="dxa"/>
            <w:right w:w="0" w:type="dxa"/>
          </w:tblCellMar>
        </w:tblPrEx>
        <w:trPr>
          <w:trHeight w:val="312" w:hRule="atLeast"/>
          <w:tblHeader/>
          <w:jc w:val="center"/>
        </w:trPr>
        <w:tc>
          <w:tcPr>
            <w:tcW w:w="124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p>
        </w:tc>
        <w:tc>
          <w:tcPr>
            <w:tcW w:w="25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p>
        </w:tc>
        <w:tc>
          <w:tcPr>
            <w:tcW w:w="57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p>
        </w:tc>
        <w:tc>
          <w:tcPr>
            <w:tcW w:w="298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p>
        </w:tc>
        <w:tc>
          <w:tcPr>
            <w:tcW w:w="12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eastAsia="zh-CN" w:bidi="ar"/>
              </w:rPr>
            </w:pPr>
          </w:p>
        </w:tc>
      </w:tr>
      <w:tr>
        <w:tblPrEx>
          <w:tblCellMar>
            <w:top w:w="0" w:type="dxa"/>
            <w:left w:w="0" w:type="dxa"/>
            <w:bottom w:w="0" w:type="dxa"/>
            <w:right w:w="0" w:type="dxa"/>
          </w:tblCellMar>
        </w:tblPrEx>
        <w:trPr>
          <w:trHeight w:val="845" w:hRule="atLeast"/>
          <w:jc w:val="center"/>
        </w:trPr>
        <w:tc>
          <w:tcPr>
            <w:tcW w:w="124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达州绕城高速西段1#拌和站</w:t>
            </w:r>
          </w:p>
        </w:tc>
        <w:tc>
          <w:tcPr>
            <w:tcW w:w="25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eastAsia="zh-CN" w:bidi="ar"/>
              </w:rPr>
              <w:t>1#拌合站</w:t>
            </w:r>
          </w:p>
        </w:tc>
        <w:tc>
          <w:tcPr>
            <w:tcW w:w="5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eastAsia="zh-CN" w:bidi="ar"/>
              </w:rPr>
              <w:t>1#拌合站</w:t>
            </w: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临建土建规划实施，砼拌和与运输工程</w:t>
            </w:r>
          </w:p>
        </w:tc>
        <w:tc>
          <w:tcPr>
            <w:tcW w:w="29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场站土建部分，含土石方、场地硬化及挡防排水工程；砼拌和与运输，预估总量30万方。</w:t>
            </w:r>
          </w:p>
        </w:tc>
        <w:tc>
          <w:tcPr>
            <w:tcW w:w="12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总工期38个月，其中土建部分2</w:t>
            </w:r>
            <w:r>
              <w:rPr>
                <w:rFonts w:hint="eastAsia" w:asciiTheme="minorEastAsia" w:hAnsiTheme="minorEastAsia" w:eastAsiaTheme="minorEastAsia" w:cstheme="minorEastAsia"/>
                <w:color w:val="auto"/>
                <w:kern w:val="0"/>
                <w:sz w:val="20"/>
                <w:szCs w:val="20"/>
                <w:highlight w:val="none"/>
                <w:shd w:val="clear" w:color="auto" w:fill="auto"/>
                <w:lang w:eastAsia="zh-CN" w:bidi="ar"/>
              </w:rPr>
              <w:t>个月，</w:t>
            </w: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砼拌和运输36个月</w:t>
            </w:r>
            <w:r>
              <w:rPr>
                <w:rFonts w:hint="eastAsia" w:asciiTheme="minorEastAsia" w:hAnsiTheme="minorEastAsia" w:eastAsiaTheme="minorEastAsia" w:cstheme="minorEastAsia"/>
                <w:color w:val="auto"/>
                <w:kern w:val="0"/>
                <w:sz w:val="20"/>
                <w:szCs w:val="20"/>
                <w:highlight w:val="none"/>
                <w:shd w:val="clear" w:color="auto" w:fill="auto"/>
                <w:lang w:eastAsia="zh-CN" w:bidi="ar"/>
              </w:rPr>
              <w:t>(最终以招标人要求为准)</w:t>
            </w:r>
          </w:p>
        </w:tc>
      </w:tr>
    </w:tbl>
    <w:p>
      <w:pPr>
        <w:pStyle w:val="4"/>
        <w:shd w:val="clear" w:fill="FFFFFF" w:themeFill="background1"/>
        <w:rPr>
          <w:rFonts w:hint="default" w:eastAsia="宋体"/>
          <w:b/>
          <w:bCs/>
          <w:sz w:val="18"/>
          <w:szCs w:val="18"/>
          <w:highlight w:val="none"/>
          <w:shd w:val="clear" w:color="auto" w:fill="auto"/>
          <w:lang w:val="en-US" w:eastAsia="zh-CN"/>
        </w:rPr>
      </w:pPr>
      <w:r>
        <w:rPr>
          <w:rFonts w:hint="eastAsia"/>
          <w:b/>
          <w:bCs/>
          <w:sz w:val="18"/>
          <w:szCs w:val="18"/>
          <w:highlight w:val="none"/>
          <w:shd w:val="clear" w:color="auto" w:fill="auto"/>
          <w:lang w:val="en-US" w:eastAsia="zh-CN"/>
        </w:rPr>
        <w:t>备注：计划2021年12月开工，实际开工时间以招标人（项目部）通知为准。</w:t>
      </w:r>
    </w:p>
    <w:p>
      <w:pPr>
        <w:pStyle w:val="2"/>
        <w:shd w:val="clear" w:fill="FFFFFF" w:themeFill="background1"/>
        <w:jc w:val="left"/>
        <w:rPr>
          <w:rFonts w:hint="eastAsia" w:ascii="宋体" w:hAnsi="宋体" w:eastAsia="宋体" w:cs="宋体"/>
          <w:b/>
          <w:color w:val="auto"/>
          <w:sz w:val="28"/>
          <w:szCs w:val="28"/>
          <w:highlight w:val="none"/>
          <w:shd w:val="clear" w:color="auto" w:fill="auto"/>
        </w:rPr>
      </w:pPr>
    </w:p>
    <w:p>
      <w:pPr>
        <w:pStyle w:val="2"/>
        <w:shd w:val="clear" w:fill="FFFFFF" w:themeFill="background1"/>
        <w:jc w:val="left"/>
        <w:rPr>
          <w:rFonts w:hint="eastAsia" w:ascii="宋体" w:hAnsi="宋体" w:eastAsia="宋体" w:cs="宋体"/>
          <w:b/>
          <w:color w:val="auto"/>
          <w:sz w:val="28"/>
          <w:szCs w:val="28"/>
          <w:highlight w:val="none"/>
          <w:shd w:val="clear" w:color="auto" w:fill="auto"/>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keepNext w:val="0"/>
        <w:keepLines w:val="0"/>
        <w:pageBreakBefore w:val="0"/>
        <w:widowControl w:val="0"/>
        <w:shd w:val="clear" w:fill="FFFFFF" w:themeFill="background1"/>
        <w:kinsoku/>
        <w:wordWrap/>
        <w:overflowPunct/>
        <w:topLinePunct w:val="0"/>
        <w:autoSpaceDE/>
        <w:autoSpaceDN/>
        <w:bidi w:val="0"/>
        <w:adjustRightInd/>
        <w:snapToGrid/>
        <w:ind w:left="0" w:leftChars="0" w:firstLine="562" w:firstLineChars="200"/>
        <w:jc w:val="left"/>
        <w:textAlignment w:val="auto"/>
        <w:rPr>
          <w:highlight w:val="none"/>
          <w:shd w:val="clear" w:color="auto" w:fill="auto"/>
        </w:rPr>
      </w:pPr>
      <w:r>
        <w:rPr>
          <w:rFonts w:hint="eastAsia" w:ascii="宋体" w:hAnsi="宋体" w:eastAsia="宋体" w:cs="宋体"/>
          <w:b/>
          <w:color w:val="auto"/>
          <w:sz w:val="28"/>
          <w:szCs w:val="28"/>
          <w:highlight w:val="none"/>
          <w:shd w:val="clear" w:color="auto" w:fill="auto"/>
        </w:rPr>
        <w:t>附表二</w:t>
      </w:r>
    </w:p>
    <w:p>
      <w:pPr>
        <w:pStyle w:val="2"/>
        <w:shd w:val="clear" w:fill="FFFFFF" w:themeFill="background1"/>
        <w:ind w:firstLine="0"/>
        <w:jc w:val="center"/>
        <w:rPr>
          <w:rFonts w:hint="eastAsia" w:cs="仿宋"/>
          <w:b/>
          <w:bCs/>
          <w:color w:val="auto"/>
          <w:sz w:val="32"/>
          <w:szCs w:val="32"/>
          <w:highlight w:val="none"/>
          <w:shd w:val="clear" w:color="auto" w:fill="auto"/>
          <w:lang w:val="en-US" w:eastAsia="zh-CN"/>
        </w:rPr>
      </w:pPr>
      <w:r>
        <w:rPr>
          <w:rFonts w:hint="eastAsia" w:cs="仿宋"/>
          <w:b/>
          <w:bCs/>
          <w:color w:val="auto"/>
          <w:sz w:val="32"/>
          <w:szCs w:val="32"/>
          <w:highlight w:val="none"/>
          <w:shd w:val="clear" w:color="auto" w:fill="auto"/>
          <w:lang w:val="en-US" w:eastAsia="zh-CN"/>
        </w:rPr>
        <w:t>达州绕城高速公路西段工程1#拌合站项目土建工程及砼拌和与运输劳务</w:t>
      </w:r>
    </w:p>
    <w:p>
      <w:pPr>
        <w:pStyle w:val="2"/>
        <w:shd w:val="clear" w:fill="FFFFFF" w:themeFill="background1"/>
        <w:ind w:firstLine="0"/>
        <w:jc w:val="center"/>
        <w:rPr>
          <w:rFonts w:hint="eastAsia" w:ascii="仿宋" w:hAnsi="仿宋" w:eastAsia="仿宋" w:cs="仿宋"/>
          <w:b/>
          <w:bCs/>
          <w:color w:val="auto"/>
          <w:sz w:val="32"/>
          <w:szCs w:val="32"/>
          <w:highlight w:val="none"/>
          <w:shd w:val="clear" w:color="auto" w:fill="auto"/>
        </w:rPr>
      </w:pPr>
      <w:r>
        <w:rPr>
          <w:rFonts w:hint="eastAsia" w:cs="仿宋"/>
          <w:b/>
          <w:bCs/>
          <w:color w:val="auto"/>
          <w:sz w:val="32"/>
          <w:szCs w:val="32"/>
          <w:highlight w:val="none"/>
          <w:shd w:val="clear" w:color="auto" w:fill="auto"/>
          <w:lang w:val="en-US" w:eastAsia="zh-CN"/>
        </w:rPr>
        <w:t>合作</w:t>
      </w:r>
      <w:r>
        <w:rPr>
          <w:rFonts w:hint="eastAsia" w:ascii="仿宋" w:hAnsi="仿宋" w:eastAsia="仿宋" w:cs="仿宋"/>
          <w:b/>
          <w:bCs/>
          <w:color w:val="auto"/>
          <w:sz w:val="32"/>
          <w:szCs w:val="32"/>
          <w:highlight w:val="none"/>
          <w:shd w:val="clear" w:color="auto" w:fill="auto"/>
        </w:rPr>
        <w:t>施工企业资质等级要求</w:t>
      </w:r>
      <w:r>
        <w:rPr>
          <w:rFonts w:hint="eastAsia" w:ascii="仿宋" w:hAnsi="仿宋" w:eastAsia="仿宋" w:cs="仿宋"/>
          <w:b/>
          <w:bCs/>
          <w:color w:val="auto"/>
          <w:sz w:val="32"/>
          <w:szCs w:val="32"/>
          <w:highlight w:val="none"/>
          <w:shd w:val="clear" w:color="auto" w:fill="auto"/>
          <w:lang w:eastAsia="zh-CN"/>
        </w:rPr>
        <w:t>、业绩基本</w:t>
      </w:r>
      <w:r>
        <w:rPr>
          <w:rFonts w:hint="eastAsia" w:ascii="仿宋" w:hAnsi="仿宋" w:eastAsia="仿宋" w:cs="仿宋"/>
          <w:b/>
          <w:bCs/>
          <w:color w:val="auto"/>
          <w:sz w:val="32"/>
          <w:szCs w:val="32"/>
          <w:highlight w:val="none"/>
          <w:shd w:val="clear" w:color="auto" w:fill="auto"/>
        </w:rPr>
        <w:t>要求</w:t>
      </w:r>
    </w:p>
    <w:tbl>
      <w:tblPr>
        <w:tblStyle w:val="8"/>
        <w:tblpPr w:leftFromText="180" w:rightFromText="180" w:vertAnchor="text" w:horzAnchor="page" w:tblpX="1280" w:tblpY="89"/>
        <w:tblOverlap w:val="never"/>
        <w:tblW w:w="13630" w:type="dxa"/>
        <w:jc w:val="center"/>
        <w:tblLayout w:type="fixed"/>
        <w:tblCellMar>
          <w:top w:w="0" w:type="dxa"/>
          <w:left w:w="0" w:type="dxa"/>
          <w:bottom w:w="0" w:type="dxa"/>
          <w:right w:w="0" w:type="dxa"/>
        </w:tblCellMar>
      </w:tblPr>
      <w:tblGrid>
        <w:gridCol w:w="527"/>
        <w:gridCol w:w="2301"/>
        <w:gridCol w:w="4002"/>
        <w:gridCol w:w="4266"/>
        <w:gridCol w:w="2534"/>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序号</w:t>
            </w:r>
          </w:p>
        </w:tc>
        <w:tc>
          <w:tcPr>
            <w:tcW w:w="230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标段名称</w:t>
            </w:r>
          </w:p>
        </w:tc>
        <w:tc>
          <w:tcPr>
            <w:tcW w:w="4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施工企业资质等级要求</w:t>
            </w:r>
          </w:p>
        </w:tc>
        <w:tc>
          <w:tcPr>
            <w:tcW w:w="426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业绩基本要求</w:t>
            </w:r>
          </w:p>
        </w:tc>
        <w:tc>
          <w:tcPr>
            <w:tcW w:w="253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p>
        </w:tc>
        <w:tc>
          <w:tcPr>
            <w:tcW w:w="230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p>
        </w:tc>
        <w:tc>
          <w:tcPr>
            <w:tcW w:w="4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p>
        </w:tc>
        <w:tc>
          <w:tcPr>
            <w:tcW w:w="426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p>
        </w:tc>
        <w:tc>
          <w:tcPr>
            <w:tcW w:w="253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tabs>
                <w:tab w:val="left" w:pos="416"/>
              </w:tabs>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p>
        </w:tc>
      </w:tr>
      <w:tr>
        <w:tblPrEx>
          <w:tblCellMar>
            <w:top w:w="0" w:type="dxa"/>
            <w:left w:w="0" w:type="dxa"/>
            <w:bottom w:w="0" w:type="dxa"/>
            <w:right w:w="0" w:type="dxa"/>
          </w:tblCellMar>
        </w:tblPrEx>
        <w:trPr>
          <w:trHeight w:val="270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shd w:val="clear" w:fill="FFFFFF" w:themeFill="background1"/>
              <w:ind w:left="0" w:leftChars="0" w:firstLine="0" w:firstLineChars="0"/>
              <w:jc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1</w:t>
            </w:r>
          </w:p>
        </w:tc>
        <w:tc>
          <w:tcPr>
            <w:tcW w:w="23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达州绕城高速西段1#拌和站</w:t>
            </w:r>
          </w:p>
        </w:tc>
        <w:tc>
          <w:tcPr>
            <w:tcW w:w="4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fill="FFFFFF" w:themeFill="background1"/>
              <w:jc w:val="center"/>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 xml:space="preserve"> 具有政府主管部门颁布的施工劳务资质或公路工程施工总承包三级及以上资质</w:t>
            </w:r>
          </w:p>
        </w:tc>
        <w:tc>
          <w:tcPr>
            <w:tcW w:w="4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pPr>
            <w:r>
              <w:rPr>
                <w:rFonts w:hint="eastAsia" w:asciiTheme="minorEastAsia" w:hAnsiTheme="minorEastAsia" w:eastAsiaTheme="minorEastAsia" w:cstheme="minorEastAsia"/>
                <w:color w:val="auto"/>
                <w:kern w:val="0"/>
                <w:sz w:val="20"/>
                <w:szCs w:val="20"/>
                <w:highlight w:val="none"/>
                <w:shd w:val="clear" w:color="auto" w:fill="auto"/>
                <w:lang w:val="en-US" w:eastAsia="zh-CN" w:bidi="ar"/>
              </w:rPr>
              <w:t>五年内（2016年12月1日后，以提供的合同协议书复印件或相关证明材料为准）完成类似的混凝土加工及运输劳务合作工程项目1个及以上。</w:t>
            </w:r>
          </w:p>
        </w:tc>
        <w:tc>
          <w:tcPr>
            <w:tcW w:w="25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default" w:asciiTheme="minorEastAsia" w:hAnsiTheme="minorEastAsia" w:eastAsiaTheme="minorEastAsia" w:cstheme="minorEastAsia"/>
                <w:color w:val="auto"/>
                <w:kern w:val="0"/>
                <w:sz w:val="20"/>
                <w:szCs w:val="20"/>
                <w:highlight w:val="none"/>
                <w:shd w:val="clear" w:color="auto" w:fill="auto"/>
                <w:lang w:val="en-US" w:eastAsia="zh-CN" w:bidi="ar"/>
              </w:rPr>
            </w:pPr>
          </w:p>
        </w:tc>
      </w:tr>
      <w:bookmarkEnd w:id="0"/>
      <w:bookmarkEnd w:id="1"/>
      <w:bookmarkEnd w:id="4"/>
    </w:tbl>
    <w:p>
      <w:pPr>
        <w:pStyle w:val="2"/>
        <w:shd w:val="clear" w:fill="FFFFFF" w:themeFill="background1"/>
        <w:ind w:left="0" w:leftChars="0" w:firstLine="0" w:firstLineChars="0"/>
        <w:rPr>
          <w:rFonts w:ascii="宋体" w:hAnsi="宋体" w:cs="宋体"/>
          <w:b/>
          <w:color w:val="auto"/>
          <w:sz w:val="32"/>
          <w:szCs w:val="32"/>
          <w:highlight w:val="none"/>
          <w:shd w:val="clear" w:color="auto" w:fill="auto"/>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bookmarkEnd w:id="2"/>
    <w:bookmarkEnd w:id="3"/>
    <w:p>
      <w:pPr>
        <w:pStyle w:val="2"/>
        <w:keepNext w:val="0"/>
        <w:keepLines w:val="0"/>
        <w:pageBreakBefore w:val="0"/>
        <w:widowControl w:val="0"/>
        <w:shd w:val="clear" w:fill="FFFFFF" w:themeFill="background1"/>
        <w:kinsoku/>
        <w:wordWrap/>
        <w:overflowPunct/>
        <w:topLinePunct w:val="0"/>
        <w:autoSpaceDE/>
        <w:autoSpaceDN/>
        <w:bidi w:val="0"/>
        <w:adjustRightInd/>
        <w:snapToGrid/>
        <w:ind w:firstLine="562" w:firstLineChars="200"/>
        <w:jc w:val="left"/>
        <w:textAlignment w:val="auto"/>
        <w:rPr>
          <w:rFonts w:hint="default"/>
          <w:highlight w:val="none"/>
          <w:shd w:val="clear" w:color="auto" w:fill="auto"/>
          <w:lang w:val="en-US" w:eastAsia="zh-CN"/>
        </w:rPr>
      </w:pPr>
      <w:r>
        <w:rPr>
          <w:rFonts w:hint="eastAsia" w:ascii="宋体" w:hAnsi="宋体" w:eastAsia="宋体" w:cs="宋体"/>
          <w:b/>
          <w:color w:val="auto"/>
          <w:sz w:val="28"/>
          <w:szCs w:val="28"/>
          <w:highlight w:val="none"/>
          <w:shd w:val="clear" w:color="auto" w:fill="auto"/>
        </w:rPr>
        <w:t>附表</w:t>
      </w:r>
      <w:r>
        <w:rPr>
          <w:rFonts w:hint="eastAsia" w:ascii="宋体" w:hAnsi="宋体" w:eastAsia="宋体" w:cs="宋体"/>
          <w:b/>
          <w:color w:val="auto"/>
          <w:sz w:val="28"/>
          <w:szCs w:val="28"/>
          <w:highlight w:val="none"/>
          <w:shd w:val="clear" w:color="auto" w:fill="auto"/>
          <w:lang w:eastAsia="zh-CN"/>
        </w:rPr>
        <w:t>三</w:t>
      </w:r>
    </w:p>
    <w:tbl>
      <w:tblPr>
        <w:tblStyle w:val="8"/>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042"/>
        <w:gridCol w:w="2940"/>
        <w:gridCol w:w="1102"/>
        <w:gridCol w:w="27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pStyle w:val="2"/>
              <w:shd w:val="clear" w:fill="FFFFFF" w:themeFill="background1"/>
              <w:ind w:firstLine="0"/>
              <w:jc w:val="center"/>
              <w:rPr>
                <w:rFonts w:hint="eastAsia" w:ascii="仿宋" w:hAnsi="仿宋" w:eastAsia="仿宋" w:cs="仿宋"/>
                <w:b/>
                <w:bCs/>
                <w:color w:val="auto"/>
                <w:kern w:val="2"/>
                <w:sz w:val="28"/>
                <w:szCs w:val="28"/>
                <w:highlight w:val="none"/>
                <w:shd w:val="clear" w:color="auto" w:fill="auto"/>
                <w:lang w:val="en-US" w:eastAsia="zh-CN" w:bidi="ar-SA"/>
              </w:rPr>
            </w:pPr>
            <w:r>
              <w:rPr>
                <w:rFonts w:hint="eastAsia" w:ascii="仿宋" w:hAnsi="仿宋" w:eastAsia="仿宋" w:cs="仿宋"/>
                <w:b/>
                <w:bCs/>
                <w:color w:val="auto"/>
                <w:kern w:val="2"/>
                <w:sz w:val="28"/>
                <w:szCs w:val="28"/>
                <w:highlight w:val="none"/>
                <w:shd w:val="clear" w:color="auto" w:fill="auto"/>
                <w:lang w:val="en-US" w:eastAsia="zh-CN" w:bidi="ar-SA"/>
              </w:rPr>
              <w:t>达州绕城高速公路西段工程1#拌合站项目土建工程及砼拌和与运输劳务</w:t>
            </w:r>
          </w:p>
          <w:p>
            <w:pPr>
              <w:keepNext w:val="0"/>
              <w:keepLines w:val="0"/>
              <w:widowControl/>
              <w:suppressLineNumbers w:val="0"/>
              <w:shd w:val="clear" w:fill="FFFFFF" w:themeFill="background1"/>
              <w:ind w:firstLine="0" w:firstLineChars="0"/>
              <w:jc w:val="center"/>
              <w:textAlignment w:val="auto"/>
              <w:rPr>
                <w:rFonts w:hint="eastAsia" w:ascii="仿宋" w:hAnsi="仿宋" w:eastAsia="仿宋" w:cs="仿宋"/>
                <w:b/>
                <w:i w:val="0"/>
                <w:color w:val="auto"/>
                <w:kern w:val="0"/>
                <w:sz w:val="28"/>
                <w:szCs w:val="28"/>
                <w:highlight w:val="none"/>
                <w:u w:val="none"/>
                <w:shd w:val="clear" w:color="auto" w:fill="auto"/>
                <w:lang w:val="en-US" w:eastAsia="zh-CN" w:bidi="ar"/>
              </w:rPr>
            </w:pPr>
            <w:r>
              <w:rPr>
                <w:rFonts w:hint="eastAsia" w:ascii="仿宋" w:hAnsi="仿宋" w:eastAsia="仿宋" w:cs="仿宋"/>
                <w:b/>
                <w:bCs/>
                <w:color w:val="auto"/>
                <w:kern w:val="2"/>
                <w:sz w:val="28"/>
                <w:szCs w:val="28"/>
                <w:highlight w:val="none"/>
                <w:shd w:val="clear" w:color="auto" w:fill="auto"/>
                <w:lang w:val="en-US" w:eastAsia="zh-CN" w:bidi="ar-SA"/>
              </w:rPr>
              <w:t>合作</w:t>
            </w:r>
            <w:r>
              <w:rPr>
                <w:rFonts w:hint="eastAsia" w:ascii="仿宋" w:hAnsi="仿宋" w:eastAsia="仿宋" w:cs="仿宋"/>
                <w:b/>
                <w:bCs w:val="0"/>
                <w:color w:val="auto"/>
                <w:kern w:val="0"/>
                <w:sz w:val="28"/>
                <w:szCs w:val="28"/>
                <w:highlight w:val="none"/>
                <w:u w:val="none"/>
                <w:shd w:val="clear" w:color="auto" w:fill="auto"/>
                <w:lang w:val="en-US" w:eastAsia="zh-CN" w:bidi="ar"/>
              </w:rPr>
              <w:t>项目</w:t>
            </w:r>
            <w:r>
              <w:rPr>
                <w:rFonts w:hint="eastAsia" w:ascii="仿宋" w:hAnsi="仿宋" w:eastAsia="仿宋" w:cs="仿宋"/>
                <w:b/>
                <w:bCs/>
                <w:color w:val="auto"/>
                <w:sz w:val="28"/>
                <w:szCs w:val="28"/>
                <w:highlight w:val="none"/>
                <w:shd w:val="clear" w:color="auto" w:fill="auto"/>
                <w:lang w:eastAsia="zh-CN"/>
              </w:rPr>
              <w:t>拟</w:t>
            </w:r>
            <w:r>
              <w:rPr>
                <w:rFonts w:hint="eastAsia" w:ascii="仿宋" w:hAnsi="仿宋" w:eastAsia="仿宋" w:cs="仿宋"/>
                <w:b/>
                <w:i w:val="0"/>
                <w:color w:val="auto"/>
                <w:kern w:val="0"/>
                <w:sz w:val="28"/>
                <w:szCs w:val="28"/>
                <w:highlight w:val="none"/>
                <w:u w:val="none"/>
                <w:shd w:val="clear" w:color="auto" w:fill="auto"/>
                <w:lang w:val="en-US" w:eastAsia="zh-CN" w:bidi="ar"/>
              </w:rPr>
              <w:t>投入人员配置表</w:t>
            </w:r>
          </w:p>
          <w:p>
            <w:pPr>
              <w:keepNext w:val="0"/>
              <w:keepLines w:val="0"/>
              <w:pageBreakBefore w:val="0"/>
              <w:widowControl/>
              <w:suppressLineNumbers w:val="0"/>
              <w:shd w:val="clear" w:fill="FFFFFF" w:themeFill="background1"/>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shd w:val="clear" w:color="auto" w:fill="auto"/>
              </w:rPr>
            </w:pPr>
            <w:r>
              <w:rPr>
                <w:rFonts w:hint="eastAsia" w:ascii="仿宋" w:hAnsi="仿宋" w:eastAsia="仿宋" w:cs="仿宋"/>
                <w:b/>
                <w:i w:val="0"/>
                <w:color w:val="auto"/>
                <w:kern w:val="0"/>
                <w:sz w:val="28"/>
                <w:szCs w:val="28"/>
                <w:highlight w:val="none"/>
                <w:u w:val="none"/>
                <w:shd w:val="clear" w:color="auto" w:fill="auto"/>
                <w:lang w:val="en-US" w:eastAsia="zh-CN" w:bidi="ar"/>
              </w:rPr>
              <w:t>适用于1#拌和站(最低要求）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6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序号</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工 种</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ind w:firstLine="200" w:firstLineChars="10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工作任务</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人数</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ind w:firstLine="200" w:firstLineChars="10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1</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项目负责人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牵头负责项</w:t>
            </w:r>
            <w:r>
              <w:rPr>
                <w:rFonts w:hint="eastAsia" w:ascii="宋体" w:hAnsi="宋体" w:cs="宋体"/>
                <w:i w:val="0"/>
                <w:color w:val="auto"/>
                <w:kern w:val="0"/>
                <w:sz w:val="20"/>
                <w:szCs w:val="20"/>
                <w:highlight w:val="none"/>
                <w:u w:val="none"/>
                <w:shd w:val="clear" w:color="auto" w:fill="auto"/>
                <w:lang w:val="en-US" w:eastAsia="zh-CN" w:bidi="ar"/>
              </w:rPr>
              <w:t>目施工全面</w:t>
            </w:r>
            <w:r>
              <w:rPr>
                <w:rFonts w:hint="eastAsia" w:ascii="宋体" w:hAnsi="宋体" w:eastAsia="宋体" w:cs="宋体"/>
                <w:i w:val="0"/>
                <w:color w:val="auto"/>
                <w:kern w:val="0"/>
                <w:sz w:val="20"/>
                <w:szCs w:val="20"/>
                <w:highlight w:val="none"/>
                <w:u w:val="none"/>
                <w:shd w:val="clear" w:color="auto" w:fill="auto"/>
                <w:lang w:val="en-US" w:eastAsia="zh-CN" w:bidi="ar"/>
              </w:rPr>
              <w:t>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fill="FFFFFF" w:themeFill="background1"/>
              <w:jc w:val="center"/>
              <w:rPr>
                <w:rFonts w:hint="eastAsia" w:ascii="宋体" w:hAnsi="宋体" w:eastAsia="宋体" w:cs="宋体"/>
                <w:i w:val="0"/>
                <w:color w:val="auto"/>
                <w:sz w:val="20"/>
                <w:szCs w:val="20"/>
                <w:highlight w:val="none"/>
                <w:u w:val="none"/>
                <w:shd w:val="clear" w:color="auto" w:fill="auto"/>
                <w:lang w:eastAsia="zh-CN"/>
              </w:rPr>
            </w:pPr>
            <w:r>
              <w:rPr>
                <w:rFonts w:hint="eastAsia" w:ascii="宋体" w:hAnsi="宋体" w:eastAsia="宋体" w:cs="宋体"/>
                <w:kern w:val="0"/>
                <w:sz w:val="20"/>
                <w:szCs w:val="20"/>
                <w:highlight w:val="none"/>
                <w:shd w:val="clear" w:color="auto" w:fill="auto"/>
                <w:lang w:bidi="ar"/>
              </w:rPr>
              <w:t>在1个类似项目担任项目负责人或项目技术负责人</w:t>
            </w:r>
            <w:r>
              <w:rPr>
                <w:rFonts w:hint="eastAsia" w:ascii="宋体" w:hAnsi="宋体" w:cs="宋体"/>
                <w:kern w:val="0"/>
                <w:sz w:val="20"/>
                <w:szCs w:val="20"/>
                <w:highlight w:val="none"/>
                <w:shd w:val="clear" w:color="auto" w:fill="auto"/>
                <w:lang w:eastAsia="zh-CN" w:bidi="ar"/>
              </w:rPr>
              <w:t>，</w:t>
            </w:r>
            <w:r>
              <w:rPr>
                <w:rFonts w:hint="eastAsia" w:ascii="宋体" w:hAnsi="宋体" w:eastAsia="宋体" w:cs="宋体"/>
                <w:kern w:val="0"/>
                <w:sz w:val="20"/>
                <w:szCs w:val="20"/>
                <w:highlight w:val="none"/>
                <w:u w:val="single"/>
                <w:shd w:val="clear" w:color="auto" w:fill="auto"/>
                <w:lang w:bidi="ar"/>
              </w:rPr>
              <w:t>工作经验出具相关证明材料</w:t>
            </w:r>
            <w:r>
              <w:rPr>
                <w:rFonts w:hint="eastAsia" w:ascii="宋体" w:hAnsi="宋体" w:cs="宋体"/>
                <w:kern w:val="0"/>
                <w:sz w:val="20"/>
                <w:szCs w:val="20"/>
                <w:highlight w:val="none"/>
                <w:u w:val="single"/>
                <w:shd w:val="clear" w:color="auto" w:fill="auto"/>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cs="宋体"/>
                <w:i w:val="0"/>
                <w:color w:val="auto"/>
                <w:kern w:val="0"/>
                <w:sz w:val="20"/>
                <w:szCs w:val="20"/>
                <w:highlight w:val="none"/>
                <w:u w:val="none"/>
                <w:shd w:val="clear" w:color="auto" w:fill="auto"/>
                <w:lang w:val="en-US" w:eastAsia="zh-CN" w:bidi="ar"/>
              </w:rPr>
              <w:t>项目技术负责人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协助项目负责人负责项目进度、</w:t>
            </w:r>
            <w:r>
              <w:rPr>
                <w:rFonts w:hint="eastAsia" w:ascii="宋体" w:hAnsi="宋体" w:cs="宋体"/>
                <w:i w:val="0"/>
                <w:color w:val="auto"/>
                <w:kern w:val="0"/>
                <w:sz w:val="20"/>
                <w:szCs w:val="20"/>
                <w:highlight w:val="none"/>
                <w:u w:val="none"/>
                <w:shd w:val="clear" w:color="auto" w:fill="auto"/>
                <w:lang w:val="en-US" w:eastAsia="zh-CN" w:bidi="ar"/>
              </w:rPr>
              <w:t>技术等</w:t>
            </w:r>
            <w:r>
              <w:rPr>
                <w:rFonts w:hint="eastAsia" w:ascii="宋体" w:hAnsi="宋体" w:eastAsia="宋体" w:cs="宋体"/>
                <w:i w:val="0"/>
                <w:color w:val="auto"/>
                <w:kern w:val="0"/>
                <w:sz w:val="20"/>
                <w:szCs w:val="20"/>
                <w:highlight w:val="none"/>
                <w:u w:val="none"/>
                <w:shd w:val="clear" w:color="auto" w:fill="auto"/>
                <w:lang w:val="en-US" w:eastAsia="zh-CN" w:bidi="ar"/>
              </w:rPr>
              <w:t>工作</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fill="FFFFFF" w:themeFill="background1"/>
              <w:jc w:val="center"/>
              <w:rPr>
                <w:rFonts w:hint="eastAsia" w:ascii="宋体" w:hAnsi="宋体" w:eastAsia="宋体" w:cs="宋体"/>
                <w:i w:val="0"/>
                <w:color w:val="auto"/>
                <w:sz w:val="20"/>
                <w:szCs w:val="20"/>
                <w:highlight w:val="none"/>
                <w:u w:val="none"/>
                <w:shd w:val="clear" w:color="auto" w:fill="auto"/>
                <w:lang w:eastAsia="zh-CN"/>
              </w:rPr>
            </w:pPr>
            <w:r>
              <w:rPr>
                <w:rFonts w:hint="eastAsia" w:ascii="宋体" w:hAnsi="宋体" w:eastAsia="宋体" w:cs="宋体"/>
                <w:kern w:val="0"/>
                <w:sz w:val="20"/>
                <w:szCs w:val="20"/>
                <w:highlight w:val="none"/>
                <w:shd w:val="clear" w:color="auto" w:fill="auto"/>
                <w:lang w:bidi="ar"/>
              </w:rPr>
              <w:t>在1个类似项目担任项目负责人或项目技术负责人</w:t>
            </w:r>
            <w:r>
              <w:rPr>
                <w:rFonts w:hint="eastAsia" w:ascii="宋体" w:hAnsi="宋体" w:cs="宋体"/>
                <w:kern w:val="0"/>
                <w:sz w:val="20"/>
                <w:szCs w:val="20"/>
                <w:highlight w:val="none"/>
                <w:shd w:val="clear" w:color="auto" w:fill="auto"/>
                <w:lang w:eastAsia="zh-CN" w:bidi="ar"/>
              </w:rPr>
              <w:t>，</w:t>
            </w:r>
            <w:r>
              <w:rPr>
                <w:rFonts w:hint="eastAsia" w:ascii="宋体" w:hAnsi="宋体" w:eastAsia="宋体" w:cs="宋体"/>
                <w:kern w:val="0"/>
                <w:sz w:val="20"/>
                <w:szCs w:val="20"/>
                <w:highlight w:val="none"/>
                <w:u w:val="single"/>
                <w:shd w:val="clear" w:color="auto" w:fill="auto"/>
                <w:lang w:bidi="ar"/>
              </w:rPr>
              <w:t>工作经验出具相关证明材料</w:t>
            </w:r>
            <w:r>
              <w:rPr>
                <w:rFonts w:hint="eastAsia" w:ascii="宋体" w:hAnsi="宋体" w:cs="宋体"/>
                <w:kern w:val="0"/>
                <w:sz w:val="20"/>
                <w:szCs w:val="20"/>
                <w:highlight w:val="none"/>
                <w:u w:val="single"/>
                <w:shd w:val="clear" w:color="auto" w:fill="auto"/>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cs="宋体"/>
                <w:i w:val="0"/>
                <w:color w:val="auto"/>
                <w:kern w:val="0"/>
                <w:sz w:val="20"/>
                <w:szCs w:val="20"/>
                <w:highlight w:val="none"/>
                <w:u w:val="none"/>
                <w:shd w:val="clear" w:color="auto" w:fill="auto"/>
                <w:lang w:val="en-US" w:eastAsia="zh-CN" w:bidi="ar"/>
              </w:rPr>
              <w:t>3</w:t>
            </w:r>
          </w:p>
        </w:tc>
        <w:tc>
          <w:tcPr>
            <w:tcW w:w="20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default" w:ascii="宋体" w:hAnsi="宋体" w:eastAsia="宋体" w:cs="宋体"/>
                <w:i w:val="0"/>
                <w:color w:val="auto"/>
                <w:sz w:val="20"/>
                <w:szCs w:val="20"/>
                <w:highlight w:val="none"/>
                <w:u w:val="none"/>
                <w:shd w:val="clear" w:color="auto" w:fill="auto"/>
                <w:lang w:val="en-US" w:eastAsia="zh-CN"/>
              </w:rPr>
            </w:pPr>
            <w:r>
              <w:rPr>
                <w:rFonts w:hint="eastAsia" w:ascii="宋体" w:hAnsi="宋体" w:eastAsia="宋体" w:cs="宋体"/>
                <w:i w:val="0"/>
                <w:color w:val="auto"/>
                <w:kern w:val="0"/>
                <w:sz w:val="20"/>
                <w:szCs w:val="20"/>
                <w:highlight w:val="none"/>
                <w:u w:val="none"/>
                <w:shd w:val="clear" w:color="auto" w:fill="auto"/>
                <w:lang w:val="en-US" w:eastAsia="zh-CN" w:bidi="ar"/>
              </w:rPr>
              <w:t>安全</w:t>
            </w:r>
            <w:r>
              <w:rPr>
                <w:rFonts w:hint="eastAsia" w:ascii="宋体" w:hAnsi="宋体" w:cs="宋体"/>
                <w:i w:val="0"/>
                <w:color w:val="auto"/>
                <w:kern w:val="0"/>
                <w:sz w:val="20"/>
                <w:szCs w:val="20"/>
                <w:highlight w:val="none"/>
                <w:u w:val="none"/>
                <w:shd w:val="clear" w:color="auto" w:fill="auto"/>
                <w:lang w:val="en-US" w:eastAsia="zh-CN" w:bidi="ar"/>
              </w:rPr>
              <w:t>负责人</w:t>
            </w:r>
          </w:p>
        </w:tc>
        <w:tc>
          <w:tcPr>
            <w:tcW w:w="29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default" w:ascii="宋体" w:hAnsi="宋体" w:eastAsia="宋体" w:cs="宋体"/>
                <w:i w:val="0"/>
                <w:color w:val="auto"/>
                <w:sz w:val="20"/>
                <w:szCs w:val="20"/>
                <w:highlight w:val="none"/>
                <w:u w:val="none"/>
                <w:shd w:val="clear" w:color="auto" w:fill="auto"/>
                <w:lang w:val="en-US"/>
              </w:rPr>
            </w:pPr>
            <w:r>
              <w:rPr>
                <w:rFonts w:hint="eastAsia" w:ascii="宋体" w:hAnsi="宋体" w:cs="宋体"/>
                <w:i w:val="0"/>
                <w:color w:val="auto"/>
                <w:kern w:val="0"/>
                <w:sz w:val="20"/>
                <w:szCs w:val="20"/>
                <w:highlight w:val="none"/>
                <w:u w:val="none"/>
                <w:shd w:val="clear" w:color="auto" w:fill="auto"/>
                <w:lang w:val="en-US" w:eastAsia="zh-CN" w:bidi="ar"/>
              </w:rPr>
              <w:t>负责现场安全、安全交底、安全检查</w:t>
            </w:r>
          </w:p>
        </w:tc>
        <w:tc>
          <w:tcPr>
            <w:tcW w:w="110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cs="宋体"/>
                <w:i w:val="0"/>
                <w:color w:val="auto"/>
                <w:kern w:val="0"/>
                <w:sz w:val="20"/>
                <w:szCs w:val="20"/>
                <w:highlight w:val="none"/>
                <w:u w:val="none"/>
                <w:shd w:val="clear" w:color="auto" w:fill="auto"/>
                <w:lang w:val="en-US" w:eastAsia="zh-CN" w:bidi="ar"/>
              </w:rPr>
              <w:t>1</w:t>
            </w:r>
          </w:p>
        </w:tc>
        <w:tc>
          <w:tcPr>
            <w:tcW w:w="27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fill="FFFFFF" w:themeFill="background1"/>
              <w:jc w:val="center"/>
              <w:rPr>
                <w:rFonts w:hint="eastAsia" w:ascii="宋体" w:hAnsi="宋体" w:eastAsia="宋体" w:cs="宋体"/>
                <w:i w:val="0"/>
                <w:color w:val="auto"/>
                <w:sz w:val="20"/>
                <w:szCs w:val="20"/>
                <w:highlight w:val="none"/>
                <w:u w:val="none"/>
                <w:shd w:val="clear" w:color="auto" w:fill="auto"/>
                <w:lang w:eastAsia="zh-CN"/>
              </w:rPr>
            </w:pPr>
            <w:r>
              <w:rPr>
                <w:rFonts w:hint="eastAsia" w:ascii="宋体" w:hAnsi="宋体" w:cs="宋体"/>
                <w:i w:val="0"/>
                <w:color w:val="auto"/>
                <w:sz w:val="20"/>
                <w:szCs w:val="20"/>
                <w:highlight w:val="none"/>
                <w:u w:val="none"/>
                <w:shd w:val="clear" w:color="auto" w:fill="auto"/>
                <w:lang w:eastAsia="zh-CN"/>
              </w:rPr>
              <w:t>具有</w:t>
            </w:r>
            <w:r>
              <w:rPr>
                <w:rFonts w:hint="eastAsia" w:ascii="宋体" w:hAnsi="宋体" w:cs="宋体"/>
                <w:i w:val="0"/>
                <w:color w:val="auto"/>
                <w:sz w:val="20"/>
                <w:szCs w:val="20"/>
                <w:highlight w:val="none"/>
                <w:u w:val="none"/>
                <w:shd w:val="clear" w:color="auto" w:fill="auto"/>
                <w:lang w:val="en-US" w:eastAsia="zh-CN"/>
              </w:rPr>
              <w:t>安全员C证以及相关工作经验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cs="宋体"/>
                <w:color w:val="auto"/>
                <w:kern w:val="0"/>
                <w:sz w:val="18"/>
                <w:szCs w:val="18"/>
                <w:highlight w:val="none"/>
                <w:u w:val="none"/>
                <w:shd w:val="clear" w:color="auto" w:fill="auto"/>
                <w:lang w:val="en-US" w:eastAsia="zh-CN" w:bidi="ar"/>
              </w:rPr>
              <w:t>注：</w:t>
            </w:r>
            <w:r>
              <w:rPr>
                <w:rFonts w:hint="eastAsia" w:ascii="宋体" w:hAnsi="宋体" w:eastAsia="宋体" w:cs="宋体"/>
                <w:i w:val="0"/>
                <w:color w:val="auto"/>
                <w:kern w:val="0"/>
                <w:sz w:val="18"/>
                <w:szCs w:val="18"/>
                <w:highlight w:val="none"/>
                <w:u w:val="none"/>
                <w:shd w:val="clear" w:color="auto" w:fill="auto"/>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shd w:val="clear" w:color="auto" w:fill="auto"/>
                <w:lang w:val="en-US" w:eastAsia="zh-CN" w:bidi="ar"/>
              </w:rPr>
              <w:br w:type="textWrapping"/>
            </w:r>
            <w:r>
              <w:rPr>
                <w:rFonts w:hint="eastAsia" w:ascii="宋体" w:hAnsi="宋体" w:eastAsia="宋体" w:cs="宋体"/>
                <w:i w:val="0"/>
                <w:color w:val="auto"/>
                <w:kern w:val="0"/>
                <w:sz w:val="18"/>
                <w:szCs w:val="18"/>
                <w:highlight w:val="none"/>
                <w:u w:val="none"/>
                <w:shd w:val="clear" w:color="auto" w:fill="auto"/>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shd w:val="clear" w:color="auto" w:fill="auto"/>
                <w:lang w:val="en-US" w:eastAsia="zh-CN" w:bidi="ar"/>
              </w:rPr>
              <w:t>。</w:t>
            </w:r>
            <w:r>
              <w:rPr>
                <w:rFonts w:hint="eastAsia" w:ascii="宋体" w:hAnsi="宋体" w:eastAsia="宋体" w:cs="宋体"/>
                <w:i w:val="0"/>
                <w:color w:val="auto"/>
                <w:kern w:val="0"/>
                <w:sz w:val="18"/>
                <w:szCs w:val="18"/>
                <w:highlight w:val="none"/>
                <w:u w:val="none"/>
                <w:shd w:val="clear" w:color="auto" w:fill="auto"/>
                <w:lang w:val="en-US" w:eastAsia="zh-CN" w:bidi="ar"/>
              </w:rPr>
              <w:t>自行更换主要负责人的，对投标人按每人次课以50万元人民币违约金。</w:t>
            </w:r>
            <w:r>
              <w:rPr>
                <w:rFonts w:hint="eastAsia" w:ascii="宋体" w:hAnsi="宋体" w:eastAsia="宋体" w:cs="宋体"/>
                <w:i w:val="0"/>
                <w:color w:val="auto"/>
                <w:kern w:val="0"/>
                <w:sz w:val="18"/>
                <w:szCs w:val="18"/>
                <w:highlight w:val="none"/>
                <w:u w:val="none"/>
                <w:shd w:val="clear" w:color="auto" w:fill="auto"/>
                <w:lang w:val="en-US" w:eastAsia="zh-CN" w:bidi="ar"/>
              </w:rPr>
              <w:br w:type="textWrapping"/>
            </w:r>
            <w:r>
              <w:rPr>
                <w:rFonts w:hint="eastAsia" w:ascii="宋体" w:hAnsi="宋体" w:eastAsia="宋体" w:cs="宋体"/>
                <w:i w:val="0"/>
                <w:color w:val="auto"/>
                <w:kern w:val="0"/>
                <w:sz w:val="18"/>
                <w:szCs w:val="18"/>
                <w:highlight w:val="none"/>
                <w:u w:val="none"/>
                <w:shd w:val="clear" w:color="auto" w:fill="auto"/>
                <w:lang w:val="en-US" w:eastAsia="zh-CN" w:bidi="ar"/>
              </w:rPr>
              <w:t>3、相关管理人员及技术人员必须在岗，有特殊情况离岗必须向项目部请假并得到批准。</w:t>
            </w:r>
          </w:p>
        </w:tc>
      </w:tr>
    </w:tbl>
    <w:p>
      <w:pPr>
        <w:pStyle w:val="2"/>
        <w:shd w:val="clear" w:fill="FFFFFF" w:themeFill="background1"/>
        <w:rPr>
          <w:rFonts w:hint="eastAsia"/>
          <w:highlight w:val="none"/>
          <w:shd w:val="clear" w:color="auto" w:fill="auto"/>
        </w:rPr>
      </w:pPr>
    </w:p>
    <w:p>
      <w:pPr>
        <w:pStyle w:val="2"/>
        <w:shd w:val="clear" w:fill="FFFFFF" w:themeFill="background1"/>
        <w:rPr>
          <w:rFonts w:hint="eastAsia" w:ascii="宋体" w:hAnsi="宋体" w:eastAsia="宋体" w:cs="宋体"/>
          <w:b/>
          <w:sz w:val="28"/>
          <w:szCs w:val="28"/>
          <w:highlight w:val="none"/>
          <w:shd w:val="clear" w:color="auto" w:fill="auto"/>
        </w:rPr>
      </w:pPr>
      <w:r>
        <w:rPr>
          <w:rFonts w:hint="eastAsia" w:ascii="宋体" w:hAnsi="宋体" w:eastAsia="宋体" w:cs="宋体"/>
          <w:b/>
          <w:color w:val="auto"/>
          <w:sz w:val="28"/>
          <w:szCs w:val="28"/>
          <w:highlight w:val="none"/>
          <w:shd w:val="clear" w:color="auto" w:fill="auto"/>
          <w:lang w:eastAsia="zh-CN"/>
        </w:rPr>
        <w:br w:type="page"/>
      </w:r>
    </w:p>
    <w:p>
      <w:pPr>
        <w:pStyle w:val="2"/>
        <w:shd w:val="clear" w:fill="FFFFFF" w:themeFill="background1"/>
        <w:ind w:firstLine="0"/>
        <w:jc w:val="left"/>
        <w:rPr>
          <w:highlight w:val="none"/>
          <w:shd w:val="clear" w:color="auto" w:fill="auto"/>
        </w:rPr>
      </w:pPr>
      <w:r>
        <w:rPr>
          <w:rFonts w:hint="eastAsia" w:ascii="宋体" w:hAnsi="宋体" w:eastAsia="宋体" w:cs="宋体"/>
          <w:b/>
          <w:sz w:val="28"/>
          <w:szCs w:val="28"/>
          <w:highlight w:val="none"/>
          <w:shd w:val="clear" w:color="auto" w:fill="auto"/>
        </w:rPr>
        <w:t>附表四</w:t>
      </w:r>
    </w:p>
    <w:tbl>
      <w:tblPr>
        <w:tblStyle w:val="8"/>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pStyle w:val="2"/>
              <w:shd w:val="clear" w:fill="FFFFFF" w:themeFill="background1"/>
              <w:ind w:firstLine="0"/>
              <w:jc w:val="center"/>
              <w:rPr>
                <w:rFonts w:hint="eastAsia" w:ascii="仿宋" w:hAnsi="仿宋" w:eastAsia="仿宋" w:cs="仿宋"/>
                <w:b/>
                <w:bCs/>
                <w:color w:val="auto"/>
                <w:kern w:val="2"/>
                <w:sz w:val="28"/>
                <w:szCs w:val="28"/>
                <w:highlight w:val="none"/>
                <w:shd w:val="clear" w:color="auto" w:fill="auto"/>
                <w:lang w:val="en-US" w:eastAsia="zh-CN" w:bidi="ar-SA"/>
              </w:rPr>
            </w:pPr>
            <w:r>
              <w:rPr>
                <w:rFonts w:hint="eastAsia" w:ascii="仿宋" w:hAnsi="仿宋" w:eastAsia="仿宋" w:cs="仿宋"/>
                <w:b/>
                <w:bCs/>
                <w:color w:val="auto"/>
                <w:kern w:val="2"/>
                <w:sz w:val="28"/>
                <w:szCs w:val="28"/>
                <w:highlight w:val="none"/>
                <w:shd w:val="clear" w:color="auto" w:fill="auto"/>
                <w:lang w:val="en-US" w:eastAsia="zh-CN" w:bidi="ar-SA"/>
              </w:rPr>
              <w:t>达州绕城高速公路西段工程1#拌合站项目土建工程及砼拌和与运输劳务</w:t>
            </w:r>
          </w:p>
          <w:p>
            <w:pPr>
              <w:keepNext w:val="0"/>
              <w:keepLines w:val="0"/>
              <w:widowControl/>
              <w:suppressLineNumbers w:val="0"/>
              <w:shd w:val="clear" w:fill="FFFFFF" w:themeFill="background1"/>
              <w:ind w:firstLine="0" w:firstLineChars="0"/>
              <w:jc w:val="center"/>
              <w:textAlignment w:val="auto"/>
              <w:rPr>
                <w:rFonts w:hint="eastAsia" w:ascii="仿宋" w:hAnsi="仿宋" w:eastAsia="仿宋" w:cs="仿宋"/>
                <w:b/>
                <w:bCs w:val="0"/>
                <w:color w:val="auto"/>
                <w:kern w:val="0"/>
                <w:sz w:val="28"/>
                <w:szCs w:val="28"/>
                <w:highlight w:val="none"/>
                <w:u w:val="none"/>
                <w:shd w:val="clear" w:color="auto" w:fill="auto"/>
                <w:lang w:val="en-US" w:eastAsia="zh-CN" w:bidi="ar"/>
              </w:rPr>
            </w:pPr>
            <w:r>
              <w:rPr>
                <w:rFonts w:hint="eastAsia" w:ascii="仿宋" w:hAnsi="仿宋" w:eastAsia="仿宋" w:cs="仿宋"/>
                <w:b/>
                <w:bCs/>
                <w:color w:val="auto"/>
                <w:kern w:val="2"/>
                <w:sz w:val="28"/>
                <w:szCs w:val="28"/>
                <w:highlight w:val="none"/>
                <w:shd w:val="clear" w:color="auto" w:fill="auto"/>
                <w:lang w:val="en-US" w:eastAsia="zh-CN" w:bidi="ar-SA"/>
              </w:rPr>
              <w:t>合作</w:t>
            </w:r>
            <w:r>
              <w:rPr>
                <w:rFonts w:hint="eastAsia" w:ascii="仿宋" w:hAnsi="仿宋" w:eastAsia="仿宋" w:cs="仿宋"/>
                <w:b/>
                <w:bCs w:val="0"/>
                <w:color w:val="auto"/>
                <w:kern w:val="0"/>
                <w:sz w:val="28"/>
                <w:szCs w:val="28"/>
                <w:highlight w:val="none"/>
                <w:u w:val="none"/>
                <w:shd w:val="clear" w:color="auto" w:fill="auto"/>
                <w:lang w:val="en-US" w:eastAsia="zh-CN" w:bidi="ar"/>
              </w:rPr>
              <w:t>项目</w:t>
            </w:r>
            <w:r>
              <w:rPr>
                <w:rFonts w:hint="eastAsia" w:ascii="仿宋" w:hAnsi="仿宋" w:eastAsia="仿宋" w:cs="仿宋"/>
                <w:b/>
                <w:bCs/>
                <w:color w:val="auto"/>
                <w:sz w:val="28"/>
                <w:szCs w:val="28"/>
                <w:highlight w:val="none"/>
                <w:shd w:val="clear" w:color="auto" w:fill="auto"/>
                <w:lang w:eastAsia="zh-CN"/>
              </w:rPr>
              <w:t>拟</w:t>
            </w:r>
            <w:r>
              <w:rPr>
                <w:rFonts w:hint="eastAsia" w:ascii="仿宋" w:hAnsi="仿宋" w:eastAsia="仿宋" w:cs="仿宋"/>
                <w:b/>
                <w:i w:val="0"/>
                <w:color w:val="auto"/>
                <w:kern w:val="0"/>
                <w:sz w:val="28"/>
                <w:szCs w:val="28"/>
                <w:highlight w:val="none"/>
                <w:u w:val="none"/>
                <w:shd w:val="clear" w:color="auto" w:fill="auto"/>
                <w:lang w:val="en-US" w:eastAsia="zh-CN" w:bidi="ar"/>
              </w:rPr>
              <w:t>投入设备配置表</w:t>
            </w:r>
          </w:p>
          <w:tbl>
            <w:tblPr>
              <w:tblStyle w:val="8"/>
              <w:tblpPr w:leftFromText="180" w:rightFromText="180" w:vertAnchor="text" w:horzAnchor="page" w:tblpX="560" w:tblpY="462"/>
              <w:tblOverlap w:val="never"/>
              <w:tblW w:w="8797" w:type="dxa"/>
              <w:tblInd w:w="0" w:type="dxa"/>
              <w:tblLayout w:type="fixed"/>
              <w:tblCellMar>
                <w:top w:w="0" w:type="dxa"/>
                <w:left w:w="108" w:type="dxa"/>
                <w:bottom w:w="0" w:type="dxa"/>
                <w:right w:w="108" w:type="dxa"/>
              </w:tblCellMar>
            </w:tblPr>
            <w:tblGrid>
              <w:gridCol w:w="651"/>
              <w:gridCol w:w="1462"/>
              <w:gridCol w:w="1335"/>
              <w:gridCol w:w="728"/>
              <w:gridCol w:w="915"/>
              <w:gridCol w:w="651"/>
              <w:gridCol w:w="1119"/>
              <w:gridCol w:w="825"/>
              <w:gridCol w:w="1111"/>
            </w:tblGrid>
            <w:tr>
              <w:tblPrEx>
                <w:tblCellMar>
                  <w:top w:w="0" w:type="dxa"/>
                  <w:left w:w="108" w:type="dxa"/>
                  <w:bottom w:w="0" w:type="dxa"/>
                  <w:right w:w="108" w:type="dxa"/>
                </w:tblCellMar>
              </w:tblPrEx>
              <w:trPr>
                <w:trHeight w:val="344" w:hRule="atLeast"/>
              </w:trPr>
              <w:tc>
                <w:tcPr>
                  <w:tcW w:w="651" w:type="dxa"/>
                  <w:vMerge w:val="restart"/>
                  <w:tcBorders>
                    <w:top w:val="single" w:color="000000" w:sz="4" w:space="0"/>
                    <w:left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sz w:val="20"/>
                      <w:szCs w:val="20"/>
                      <w:highlight w:val="none"/>
                      <w:shd w:val="clear" w:color="auto" w:fill="auto"/>
                    </w:rPr>
                  </w:pPr>
                  <w:r>
                    <w:rPr>
                      <w:rFonts w:hint="eastAsia"/>
                      <w:sz w:val="20"/>
                      <w:szCs w:val="20"/>
                      <w:highlight w:val="none"/>
                      <w:shd w:val="clear" w:color="auto" w:fill="auto"/>
                    </w:rPr>
                    <w:t>序号</w:t>
                  </w:r>
                </w:p>
              </w:tc>
              <w:tc>
                <w:tcPr>
                  <w:tcW w:w="1462" w:type="dxa"/>
                  <w:vMerge w:val="restart"/>
                  <w:tcBorders>
                    <w:top w:val="single" w:color="000000" w:sz="4" w:space="0"/>
                    <w:left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sz w:val="20"/>
                      <w:szCs w:val="20"/>
                      <w:highlight w:val="none"/>
                      <w:shd w:val="clear" w:color="auto" w:fill="auto"/>
                    </w:rPr>
                  </w:pPr>
                  <w:r>
                    <w:rPr>
                      <w:rFonts w:hint="eastAsia"/>
                      <w:sz w:val="20"/>
                      <w:szCs w:val="20"/>
                      <w:highlight w:val="none"/>
                      <w:shd w:val="clear" w:color="auto" w:fill="auto"/>
                    </w:rPr>
                    <w:t>机械设备</w:t>
                  </w:r>
                </w:p>
                <w:p>
                  <w:pPr>
                    <w:pStyle w:val="11"/>
                    <w:shd w:val="clear" w:fill="FFFFFF" w:themeFill="background1"/>
                    <w:kinsoku w:val="0"/>
                    <w:overflowPunct w:val="0"/>
                    <w:spacing w:line="260" w:lineRule="exact"/>
                    <w:jc w:val="center"/>
                    <w:rPr>
                      <w:sz w:val="20"/>
                      <w:szCs w:val="20"/>
                      <w:highlight w:val="none"/>
                      <w:shd w:val="clear" w:color="auto" w:fill="auto"/>
                    </w:rPr>
                  </w:pPr>
                  <w:r>
                    <w:rPr>
                      <w:rFonts w:hint="eastAsia"/>
                      <w:sz w:val="20"/>
                      <w:szCs w:val="20"/>
                      <w:highlight w:val="none"/>
                      <w:shd w:val="clear" w:color="auto" w:fill="auto"/>
                    </w:rPr>
                    <w:t>名称</w:t>
                  </w:r>
                </w:p>
              </w:tc>
              <w:tc>
                <w:tcPr>
                  <w:tcW w:w="1335" w:type="dxa"/>
                  <w:vMerge w:val="restart"/>
                  <w:tcBorders>
                    <w:top w:val="single" w:color="000000" w:sz="4" w:space="0"/>
                    <w:left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r>
                    <w:rPr>
                      <w:rFonts w:hint="eastAsia" w:ascii="宋体" w:hAnsi="宋体" w:cs="宋体"/>
                      <w:bCs/>
                      <w:sz w:val="20"/>
                      <w:szCs w:val="20"/>
                      <w:highlight w:val="none"/>
                      <w:shd w:val="clear" w:color="auto" w:fill="auto"/>
                    </w:rPr>
                    <w:t>规格、型号</w:t>
                  </w:r>
                </w:p>
              </w:tc>
              <w:tc>
                <w:tcPr>
                  <w:tcW w:w="728" w:type="dxa"/>
                  <w:vMerge w:val="restart"/>
                  <w:tcBorders>
                    <w:top w:val="single" w:color="000000" w:sz="4" w:space="0"/>
                    <w:left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r>
                    <w:rPr>
                      <w:rFonts w:hint="eastAsia" w:ascii="宋体" w:hAnsi="宋体" w:cs="宋体"/>
                      <w:bCs/>
                      <w:sz w:val="20"/>
                      <w:szCs w:val="20"/>
                      <w:highlight w:val="none"/>
                      <w:shd w:val="clear" w:color="auto" w:fill="auto"/>
                    </w:rPr>
                    <w:t>单位</w:t>
                  </w:r>
                </w:p>
              </w:tc>
              <w:tc>
                <w:tcPr>
                  <w:tcW w:w="15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spacing w:line="260" w:lineRule="exact"/>
                    <w:jc w:val="center"/>
                    <w:rPr>
                      <w:bCs/>
                      <w:sz w:val="20"/>
                      <w:szCs w:val="20"/>
                      <w:highlight w:val="none"/>
                      <w:shd w:val="clear" w:color="auto" w:fill="auto"/>
                      <w:lang w:val="en-US" w:bidi="ar-SA"/>
                    </w:rPr>
                  </w:pPr>
                  <w:r>
                    <w:rPr>
                      <w:rFonts w:hint="eastAsia"/>
                      <w:sz w:val="20"/>
                      <w:szCs w:val="20"/>
                      <w:highlight w:val="none"/>
                      <w:shd w:val="clear" w:color="auto" w:fill="auto"/>
                      <w:lang w:val="en-US" w:bidi="ar-SA"/>
                    </w:rPr>
                    <w:t>基本要求</w:t>
                  </w:r>
                </w:p>
              </w:tc>
              <w:tc>
                <w:tcPr>
                  <w:tcW w:w="1119" w:type="dxa"/>
                  <w:vMerge w:val="restart"/>
                  <w:tcBorders>
                    <w:top w:val="single" w:color="000000" w:sz="4" w:space="0"/>
                    <w:left w:val="single" w:color="000000" w:sz="4" w:space="0"/>
                    <w:right w:val="single" w:color="000000" w:sz="4" w:space="0"/>
                    <w:tl2br w:val="nil"/>
                    <w:tr2bl w:val="nil"/>
                  </w:tcBorders>
                  <w:vAlign w:val="center"/>
                </w:tcPr>
                <w:p>
                  <w:pPr>
                    <w:shd w:val="clear" w:fill="FFFFFF" w:themeFill="background1"/>
                    <w:kinsoku w:val="0"/>
                    <w:overflowPunct w:val="0"/>
                    <w:spacing w:line="260" w:lineRule="exact"/>
                    <w:jc w:val="center"/>
                    <w:rPr>
                      <w:rFonts w:cs="宋体"/>
                      <w:sz w:val="20"/>
                      <w:szCs w:val="20"/>
                      <w:highlight w:val="none"/>
                      <w:shd w:val="clear" w:color="auto" w:fill="auto"/>
                    </w:rPr>
                  </w:pPr>
                  <w:r>
                    <w:rPr>
                      <w:rFonts w:hint="eastAsia" w:ascii="宋体" w:hAnsi="宋体" w:cs="宋体"/>
                      <w:sz w:val="20"/>
                      <w:szCs w:val="20"/>
                      <w:highlight w:val="none"/>
                      <w:shd w:val="clear" w:color="auto" w:fill="auto"/>
                    </w:rPr>
                    <w:t>每增加一台自有设备加分值</w:t>
                  </w:r>
                </w:p>
              </w:tc>
              <w:tc>
                <w:tcPr>
                  <w:tcW w:w="825" w:type="dxa"/>
                  <w:vMerge w:val="restart"/>
                  <w:tcBorders>
                    <w:top w:val="single" w:color="000000" w:sz="4" w:space="0"/>
                    <w:left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sz w:val="20"/>
                      <w:szCs w:val="20"/>
                      <w:highlight w:val="none"/>
                      <w:shd w:val="clear" w:color="auto" w:fill="auto"/>
                      <w:lang w:val="en-US" w:bidi="ar-SA"/>
                    </w:rPr>
                  </w:pPr>
                  <w:r>
                    <w:rPr>
                      <w:rFonts w:hint="eastAsia"/>
                      <w:sz w:val="20"/>
                      <w:szCs w:val="20"/>
                      <w:highlight w:val="none"/>
                      <w:shd w:val="clear" w:color="auto" w:fill="auto"/>
                      <w:lang w:val="en-US" w:bidi="ar-SA"/>
                    </w:rPr>
                    <w:t>加分上限</w:t>
                  </w:r>
                </w:p>
              </w:tc>
              <w:tc>
                <w:tcPr>
                  <w:tcW w:w="1111" w:type="dxa"/>
                  <w:vMerge w:val="restart"/>
                  <w:tcBorders>
                    <w:top w:val="single" w:color="000000" w:sz="4" w:space="0"/>
                    <w:left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sz w:val="20"/>
                      <w:szCs w:val="20"/>
                      <w:highlight w:val="none"/>
                      <w:shd w:val="clear" w:color="auto" w:fill="auto"/>
                      <w:lang w:val="en-US" w:bidi="ar-SA"/>
                    </w:rPr>
                  </w:pPr>
                  <w:r>
                    <w:rPr>
                      <w:rFonts w:hint="eastAsia"/>
                      <w:sz w:val="20"/>
                      <w:szCs w:val="20"/>
                      <w:highlight w:val="none"/>
                      <w:shd w:val="clear" w:color="auto" w:fill="auto"/>
                      <w:lang w:val="en-US" w:bidi="ar-SA"/>
                    </w:rPr>
                    <w:t>备注</w:t>
                  </w:r>
                </w:p>
              </w:tc>
            </w:tr>
            <w:tr>
              <w:tblPrEx>
                <w:tblCellMar>
                  <w:top w:w="0" w:type="dxa"/>
                  <w:left w:w="108" w:type="dxa"/>
                  <w:bottom w:w="0" w:type="dxa"/>
                  <w:right w:w="108" w:type="dxa"/>
                </w:tblCellMar>
              </w:tblPrEx>
              <w:trPr>
                <w:trHeight w:val="420" w:hRule="atLeast"/>
              </w:trPr>
              <w:tc>
                <w:tcPr>
                  <w:tcW w:w="651" w:type="dxa"/>
                  <w:vMerge w:val="continue"/>
                  <w:tcBorders>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sz w:val="20"/>
                      <w:szCs w:val="20"/>
                      <w:highlight w:val="none"/>
                      <w:shd w:val="clear" w:color="auto" w:fill="auto"/>
                    </w:rPr>
                  </w:pPr>
                </w:p>
              </w:tc>
              <w:tc>
                <w:tcPr>
                  <w:tcW w:w="1462" w:type="dxa"/>
                  <w:vMerge w:val="continue"/>
                  <w:tcBorders>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sz w:val="20"/>
                      <w:szCs w:val="20"/>
                      <w:highlight w:val="none"/>
                      <w:shd w:val="clear" w:color="auto" w:fill="auto"/>
                    </w:rPr>
                  </w:pPr>
                </w:p>
              </w:tc>
              <w:tc>
                <w:tcPr>
                  <w:tcW w:w="1335" w:type="dxa"/>
                  <w:vMerge w:val="continue"/>
                  <w:tcBorders>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sz w:val="20"/>
                      <w:szCs w:val="20"/>
                      <w:highlight w:val="none"/>
                      <w:shd w:val="clear" w:color="auto" w:fill="auto"/>
                    </w:rPr>
                  </w:pPr>
                </w:p>
              </w:tc>
              <w:tc>
                <w:tcPr>
                  <w:tcW w:w="728" w:type="dxa"/>
                  <w:vMerge w:val="continue"/>
                  <w:tcBorders>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sz w:val="20"/>
                      <w:szCs w:val="20"/>
                      <w:highlight w:val="none"/>
                      <w:shd w:val="clear" w:color="auto" w:fill="auto"/>
                    </w:rPr>
                  </w:pP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spacing w:line="260" w:lineRule="exact"/>
                    <w:jc w:val="center"/>
                    <w:rPr>
                      <w:rFonts w:hint="eastAsia" w:eastAsia="宋体"/>
                      <w:bCs/>
                      <w:sz w:val="20"/>
                      <w:szCs w:val="20"/>
                      <w:highlight w:val="none"/>
                      <w:shd w:val="clear" w:color="auto" w:fill="auto"/>
                      <w:lang w:val="en-US" w:eastAsia="zh-CN" w:bidi="ar-SA"/>
                    </w:rPr>
                  </w:pPr>
                  <w:r>
                    <w:rPr>
                      <w:rFonts w:hint="eastAsia"/>
                      <w:sz w:val="20"/>
                      <w:szCs w:val="20"/>
                      <w:highlight w:val="none"/>
                      <w:shd w:val="clear" w:color="auto" w:fill="auto"/>
                      <w:lang w:val="en-US" w:bidi="ar-SA"/>
                    </w:rPr>
                    <w:t>总数量</w:t>
                  </w:r>
                </w:p>
              </w:tc>
              <w:tc>
                <w:tcPr>
                  <w:tcW w:w="651" w:type="dxa"/>
                  <w:tcBorders>
                    <w:left w:val="single" w:color="000000" w:sz="4" w:space="0"/>
                    <w:bottom w:val="single" w:color="000000" w:sz="4" w:space="0"/>
                    <w:right w:val="single" w:color="000000" w:sz="4" w:space="0"/>
                    <w:tl2br w:val="nil"/>
                    <w:tr2bl w:val="nil"/>
                  </w:tcBorders>
                  <w:vAlign w:val="center"/>
                </w:tcPr>
                <w:p>
                  <w:pPr>
                    <w:pStyle w:val="11"/>
                    <w:shd w:val="clear" w:fill="FFFFFF" w:themeFill="background1"/>
                    <w:spacing w:line="260" w:lineRule="exact"/>
                    <w:jc w:val="center"/>
                    <w:rPr>
                      <w:bCs/>
                      <w:sz w:val="20"/>
                      <w:szCs w:val="20"/>
                      <w:highlight w:val="none"/>
                      <w:shd w:val="clear" w:color="auto" w:fill="auto"/>
                      <w:lang w:val="en-US" w:bidi="ar-SA"/>
                    </w:rPr>
                  </w:pPr>
                  <w:r>
                    <w:rPr>
                      <w:rFonts w:hint="eastAsia"/>
                      <w:sz w:val="20"/>
                      <w:szCs w:val="20"/>
                      <w:highlight w:val="none"/>
                      <w:shd w:val="clear" w:color="auto" w:fill="auto"/>
                      <w:lang w:val="en-US" w:bidi="ar-SA"/>
                    </w:rPr>
                    <w:t>自有设备</w:t>
                  </w:r>
                </w:p>
              </w:tc>
              <w:tc>
                <w:tcPr>
                  <w:tcW w:w="1119" w:type="dxa"/>
                  <w:vMerge w:val="continue"/>
                  <w:tcBorders>
                    <w:left w:val="single" w:color="000000"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p>
              </w:tc>
              <w:tc>
                <w:tcPr>
                  <w:tcW w:w="825" w:type="dxa"/>
                  <w:vMerge w:val="continue"/>
                  <w:tcBorders>
                    <w:left w:val="single" w:color="000000"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p>
              </w:tc>
              <w:tc>
                <w:tcPr>
                  <w:tcW w:w="1111" w:type="dxa"/>
                  <w:vMerge w:val="continue"/>
                  <w:tcBorders>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sz w:val="20"/>
                      <w:szCs w:val="20"/>
                      <w:highlight w:val="none"/>
                      <w:shd w:val="clear" w:color="auto" w:fill="auto"/>
                      <w:lang w:val="en-US" w:eastAsia="zh-CN"/>
                    </w:rPr>
                  </w:pPr>
                  <w:r>
                    <w:rPr>
                      <w:rFonts w:hint="eastAsia"/>
                      <w:sz w:val="20"/>
                      <w:szCs w:val="20"/>
                      <w:highlight w:val="none"/>
                      <w:shd w:val="clear" w:color="auto" w:fill="auto"/>
                      <w:lang w:val="en-US" w:eastAsia="zh-CN"/>
                    </w:rPr>
                    <w:t>1</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0"/>
                      <w:szCs w:val="20"/>
                      <w:highlight w:val="none"/>
                      <w:shd w:val="clear" w:color="auto" w:fill="auto"/>
                      <w:lang w:val="en-US" w:eastAsia="zh-CN" w:bidi="ar-SA"/>
                    </w:rPr>
                  </w:pPr>
                  <w:r>
                    <w:rPr>
                      <w:rFonts w:hint="eastAsia" w:ascii="宋体" w:hAnsi="宋体" w:cs="宋体"/>
                      <w:bCs/>
                      <w:sz w:val="20"/>
                      <w:szCs w:val="20"/>
                      <w:highlight w:val="none"/>
                      <w:shd w:val="clear" w:color="auto" w:fill="auto"/>
                      <w:lang w:val="en-US" w:eastAsia="zh-CN"/>
                    </w:rPr>
                    <w:t>拌和设备</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kern w:val="2"/>
                      <w:sz w:val="20"/>
                      <w:szCs w:val="20"/>
                      <w:highlight w:val="none"/>
                      <w:shd w:val="clear" w:color="auto" w:fill="auto"/>
                      <w:lang w:val="en-US" w:eastAsia="zh-CN" w:bidi="ar-SA"/>
                    </w:rPr>
                  </w:pPr>
                  <w:r>
                    <w:rPr>
                      <w:rFonts w:hint="eastAsia" w:ascii="宋体" w:hAnsi="宋体" w:cs="宋体"/>
                      <w:bCs/>
                      <w:sz w:val="20"/>
                      <w:szCs w:val="20"/>
                      <w:highlight w:val="none"/>
                      <w:shd w:val="clear" w:color="auto" w:fill="auto"/>
                      <w:lang w:val="en-US" w:eastAsia="zh-CN"/>
                    </w:rPr>
                    <w:t>HZS120</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0"/>
                      <w:szCs w:val="20"/>
                      <w:highlight w:val="none"/>
                      <w:shd w:val="clear" w:color="auto" w:fill="auto"/>
                      <w:lang w:val="en-US" w:eastAsia="zh-CN" w:bidi="ar-SA"/>
                    </w:rPr>
                  </w:pPr>
                  <w:r>
                    <w:rPr>
                      <w:rFonts w:hint="eastAsia" w:ascii="宋体" w:hAnsi="宋体" w:cs="宋体"/>
                      <w:bCs/>
                      <w:sz w:val="20"/>
                      <w:szCs w:val="20"/>
                      <w:highlight w:val="none"/>
                      <w:shd w:val="clear" w:color="auto" w:fill="auto"/>
                      <w:lang w:val="en-US" w:eastAsia="zh-CN"/>
                    </w:rPr>
                    <w:t>套</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0"/>
                      <w:szCs w:val="20"/>
                      <w:highlight w:val="none"/>
                      <w:shd w:val="clear" w:color="auto" w:fill="auto"/>
                      <w:lang w:val="en-US" w:eastAsia="zh-CN" w:bidi="ar-SA"/>
                    </w:rPr>
                  </w:pPr>
                  <w:r>
                    <w:rPr>
                      <w:rFonts w:hint="eastAsia" w:ascii="宋体" w:hAnsi="宋体" w:cs="宋体"/>
                      <w:bCs/>
                      <w:sz w:val="20"/>
                      <w:szCs w:val="20"/>
                      <w:highlight w:val="none"/>
                      <w:shd w:val="clear" w:color="auto" w:fill="auto"/>
                      <w:lang w:val="en-US" w:eastAsia="zh-CN"/>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kern w:val="2"/>
                      <w:sz w:val="20"/>
                      <w:szCs w:val="20"/>
                      <w:highlight w:val="none"/>
                      <w:shd w:val="clear" w:color="auto" w:fill="auto"/>
                      <w:lang w:val="en-US" w:eastAsia="zh-CN" w:bidi="ar-SA"/>
                    </w:rPr>
                  </w:pPr>
                  <w:r>
                    <w:rPr>
                      <w:rFonts w:hint="eastAsia" w:ascii="宋体" w:hAnsi="宋体" w:cs="宋体"/>
                      <w:bCs/>
                      <w:kern w:val="2"/>
                      <w:sz w:val="20"/>
                      <w:szCs w:val="20"/>
                      <w:highlight w:val="none"/>
                      <w:shd w:val="clear" w:color="auto" w:fill="auto"/>
                      <w:lang w:val="en-US" w:eastAsia="zh-CN" w:bidi="ar-SA"/>
                    </w:rPr>
                    <w:t>1</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20"/>
                      <w:szCs w:val="20"/>
                      <w:highlight w:val="none"/>
                      <w:shd w:val="clear" w:color="auto" w:fill="auto"/>
                      <w:lang w:val="en-US" w:eastAsia="zh-CN"/>
                    </w:rPr>
                  </w:pPr>
                  <w:r>
                    <w:rPr>
                      <w:rFonts w:hint="eastAsia" w:ascii="宋体" w:hAnsi="宋体" w:cs="宋体"/>
                      <w:bCs/>
                      <w:sz w:val="20"/>
                      <w:szCs w:val="20"/>
                      <w:highlight w:val="none"/>
                      <w:shd w:val="clear" w:color="auto" w:fill="auto"/>
                      <w:lang w:val="en-US" w:eastAsia="zh-CN"/>
                    </w:rPr>
                    <w:t>0.5</w:t>
                  </w: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20"/>
                      <w:szCs w:val="20"/>
                      <w:highlight w:val="none"/>
                      <w:shd w:val="clear" w:color="auto" w:fill="auto"/>
                      <w:lang w:val="en-US" w:eastAsia="zh-CN"/>
                    </w:rPr>
                  </w:pPr>
                  <w:r>
                    <w:rPr>
                      <w:rFonts w:hint="eastAsia" w:ascii="宋体" w:hAnsi="宋体" w:cs="宋体"/>
                      <w:bCs/>
                      <w:sz w:val="20"/>
                      <w:szCs w:val="20"/>
                      <w:highlight w:val="none"/>
                      <w:shd w:val="clear" w:color="auto" w:fill="auto"/>
                      <w:lang w:val="en-US" w:eastAsia="zh-CN"/>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hint="eastAsia" w:ascii="宋体" w:hAnsi="宋体" w:eastAsia="宋体" w:cs="宋体"/>
                      <w:bCs/>
                      <w:color w:val="auto"/>
                      <w:sz w:val="18"/>
                      <w:szCs w:val="18"/>
                      <w:highlight w:val="none"/>
                      <w:shd w:val="clear" w:color="auto" w:fill="auto"/>
                      <w:lang w:val="en-US" w:eastAsia="zh-CN"/>
                    </w:rPr>
                  </w:pPr>
                  <w:r>
                    <w:rPr>
                      <w:rFonts w:hint="eastAsia" w:ascii="宋体" w:hAnsi="宋体" w:cs="宋体"/>
                      <w:bCs/>
                      <w:color w:val="auto"/>
                      <w:sz w:val="18"/>
                      <w:szCs w:val="18"/>
                      <w:highlight w:val="none"/>
                      <w:shd w:val="clear" w:color="auto" w:fill="auto"/>
                      <w:lang w:val="en-US" w:eastAsia="zh-CN"/>
                    </w:rPr>
                    <w:t>全新</w:t>
                  </w:r>
                </w:p>
              </w:tc>
            </w:tr>
            <w:tr>
              <w:tblPrEx>
                <w:tblCellMar>
                  <w:top w:w="0" w:type="dxa"/>
                  <w:left w:w="108" w:type="dxa"/>
                  <w:bottom w:w="0" w:type="dxa"/>
                  <w:right w:w="108" w:type="dxa"/>
                </w:tblCellMar>
              </w:tblPrEx>
              <w:trPr>
                <w:trHeight w:val="558"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sz w:val="20"/>
                      <w:szCs w:val="20"/>
                      <w:highlight w:val="none"/>
                      <w:shd w:val="clear" w:color="auto" w:fill="auto"/>
                      <w:lang w:val="en-US"/>
                    </w:rPr>
                  </w:pPr>
                  <w:r>
                    <w:rPr>
                      <w:rFonts w:hint="eastAsia"/>
                      <w:sz w:val="20"/>
                      <w:szCs w:val="20"/>
                      <w:highlight w:val="none"/>
                      <w:shd w:val="clear" w:color="auto" w:fill="auto"/>
                      <w:lang w:val="en-US" w:eastAsia="zh-CN"/>
                    </w:rPr>
                    <w:t>2</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jc w:val="center"/>
                    <w:rPr>
                      <w:rFonts w:ascii="宋体" w:hAnsi="宋体" w:cs="宋体"/>
                      <w:bCs/>
                      <w:sz w:val="20"/>
                      <w:szCs w:val="20"/>
                      <w:highlight w:val="none"/>
                      <w:shd w:val="clear" w:color="auto" w:fill="auto"/>
                    </w:rPr>
                  </w:pPr>
                  <w:r>
                    <w:rPr>
                      <w:rFonts w:hint="eastAsia"/>
                      <w:sz w:val="20"/>
                      <w:szCs w:val="20"/>
                      <w:highlight w:val="none"/>
                      <w:shd w:val="clear" w:color="auto" w:fill="auto"/>
                      <w:lang w:val="en-US" w:eastAsia="zh-CN"/>
                    </w:rPr>
                    <w:t>挖掘机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20"/>
                      <w:szCs w:val="20"/>
                      <w:highlight w:val="none"/>
                      <w:shd w:val="clear" w:color="auto" w:fill="auto"/>
                      <w:lang w:val="en-US" w:eastAsia="zh-CN"/>
                    </w:rPr>
                  </w:pPr>
                  <w:r>
                    <w:rPr>
                      <w:rFonts w:hint="eastAsia" w:ascii="宋体" w:hAnsi="宋体" w:cs="宋体"/>
                      <w:bCs/>
                      <w:sz w:val="20"/>
                      <w:szCs w:val="20"/>
                      <w:highlight w:val="none"/>
                      <w:shd w:val="clear" w:color="auto" w:fill="auto"/>
                      <w:lang w:val="en-US" w:eastAsia="zh-CN"/>
                    </w:rPr>
                    <w:t>2字头挖机</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r>
                    <w:rPr>
                      <w:rFonts w:hint="eastAsia" w:ascii="宋体" w:hAnsi="宋体" w:cs="宋体"/>
                      <w:bCs/>
                      <w:sz w:val="20"/>
                      <w:szCs w:val="20"/>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20"/>
                      <w:szCs w:val="20"/>
                      <w:highlight w:val="none"/>
                      <w:shd w:val="clear" w:color="auto" w:fill="auto"/>
                    </w:rPr>
                  </w:pPr>
                  <w:r>
                    <w:rPr>
                      <w:rFonts w:hint="eastAsia" w:ascii="宋体" w:hAnsi="宋体" w:cs="宋体"/>
                      <w:bCs/>
                      <w:sz w:val="20"/>
                      <w:szCs w:val="20"/>
                      <w:highlight w:val="none"/>
                      <w:shd w:val="clear" w:color="auto" w:fill="auto"/>
                      <w:lang w:val="en-US" w:eastAsia="zh-CN"/>
                    </w:rPr>
                    <w:t>2</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20"/>
                      <w:szCs w:val="20"/>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20"/>
                      <w:szCs w:val="20"/>
                      <w:highlight w:val="none"/>
                      <w:shd w:val="clear" w:color="auto" w:fill="auto"/>
                      <w:lang w:val="en-US" w:eastAsia="zh-CN"/>
                    </w:rPr>
                  </w:pPr>
                  <w:r>
                    <w:rPr>
                      <w:rFonts w:hint="eastAsia" w:ascii="宋体" w:hAnsi="宋体" w:cs="宋体"/>
                      <w:bCs/>
                      <w:sz w:val="20"/>
                      <w:szCs w:val="20"/>
                      <w:highlight w:val="none"/>
                      <w:shd w:val="clear" w:color="auto" w:fill="auto"/>
                      <w:lang w:val="en-US" w:eastAsia="zh-CN"/>
                    </w:rPr>
                    <w:t>0.5</w:t>
                  </w: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20"/>
                      <w:szCs w:val="20"/>
                      <w:highlight w:val="none"/>
                      <w:shd w:val="clear" w:color="auto" w:fill="auto"/>
                      <w:lang w:val="en-US" w:eastAsia="zh-CN"/>
                    </w:rPr>
                  </w:pPr>
                  <w:r>
                    <w:rPr>
                      <w:rFonts w:hint="eastAsia" w:ascii="宋体" w:hAnsi="宋体" w:cs="宋体"/>
                      <w:bCs/>
                      <w:sz w:val="20"/>
                      <w:szCs w:val="20"/>
                      <w:highlight w:val="none"/>
                      <w:shd w:val="clear" w:color="auto" w:fill="auto"/>
                      <w:lang w:val="en-US" w:eastAsia="zh-CN"/>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color w:val="auto"/>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sz w:val="18"/>
                      <w:szCs w:val="18"/>
                      <w:highlight w:val="none"/>
                      <w:shd w:val="clear" w:color="auto" w:fill="auto"/>
                    </w:rPr>
                  </w:pPr>
                  <w:r>
                    <w:rPr>
                      <w:rFonts w:hint="eastAsia"/>
                      <w:sz w:val="18"/>
                      <w:szCs w:val="18"/>
                      <w:highlight w:val="none"/>
                      <w:shd w:val="clear" w:color="auto" w:fill="auto"/>
                      <w:lang w:val="en-US" w:eastAsia="zh-CN"/>
                    </w:rPr>
                    <w:t>3</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挖掘机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60小挖机</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0.5</w:t>
                  </w: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0.5</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shd w:val="clear" w:fill="FFFFFF" w:themeFill="background1"/>
                    <w:spacing w:line="260" w:lineRule="exact"/>
                    <w:ind w:right="5"/>
                    <w:jc w:val="center"/>
                    <w:textAlignment w:val="center"/>
                    <w:rPr>
                      <w:rFonts w:ascii="宋体" w:hAnsi="宋体" w:cs="宋体"/>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4</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压路机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25T</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5</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eastAsia="zh-CN"/>
                    </w:rPr>
                  </w:pPr>
                  <w:r>
                    <w:rPr>
                      <w:rFonts w:hint="eastAsia" w:ascii="宋体" w:hAnsi="宋体" w:cs="宋体"/>
                      <w:bCs/>
                      <w:sz w:val="18"/>
                      <w:szCs w:val="18"/>
                      <w:highlight w:val="none"/>
                      <w:shd w:val="clear" w:color="auto" w:fill="auto"/>
                      <w:lang w:val="en-US" w:eastAsia="zh-CN"/>
                    </w:rPr>
                    <w:t>装载机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rPr>
                  </w:pPr>
                  <w:r>
                    <w:rPr>
                      <w:rFonts w:hint="eastAsia" w:ascii="宋体" w:hAnsi="宋体" w:cs="宋体"/>
                      <w:bCs/>
                      <w:sz w:val="18"/>
                      <w:szCs w:val="18"/>
                      <w:highlight w:val="none"/>
                      <w:shd w:val="clear" w:color="auto" w:fill="auto"/>
                      <w:lang w:val="en-US" w:eastAsia="zh-CN"/>
                    </w:rPr>
                    <w:t>ZL500</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0.5</w:t>
                  </w: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0.5</w:t>
                  </w: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4"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6</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自卸汽车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rPr>
                  </w:pPr>
                  <w:r>
                    <w:rPr>
                      <w:rFonts w:hint="eastAsia" w:ascii="宋体" w:hAnsi="宋体" w:cs="宋体"/>
                      <w:bCs/>
                      <w:sz w:val="18"/>
                      <w:szCs w:val="18"/>
                      <w:highlight w:val="none"/>
                      <w:shd w:val="clear" w:color="auto" w:fill="auto"/>
                      <w:lang w:val="en-US" w:eastAsia="zh-CN"/>
                    </w:rPr>
                    <w:t>12.5t</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辆</w:t>
                  </w:r>
                </w:p>
              </w:tc>
              <w:tc>
                <w:tcPr>
                  <w:tcW w:w="915" w:type="dxa"/>
                  <w:tcBorders>
                    <w:top w:val="single" w:color="000000" w:sz="4" w:space="0"/>
                    <w:left w:val="single" w:color="000000"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4</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7</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jc w:val="center"/>
                    <w:rPr>
                      <w:rFonts w:hint="default" w:ascii="宋体" w:hAnsi="宋体" w:cs="宋体"/>
                      <w:bCs/>
                      <w:sz w:val="18"/>
                      <w:szCs w:val="18"/>
                      <w:highlight w:val="none"/>
                      <w:shd w:val="clear" w:color="auto" w:fill="auto"/>
                      <w:lang w:val="en-US"/>
                    </w:rPr>
                  </w:pPr>
                  <w:r>
                    <w:rPr>
                      <w:rFonts w:hint="eastAsia" w:ascii="宋体" w:hAnsi="宋体" w:cs="宋体"/>
                      <w:bCs/>
                      <w:sz w:val="18"/>
                      <w:szCs w:val="18"/>
                      <w:highlight w:val="none"/>
                      <w:shd w:val="clear" w:color="auto" w:fill="auto"/>
                      <w:lang w:val="en-US" w:eastAsia="zh-CN"/>
                    </w:rPr>
                    <w:t>发电机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50kw以上</w:t>
                  </w:r>
                </w:p>
              </w:tc>
              <w:tc>
                <w:tcPr>
                  <w:tcW w:w="728"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台</w:t>
                  </w:r>
                </w:p>
              </w:tc>
              <w:tc>
                <w:tcPr>
                  <w:tcW w:w="915" w:type="dxa"/>
                  <w:tcBorders>
                    <w:top w:val="single" w:color="auto" w:sz="4" w:space="0"/>
                    <w:left w:val="single" w:color="auto"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2</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0.5</w:t>
                  </w: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8</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rPr>
                  </w:pPr>
                  <w:r>
                    <w:rPr>
                      <w:rFonts w:hint="eastAsia" w:ascii="宋体" w:hAnsi="宋体" w:cs="宋体"/>
                      <w:bCs/>
                      <w:sz w:val="18"/>
                      <w:szCs w:val="18"/>
                      <w:highlight w:val="none"/>
                      <w:shd w:val="clear" w:color="auto" w:fill="auto"/>
                      <w:lang w:val="en-US" w:eastAsia="zh-CN"/>
                    </w:rPr>
                    <w:t>混凝土运输车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10m³</w:t>
                  </w:r>
                </w:p>
              </w:tc>
              <w:tc>
                <w:tcPr>
                  <w:tcW w:w="728"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r>
                    <w:rPr>
                      <w:rFonts w:hint="eastAsia" w:ascii="宋体" w:hAnsi="宋体" w:cs="宋体"/>
                      <w:bCs/>
                      <w:sz w:val="18"/>
                      <w:szCs w:val="18"/>
                      <w:highlight w:val="none"/>
                      <w:shd w:val="clear" w:color="auto" w:fill="auto"/>
                      <w:lang w:val="en-US" w:eastAsia="zh-CN"/>
                    </w:rPr>
                    <w:t>辆</w:t>
                  </w:r>
                </w:p>
              </w:tc>
              <w:tc>
                <w:tcPr>
                  <w:tcW w:w="915" w:type="dxa"/>
                  <w:tcBorders>
                    <w:top w:val="single" w:color="000000" w:sz="4" w:space="0"/>
                    <w:left w:val="single" w:color="auto"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8</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9</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sz w:val="18"/>
                      <w:szCs w:val="18"/>
                      <w:highlight w:val="none"/>
                      <w:shd w:val="clear" w:color="auto" w:fill="auto"/>
                      <w:lang w:val="en-US" w:eastAsia="zh-CN"/>
                    </w:rPr>
                    <w:t>喷淋雾化系统</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kern w:val="2"/>
                      <w:sz w:val="18"/>
                      <w:szCs w:val="18"/>
                      <w:highlight w:val="none"/>
                      <w:shd w:val="clear" w:color="auto" w:fill="auto"/>
                      <w:lang w:val="en-US" w:eastAsia="zh-CN" w:bidi="ar-SA"/>
                    </w:rPr>
                    <w:t>220</w:t>
                  </w:r>
                </w:p>
              </w:tc>
              <w:tc>
                <w:tcPr>
                  <w:tcW w:w="728"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sz w:val="18"/>
                      <w:szCs w:val="18"/>
                      <w:highlight w:val="none"/>
                      <w:shd w:val="clear" w:color="auto" w:fill="auto"/>
                      <w:lang w:val="en-US" w:eastAsia="zh-CN"/>
                    </w:rPr>
                    <w:t>套</w:t>
                  </w:r>
                </w:p>
              </w:tc>
              <w:tc>
                <w:tcPr>
                  <w:tcW w:w="915" w:type="dxa"/>
                  <w:tcBorders>
                    <w:top w:val="single" w:color="000000" w:sz="4" w:space="0"/>
                    <w:left w:val="single" w:color="auto" w:sz="4" w:space="0"/>
                    <w:bottom w:val="single" w:color="000000" w:sz="4" w:space="0"/>
                    <w:right w:val="single" w:color="auto"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sz w:val="18"/>
                      <w:szCs w:val="18"/>
                      <w:highlight w:val="none"/>
                      <w:shd w:val="clear" w:color="auto" w:fill="auto"/>
                      <w:lang w:val="en-US" w:eastAsia="zh-CN"/>
                    </w:rPr>
                    <w:t>2</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kern w:val="2"/>
                      <w:sz w:val="18"/>
                      <w:szCs w:val="18"/>
                      <w:highlight w:val="none"/>
                      <w:shd w:val="clear" w:color="auto" w:fill="auto"/>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kern w:val="2"/>
                      <w:sz w:val="18"/>
                      <w:szCs w:val="18"/>
                      <w:highlight w:val="none"/>
                      <w:shd w:val="clear" w:color="auto" w:fill="auto"/>
                      <w:lang w:val="en-US" w:eastAsia="zh-CN" w:bidi="ar-SA"/>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kern w:val="2"/>
                      <w:sz w:val="18"/>
                      <w:szCs w:val="18"/>
                      <w:highlight w:val="none"/>
                      <w:shd w:val="clear" w:color="auto" w:fill="auto"/>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hint="eastAsia" w:ascii="宋体" w:hAnsi="宋体" w:eastAsia="宋体" w:cs="宋体"/>
                      <w:bCs/>
                      <w:color w:val="auto"/>
                      <w:kern w:val="2"/>
                      <w:sz w:val="18"/>
                      <w:szCs w:val="18"/>
                      <w:highlight w:val="none"/>
                      <w:shd w:val="clear" w:color="auto" w:fill="auto"/>
                      <w:lang w:val="en-US" w:eastAsia="zh-CN" w:bidi="ar-SA"/>
                    </w:rPr>
                  </w:pPr>
                  <w:r>
                    <w:rPr>
                      <w:rFonts w:hint="eastAsia" w:ascii="宋体" w:hAnsi="宋体" w:cs="宋体"/>
                      <w:bCs/>
                      <w:color w:val="auto"/>
                      <w:sz w:val="18"/>
                      <w:szCs w:val="18"/>
                      <w:highlight w:val="none"/>
                      <w:shd w:val="clear" w:color="auto" w:fill="auto"/>
                      <w:lang w:val="en-US" w:eastAsia="zh-CN"/>
                    </w:rPr>
                    <w:t>全新</w:t>
                  </w:r>
                </w:p>
              </w:tc>
            </w:tr>
            <w:tr>
              <w:tblPrEx>
                <w:tblCellMar>
                  <w:top w:w="0" w:type="dxa"/>
                  <w:left w:w="108" w:type="dxa"/>
                  <w:bottom w:w="0" w:type="dxa"/>
                  <w:right w:w="108" w:type="dxa"/>
                </w:tblCellMar>
              </w:tblPrEx>
              <w:trPr>
                <w:trHeight w:val="484"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eastAsia"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10</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18"/>
                      <w:szCs w:val="18"/>
                      <w:highlight w:val="none"/>
                      <w:shd w:val="clear" w:color="auto" w:fill="auto"/>
                      <w:lang w:val="en-US" w:eastAsia="zh-CN" w:bidi="ar-SA"/>
                    </w:rPr>
                  </w:pPr>
                  <w:r>
                    <w:rPr>
                      <w:rFonts w:hint="eastAsia" w:ascii="宋体" w:hAnsi="宋体" w:cs="宋体"/>
                      <w:bCs/>
                      <w:sz w:val="18"/>
                      <w:szCs w:val="18"/>
                      <w:highlight w:val="none"/>
                      <w:shd w:val="clear" w:color="auto" w:fill="auto"/>
                      <w:lang w:val="en-US" w:eastAsia="zh-CN"/>
                    </w:rPr>
                    <w:t>洒水车</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kern w:val="2"/>
                      <w:sz w:val="18"/>
                      <w:szCs w:val="18"/>
                      <w:highlight w:val="none"/>
                      <w:shd w:val="clear" w:color="auto" w:fill="auto"/>
                      <w:lang w:val="en-US" w:eastAsia="zh-CN" w:bidi="ar-SA"/>
                    </w:rPr>
                    <w:t>12m³</w:t>
                  </w:r>
                </w:p>
              </w:tc>
              <w:tc>
                <w:tcPr>
                  <w:tcW w:w="728"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18"/>
                      <w:szCs w:val="18"/>
                      <w:highlight w:val="none"/>
                      <w:shd w:val="clear" w:color="auto" w:fill="auto"/>
                      <w:lang w:val="en-US" w:eastAsia="zh-CN" w:bidi="ar-SA"/>
                    </w:rPr>
                  </w:pPr>
                  <w:r>
                    <w:rPr>
                      <w:rFonts w:hint="eastAsia" w:ascii="宋体" w:hAnsi="宋体" w:cs="宋体"/>
                      <w:bCs/>
                      <w:sz w:val="18"/>
                      <w:szCs w:val="18"/>
                      <w:highlight w:val="none"/>
                      <w:shd w:val="clear" w:color="auto" w:fill="auto"/>
                      <w:lang w:val="en-US" w:eastAsia="zh-CN"/>
                    </w:rPr>
                    <w:t>辆</w:t>
                  </w:r>
                </w:p>
              </w:tc>
              <w:tc>
                <w:tcPr>
                  <w:tcW w:w="915" w:type="dxa"/>
                  <w:tcBorders>
                    <w:top w:val="single" w:color="000000"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sz w:val="18"/>
                      <w:szCs w:val="18"/>
                      <w:highlight w:val="none"/>
                      <w:shd w:val="clear" w:color="auto" w:fill="auto"/>
                      <w:lang w:val="en-US" w:eastAsia="zh-CN"/>
                    </w:rPr>
                    <w:t>1</w:t>
                  </w:r>
                </w:p>
              </w:tc>
              <w:tc>
                <w:tcPr>
                  <w:tcW w:w="651"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kern w:val="2"/>
                      <w:sz w:val="18"/>
                      <w:szCs w:val="18"/>
                      <w:highlight w:val="none"/>
                      <w:shd w:val="clear" w:color="auto" w:fill="auto"/>
                      <w:lang w:val="en-US" w:eastAsia="zh-CN" w:bidi="ar-SA"/>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kern w:val="2"/>
                      <w:sz w:val="18"/>
                      <w:szCs w:val="18"/>
                      <w:highlight w:val="none"/>
                      <w:shd w:val="clear" w:color="auto" w:fill="auto"/>
                      <w:lang w:val="en-US" w:eastAsia="zh-CN" w:bidi="ar-SA"/>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eastAsia="宋体" w:cs="宋体"/>
                      <w:bCs/>
                      <w:kern w:val="2"/>
                      <w:sz w:val="18"/>
                      <w:szCs w:val="18"/>
                      <w:highlight w:val="none"/>
                      <w:shd w:val="clear" w:color="auto" w:fill="auto"/>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color w:val="auto"/>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eastAsia="宋体"/>
                      <w:sz w:val="18"/>
                      <w:szCs w:val="18"/>
                      <w:highlight w:val="none"/>
                      <w:shd w:val="clear" w:color="auto" w:fill="auto"/>
                      <w:lang w:val="en-US" w:eastAsia="zh-CN"/>
                    </w:rPr>
                  </w:pPr>
                  <w:r>
                    <w:rPr>
                      <w:rFonts w:hint="eastAsia"/>
                      <w:sz w:val="18"/>
                      <w:szCs w:val="18"/>
                      <w:highlight w:val="none"/>
                      <w:shd w:val="clear" w:color="auto" w:fill="auto"/>
                      <w:lang w:val="en-US" w:eastAsia="zh-CN"/>
                    </w:rPr>
                    <w:t>11</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shd w:val="clear" w:fill="FFFFFF" w:themeFill="background1"/>
                    <w:spacing w:before="163" w:after="163"/>
                    <w:jc w:val="center"/>
                    <w:rPr>
                      <w:rFonts w:hint="eastAsia" w:ascii="宋体" w:hAnsi="宋体" w:eastAsia="宋体" w:cs="宋体"/>
                      <w:bCs/>
                      <w:kern w:val="2"/>
                      <w:sz w:val="18"/>
                      <w:szCs w:val="18"/>
                      <w:highlight w:val="none"/>
                      <w:shd w:val="clear" w:color="auto" w:fill="auto"/>
                      <w:lang w:val="en-US" w:eastAsia="zh-CN" w:bidi="ar-SA"/>
                    </w:rPr>
                  </w:pPr>
                  <w:r>
                    <w:rPr>
                      <w:rFonts w:hint="eastAsia" w:cs="宋体"/>
                      <w:bCs/>
                      <w:kern w:val="2"/>
                      <w:sz w:val="18"/>
                      <w:szCs w:val="18"/>
                      <w:highlight w:val="none"/>
                      <w:shd w:val="clear" w:color="auto" w:fill="auto"/>
                      <w:lang w:val="en-US" w:eastAsia="zh-CN" w:bidi="ar-SA"/>
                    </w:rPr>
                    <w:t>砂石分离机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shd w:val="clear" w:fill="FFFFFF" w:themeFill="background1"/>
                    <w:spacing w:before="163" w:after="163"/>
                    <w:jc w:val="center"/>
                    <w:rPr>
                      <w:rFonts w:hint="default" w:ascii="宋体" w:hAnsi="宋体" w:eastAsia="宋体" w:cs="宋体"/>
                      <w:bCs/>
                      <w:kern w:val="2"/>
                      <w:sz w:val="18"/>
                      <w:szCs w:val="18"/>
                      <w:highlight w:val="none"/>
                      <w:shd w:val="clear" w:color="auto" w:fill="auto"/>
                      <w:lang w:val="en-US" w:eastAsia="zh-CN" w:bidi="ar-SA"/>
                    </w:rPr>
                  </w:pPr>
                  <w:r>
                    <w:rPr>
                      <w:rFonts w:hint="eastAsia" w:cs="宋体"/>
                      <w:bCs/>
                      <w:kern w:val="2"/>
                      <w:sz w:val="18"/>
                      <w:szCs w:val="18"/>
                      <w:highlight w:val="none"/>
                      <w:shd w:val="clear" w:color="auto" w:fill="auto"/>
                      <w:lang w:val="en-US" w:eastAsia="zh-CN" w:bidi="ar-SA"/>
                    </w:rPr>
                    <w:t>ZS120</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18"/>
                      <w:szCs w:val="18"/>
                      <w:highlight w:val="none"/>
                      <w:shd w:val="clear" w:color="auto" w:fill="auto"/>
                      <w:lang w:val="en-US" w:eastAsia="zh-CN" w:bidi="ar-SA"/>
                    </w:rPr>
                  </w:pPr>
                  <w:r>
                    <w:rPr>
                      <w:rFonts w:hint="eastAsia" w:ascii="宋体" w:hAnsi="宋体" w:cs="宋体"/>
                      <w:bCs/>
                      <w:kern w:val="2"/>
                      <w:sz w:val="18"/>
                      <w:szCs w:val="18"/>
                      <w:highlight w:val="none"/>
                      <w:shd w:val="clear" w:color="auto" w:fill="auto"/>
                      <w:lang w:val="en-US" w:eastAsia="zh-CN" w:bidi="ar-SA"/>
                    </w:rPr>
                    <w:t>套</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shd w:val="clear" w:fill="FFFFFF" w:themeFill="background1"/>
                    <w:spacing w:before="163" w:after="163"/>
                    <w:jc w:val="center"/>
                    <w:rPr>
                      <w:rFonts w:hint="eastAsia" w:ascii="宋体" w:hAnsi="宋体" w:eastAsia="宋体" w:cs="宋体"/>
                      <w:bCs/>
                      <w:kern w:val="2"/>
                      <w:sz w:val="18"/>
                      <w:szCs w:val="18"/>
                      <w:highlight w:val="none"/>
                      <w:shd w:val="clear" w:color="auto" w:fill="auto"/>
                      <w:lang w:val="en-US" w:eastAsia="zh-CN" w:bidi="ar-SA"/>
                    </w:rPr>
                  </w:pPr>
                  <w:r>
                    <w:rPr>
                      <w:rFonts w:hint="eastAsia" w:cs="宋体"/>
                      <w:bCs/>
                      <w:kern w:val="2"/>
                      <w:sz w:val="18"/>
                      <w:szCs w:val="18"/>
                      <w:highlight w:val="none"/>
                      <w:shd w:val="clear" w:color="auto" w:fill="auto"/>
                      <w:lang w:val="en-US" w:eastAsia="zh-CN" w:bidi="ar-SA"/>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hint="eastAsia" w:ascii="宋体" w:hAnsi="宋体" w:eastAsia="宋体" w:cs="宋体"/>
                      <w:bCs/>
                      <w:color w:val="auto"/>
                      <w:kern w:val="2"/>
                      <w:sz w:val="18"/>
                      <w:szCs w:val="18"/>
                      <w:highlight w:val="none"/>
                      <w:shd w:val="clear" w:color="auto" w:fill="auto"/>
                      <w:lang w:val="en-US" w:eastAsia="zh-CN" w:bidi="ar-SA"/>
                    </w:rPr>
                  </w:pPr>
                  <w:r>
                    <w:rPr>
                      <w:rFonts w:hint="eastAsia" w:ascii="宋体" w:hAnsi="宋体" w:cs="宋体"/>
                      <w:bCs/>
                      <w:color w:val="auto"/>
                      <w:sz w:val="18"/>
                      <w:szCs w:val="18"/>
                      <w:highlight w:val="none"/>
                      <w:shd w:val="clear" w:color="auto" w:fill="auto"/>
                      <w:lang w:val="en-US" w:eastAsia="zh-CN"/>
                    </w:rPr>
                    <w:t>全新</w:t>
                  </w: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sz w:val="18"/>
                      <w:szCs w:val="18"/>
                      <w:highlight w:val="none"/>
                      <w:shd w:val="clear" w:color="auto" w:fill="auto"/>
                      <w:lang w:val="en-US" w:eastAsia="zh-CN"/>
                    </w:rPr>
                  </w:pPr>
                  <w:r>
                    <w:rPr>
                      <w:rFonts w:hint="eastAsia"/>
                      <w:sz w:val="18"/>
                      <w:szCs w:val="18"/>
                      <w:highlight w:val="none"/>
                      <w:shd w:val="clear" w:color="auto" w:fill="auto"/>
                      <w:lang w:val="en-US" w:eastAsia="zh-CN"/>
                    </w:rPr>
                    <w:t>12</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地磅</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120T</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套</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240" w:lineRule="auto"/>
                    <w:jc w:val="center"/>
                    <w:textAlignment w:val="auto"/>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val="en-US" w:eastAsia="zh-CN"/>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val="en-US" w:eastAsia="zh-CN"/>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hint="eastAsia" w:ascii="宋体" w:hAnsi="宋体" w:eastAsia="宋体" w:cs="宋体"/>
                      <w:bCs/>
                      <w:color w:val="auto"/>
                      <w:kern w:val="2"/>
                      <w:sz w:val="18"/>
                      <w:szCs w:val="18"/>
                      <w:highlight w:val="none"/>
                      <w:shd w:val="clear" w:color="auto" w:fill="auto"/>
                      <w:lang w:val="en-US" w:eastAsia="zh-CN" w:bidi="ar-SA"/>
                    </w:rPr>
                  </w:pPr>
                  <w:r>
                    <w:rPr>
                      <w:rFonts w:hint="eastAsia" w:ascii="宋体" w:hAnsi="宋体" w:cs="宋体"/>
                      <w:bCs/>
                      <w:color w:val="auto"/>
                      <w:sz w:val="18"/>
                      <w:szCs w:val="18"/>
                      <w:highlight w:val="none"/>
                      <w:shd w:val="clear" w:color="auto" w:fill="auto"/>
                      <w:lang w:val="en-US" w:eastAsia="zh-CN"/>
                    </w:rPr>
                    <w:t>全新</w:t>
                  </w: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ascii="宋体" w:hAnsi="宋体" w:eastAsia="宋体" w:cs="宋体"/>
                      <w:sz w:val="18"/>
                      <w:szCs w:val="18"/>
                      <w:highlight w:val="none"/>
                      <w:shd w:val="clear" w:color="auto" w:fill="auto"/>
                      <w:lang w:val="en-US" w:eastAsia="zh-CN"/>
                    </w:rPr>
                  </w:pPr>
                  <w:r>
                    <w:rPr>
                      <w:rFonts w:hint="eastAsia" w:cs="宋体"/>
                      <w:sz w:val="18"/>
                      <w:szCs w:val="18"/>
                      <w:highlight w:val="none"/>
                      <w:shd w:val="clear" w:color="auto" w:fill="auto"/>
                      <w:lang w:val="en-US" w:eastAsia="zh-CN"/>
                    </w:rPr>
                    <w:t>13</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top"/>
                </w:tcPr>
                <w:p>
                  <w:pPr>
                    <w:shd w:val="clear" w:fill="FFFFFF" w:themeFill="background1"/>
                    <w:spacing w:line="440" w:lineRule="exact"/>
                    <w:ind w:firstLine="360" w:firstLineChars="200"/>
                    <w:jc w:val="both"/>
                    <w:rPr>
                      <w:rFonts w:hint="eastAsia"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压滤机</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hint="eastAsia" w:ascii="宋体" w:hAnsi="宋体" w:eastAsia="宋体" w:cs="宋体"/>
                      <w:bCs/>
                      <w:sz w:val="18"/>
                      <w:szCs w:val="18"/>
                      <w:highlight w:val="none"/>
                      <w:shd w:val="clear" w:color="auto" w:fill="auto"/>
                      <w:lang w:eastAsia="zh-CN"/>
                    </w:rPr>
                  </w:pPr>
                  <w:r>
                    <w:rPr>
                      <w:rFonts w:hint="eastAsia" w:ascii="宋体" w:hAnsi="宋体" w:cs="宋体"/>
                      <w:bCs/>
                      <w:sz w:val="18"/>
                      <w:szCs w:val="18"/>
                      <w:highlight w:val="none"/>
                      <w:shd w:val="clear" w:color="auto" w:fill="auto"/>
                      <w:lang w:eastAsia="zh-CN"/>
                    </w:rPr>
                    <w:t>全新</w:t>
                  </w: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ascii="宋体" w:hAnsi="宋体" w:eastAsia="宋体" w:cs="宋体"/>
                      <w:sz w:val="18"/>
                      <w:szCs w:val="18"/>
                      <w:highlight w:val="none"/>
                      <w:shd w:val="clear" w:color="auto" w:fill="auto"/>
                      <w:lang w:val="en-US" w:eastAsia="zh-CN"/>
                    </w:rPr>
                  </w:pPr>
                  <w:r>
                    <w:rPr>
                      <w:rFonts w:hint="eastAsia" w:cs="宋体"/>
                      <w:sz w:val="18"/>
                      <w:szCs w:val="18"/>
                      <w:highlight w:val="none"/>
                      <w:shd w:val="clear" w:color="auto" w:fill="auto"/>
                      <w:lang w:val="en-US" w:eastAsia="zh-CN"/>
                    </w:rPr>
                    <w:t>14</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5"/>
                      <w:szCs w:val="15"/>
                      <w:highlight w:val="none"/>
                      <w:shd w:val="clear" w:color="auto" w:fill="auto"/>
                      <w:lang w:val="en-US" w:eastAsia="zh-CN"/>
                    </w:rPr>
                    <w:t>配电箱二级三级</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120/60</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个</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eastAsia="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20</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cs="宋体"/>
                      <w:sz w:val="18"/>
                      <w:szCs w:val="18"/>
                      <w:highlight w:val="none"/>
                      <w:shd w:val="clear" w:color="auto" w:fill="auto"/>
                      <w:lang w:val="en-US" w:eastAsia="zh-CN"/>
                    </w:rPr>
                  </w:pPr>
                  <w:r>
                    <w:rPr>
                      <w:rFonts w:hint="eastAsia" w:cs="宋体"/>
                      <w:sz w:val="18"/>
                      <w:szCs w:val="18"/>
                      <w:highlight w:val="none"/>
                      <w:shd w:val="clear" w:color="auto" w:fill="auto"/>
                      <w:lang w:val="en-US" w:eastAsia="zh-CN"/>
                    </w:rPr>
                    <w:t>15</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240" w:lineRule="auto"/>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污水泵及污水搅拌系统</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套</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cs="宋体"/>
                      <w:sz w:val="18"/>
                      <w:szCs w:val="18"/>
                      <w:highlight w:val="none"/>
                      <w:shd w:val="clear" w:color="auto" w:fill="auto"/>
                      <w:lang w:val="en-US" w:eastAsia="zh-CN"/>
                    </w:rPr>
                  </w:pPr>
                  <w:r>
                    <w:rPr>
                      <w:rFonts w:hint="eastAsia" w:cs="宋体"/>
                      <w:sz w:val="18"/>
                      <w:szCs w:val="18"/>
                      <w:highlight w:val="none"/>
                      <w:shd w:val="clear" w:color="auto" w:fill="auto"/>
                      <w:lang w:val="en-US" w:eastAsia="zh-CN"/>
                    </w:rPr>
                    <w:t>16</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5"/>
                      <w:szCs w:val="15"/>
                      <w:highlight w:val="none"/>
                      <w:shd w:val="clear" w:color="auto" w:fill="auto"/>
                      <w:lang w:val="en-US" w:eastAsia="zh-CN"/>
                    </w:rPr>
                    <w:t>门式自动洗车设备</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套</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cs="宋体"/>
                      <w:sz w:val="18"/>
                      <w:szCs w:val="18"/>
                      <w:highlight w:val="none"/>
                      <w:shd w:val="clear" w:color="auto" w:fill="auto"/>
                      <w:lang w:val="en-US" w:eastAsia="zh-CN"/>
                    </w:rPr>
                  </w:pPr>
                  <w:r>
                    <w:rPr>
                      <w:rFonts w:hint="eastAsia" w:cs="宋体"/>
                      <w:sz w:val="18"/>
                      <w:szCs w:val="18"/>
                      <w:highlight w:val="none"/>
                      <w:shd w:val="clear" w:color="auto" w:fill="auto"/>
                      <w:lang w:val="en-US" w:eastAsia="zh-CN"/>
                    </w:rPr>
                    <w:t>17</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污水处理器</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不低于10m³</w:t>
                  </w: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1</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r>
              <w:tblPrEx>
                <w:tblCellMar>
                  <w:top w:w="0" w:type="dxa"/>
                  <w:left w:w="108" w:type="dxa"/>
                  <w:bottom w:w="0" w:type="dxa"/>
                  <w:right w:w="108"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1"/>
                    <w:shd w:val="clear" w:fill="FFFFFF" w:themeFill="background1"/>
                    <w:kinsoku w:val="0"/>
                    <w:overflowPunct w:val="0"/>
                    <w:spacing w:line="260" w:lineRule="exact"/>
                    <w:jc w:val="center"/>
                    <w:rPr>
                      <w:rFonts w:hint="default" w:cs="宋体"/>
                      <w:sz w:val="18"/>
                      <w:szCs w:val="18"/>
                      <w:highlight w:val="none"/>
                      <w:shd w:val="clear" w:color="auto" w:fill="auto"/>
                      <w:lang w:val="en-US" w:eastAsia="zh-CN"/>
                    </w:rPr>
                  </w:pPr>
                  <w:r>
                    <w:rPr>
                      <w:rFonts w:hint="eastAsia" w:cs="宋体"/>
                      <w:sz w:val="18"/>
                      <w:szCs w:val="18"/>
                      <w:highlight w:val="none"/>
                      <w:shd w:val="clear" w:color="auto" w:fill="auto"/>
                      <w:lang w:val="en-US" w:eastAsia="zh-CN"/>
                    </w:rPr>
                    <w:t>18</w:t>
                  </w:r>
                </w:p>
              </w:tc>
              <w:tc>
                <w:tcPr>
                  <w:tcW w:w="1462"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水泵</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p>
              </w:tc>
              <w:tc>
                <w:tcPr>
                  <w:tcW w:w="728"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eastAsia"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vAlign w:val="center"/>
                </w:tcPr>
                <w:p>
                  <w:pPr>
                    <w:shd w:val="clear" w:fill="FFFFFF" w:themeFill="background1"/>
                    <w:spacing w:line="440" w:lineRule="exact"/>
                    <w:jc w:val="center"/>
                    <w:rPr>
                      <w:rFonts w:hint="default" w:ascii="宋体" w:hAnsi="宋体" w:cs="宋体"/>
                      <w:bCs/>
                      <w:sz w:val="18"/>
                      <w:szCs w:val="18"/>
                      <w:highlight w:val="none"/>
                      <w:shd w:val="clear" w:color="auto" w:fill="auto"/>
                      <w:lang w:val="en-US" w:eastAsia="zh-CN"/>
                    </w:rPr>
                  </w:pPr>
                  <w:r>
                    <w:rPr>
                      <w:rFonts w:hint="eastAsia" w:ascii="宋体" w:hAnsi="宋体" w:cs="宋体"/>
                      <w:bCs/>
                      <w:sz w:val="18"/>
                      <w:szCs w:val="18"/>
                      <w:highlight w:val="none"/>
                      <w:shd w:val="clear" w:color="auto" w:fill="auto"/>
                      <w:lang w:val="en-US" w:eastAsia="zh-CN"/>
                    </w:rPr>
                    <w:t>5</w:t>
                  </w:r>
                </w:p>
              </w:tc>
              <w:tc>
                <w:tcPr>
                  <w:tcW w:w="651" w:type="dxa"/>
                  <w:tcBorders>
                    <w:top w:val="single" w:color="000000" w:sz="4" w:space="0"/>
                    <w:left w:val="single" w:color="000000" w:sz="4" w:space="0"/>
                    <w:bottom w:val="single" w:color="000000"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825" w:type="dxa"/>
                  <w:tcBorders>
                    <w:top w:val="single" w:color="auto" w:sz="4" w:space="0"/>
                    <w:left w:val="single" w:color="auto" w:sz="4" w:space="0"/>
                    <w:bottom w:val="single" w:color="auto" w:sz="4" w:space="0"/>
                    <w:right w:val="single" w:color="000000" w:sz="4" w:space="0"/>
                    <w:tl2br w:val="nil"/>
                    <w:tr2bl w:val="nil"/>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hd w:val="clear" w:fill="FFFFFF" w:themeFill="background1"/>
                    <w:spacing w:line="440" w:lineRule="exact"/>
                    <w:jc w:val="center"/>
                    <w:rPr>
                      <w:rFonts w:ascii="宋体" w:hAnsi="宋体" w:cs="宋体"/>
                      <w:bCs/>
                      <w:sz w:val="18"/>
                      <w:szCs w:val="18"/>
                      <w:highlight w:val="none"/>
                      <w:shd w:val="clear" w:color="auto" w:fill="auto"/>
                    </w:rPr>
                  </w:pPr>
                </w:p>
              </w:tc>
            </w:tr>
          </w:tbl>
          <w:p>
            <w:pPr>
              <w:keepNext w:val="0"/>
              <w:keepLines w:val="0"/>
              <w:widowControl/>
              <w:suppressLineNumbers w:val="0"/>
              <w:shd w:val="clear" w:fill="FFFFFF" w:themeFill="background1"/>
              <w:ind w:firstLine="0" w:firstLineChars="0"/>
              <w:jc w:val="center"/>
              <w:textAlignment w:val="auto"/>
              <w:rPr>
                <w:rFonts w:ascii="宋体" w:hAnsi="宋体" w:cs="宋体"/>
                <w:b/>
                <w:sz w:val="28"/>
                <w:szCs w:val="28"/>
                <w:highlight w:val="none"/>
                <w:shd w:val="clear" w:color="auto" w:fill="auto"/>
              </w:rPr>
            </w:pPr>
            <w:r>
              <w:rPr>
                <w:rFonts w:hint="eastAsia" w:ascii="仿宋" w:hAnsi="仿宋" w:eastAsia="仿宋" w:cs="仿宋"/>
                <w:b/>
                <w:bCs w:val="0"/>
                <w:color w:val="auto"/>
                <w:kern w:val="0"/>
                <w:sz w:val="28"/>
                <w:szCs w:val="28"/>
                <w:highlight w:val="none"/>
                <w:u w:val="none"/>
                <w:shd w:val="clear" w:color="auto" w:fill="auto"/>
                <w:lang w:val="en-US" w:eastAsia="zh-CN" w:bidi="ar"/>
              </w:rPr>
              <w:t>适用于1#拌和站</w:t>
            </w:r>
            <w:r>
              <w:rPr>
                <w:rFonts w:hint="eastAsia" w:ascii="仿宋" w:hAnsi="仿宋" w:eastAsia="仿宋" w:cs="仿宋"/>
                <w:b/>
                <w:i w:val="0"/>
                <w:color w:val="auto"/>
                <w:kern w:val="0"/>
                <w:sz w:val="28"/>
                <w:szCs w:val="28"/>
                <w:highlight w:val="none"/>
                <w:u w:val="none"/>
                <w:shd w:val="clear" w:color="auto" w:fill="auto"/>
                <w:lang w:val="en-US" w:eastAsia="zh-CN" w:bidi="ar"/>
              </w:rPr>
              <w:t>(最低要求）</w:t>
            </w:r>
          </w:p>
        </w:tc>
      </w:tr>
    </w:tbl>
    <w:p>
      <w:pPr>
        <w:widowControl/>
        <w:shd w:val="clear" w:fill="FFFFFF" w:themeFill="background1"/>
        <w:jc w:val="left"/>
        <w:textAlignment w:val="center"/>
        <w:rPr>
          <w:rFonts w:ascii="宋体" w:hAnsi="宋体" w:cs="宋体"/>
          <w:sz w:val="18"/>
          <w:szCs w:val="18"/>
          <w:highlight w:val="none"/>
          <w:shd w:val="clear" w:color="auto" w:fill="auto"/>
        </w:rPr>
      </w:pPr>
      <w:r>
        <w:rPr>
          <w:rFonts w:hint="eastAsia" w:ascii="宋体" w:hAnsi="宋体" w:cs="宋体"/>
          <w:sz w:val="18"/>
          <w:szCs w:val="18"/>
          <w:highlight w:val="none"/>
          <w:shd w:val="clear" w:color="auto" w:fill="auto"/>
        </w:rPr>
        <w:t>注：1、若监理工程师或招标人认为投标人配备的机械设备不能满足现场施工的需要，或不能保证工程质量和进度时，招标人有权要求投标人增加。</w:t>
      </w:r>
    </w:p>
    <w:p>
      <w:pPr>
        <w:widowControl/>
        <w:shd w:val="clear" w:fill="FFFFFF" w:themeFill="background1"/>
        <w:ind w:firstLine="360" w:firstLineChars="200"/>
        <w:jc w:val="left"/>
        <w:textAlignment w:val="center"/>
        <w:rPr>
          <w:rFonts w:hint="eastAsia" w:ascii="宋体" w:hAnsi="宋体" w:cs="宋体"/>
          <w:sz w:val="18"/>
          <w:szCs w:val="18"/>
          <w:highlight w:val="none"/>
          <w:shd w:val="clear" w:color="auto" w:fill="auto"/>
        </w:rPr>
      </w:pPr>
      <w:r>
        <w:rPr>
          <w:rFonts w:hint="eastAsia" w:ascii="宋体" w:hAnsi="宋体" w:cs="宋体"/>
          <w:sz w:val="18"/>
          <w:szCs w:val="18"/>
          <w:highlight w:val="none"/>
          <w:shd w:val="clear" w:color="auto" w:fill="auto"/>
          <w:lang w:val="en-US" w:eastAsia="zh-CN"/>
        </w:rPr>
        <w:t>2、</w:t>
      </w:r>
      <w:r>
        <w:rPr>
          <w:rFonts w:hint="eastAsia" w:ascii="宋体" w:hAnsi="宋体" w:cs="宋体"/>
          <w:sz w:val="18"/>
          <w:szCs w:val="18"/>
          <w:highlight w:val="none"/>
          <w:shd w:val="clear" w:color="auto" w:fill="auto"/>
        </w:rPr>
        <w:t>本表中的总数量为承包人中标后向发包人承诺的投入最低设备要求，并以书面形式纳入合同附件。</w:t>
      </w:r>
    </w:p>
    <w:p>
      <w:pPr>
        <w:widowControl/>
        <w:shd w:val="clear" w:fill="FFFFFF" w:themeFill="background1"/>
        <w:ind w:firstLine="360" w:firstLineChars="200"/>
        <w:jc w:val="left"/>
        <w:textAlignment w:val="center"/>
        <w:rPr>
          <w:rFonts w:hint="eastAsia" w:ascii="宋体" w:hAnsi="宋体" w:cs="宋体"/>
          <w:b w:val="0"/>
          <w:bCs w:val="0"/>
          <w:sz w:val="18"/>
          <w:szCs w:val="18"/>
          <w:highlight w:val="none"/>
          <w:shd w:val="clear" w:color="auto" w:fill="auto"/>
          <w:lang w:val="en-US" w:eastAsia="zh-CN"/>
        </w:rPr>
      </w:pPr>
      <w:r>
        <w:rPr>
          <w:rFonts w:hint="eastAsia" w:ascii="宋体" w:hAnsi="宋体" w:cs="宋体"/>
          <w:b w:val="0"/>
          <w:bCs w:val="0"/>
          <w:sz w:val="18"/>
          <w:szCs w:val="18"/>
          <w:highlight w:val="none"/>
          <w:shd w:val="clear" w:color="auto" w:fill="auto"/>
          <w:lang w:val="en-US" w:eastAsia="zh-CN"/>
        </w:rPr>
        <w:t>3、设备需具备施工能力满足实际施工需要，自有设备以购买方发票或公证机关出具的公证书为准。</w:t>
      </w:r>
    </w:p>
    <w:p>
      <w:pPr>
        <w:widowControl/>
        <w:shd w:val="clear" w:fill="FFFFFF" w:themeFill="background1"/>
        <w:ind w:firstLine="360" w:firstLineChars="200"/>
        <w:jc w:val="left"/>
        <w:textAlignment w:val="center"/>
        <w:rPr>
          <w:rFonts w:hint="eastAsia" w:ascii="宋体" w:hAnsi="宋体" w:cs="宋体"/>
          <w:b w:val="0"/>
          <w:bCs w:val="0"/>
          <w:sz w:val="18"/>
          <w:szCs w:val="18"/>
          <w:highlight w:val="none"/>
          <w:shd w:val="clear" w:color="auto" w:fill="auto"/>
          <w:lang w:val="en-US" w:eastAsia="zh-CN"/>
        </w:rPr>
      </w:pPr>
      <w:r>
        <w:rPr>
          <w:rFonts w:hint="eastAsia" w:ascii="宋体" w:hAnsi="宋体" w:cs="宋体"/>
          <w:b w:val="0"/>
          <w:bCs w:val="0"/>
          <w:sz w:val="18"/>
          <w:szCs w:val="18"/>
          <w:highlight w:val="none"/>
          <w:shd w:val="clear" w:color="auto" w:fill="auto"/>
          <w:lang w:val="en-US" w:eastAsia="zh-CN"/>
        </w:rPr>
        <w:t>4、自有设备需提供购买发票或公证机关出具的公证书。</w:t>
      </w:r>
    </w:p>
    <w:p>
      <w:pPr>
        <w:widowControl/>
        <w:shd w:val="clear" w:fill="FFFFFF" w:themeFill="background1"/>
        <w:ind w:firstLine="360" w:firstLineChars="200"/>
        <w:jc w:val="left"/>
        <w:textAlignment w:val="center"/>
        <w:rPr>
          <w:rFonts w:hint="default" w:ascii="宋体" w:hAnsi="宋体" w:cs="宋体"/>
          <w:b w:val="0"/>
          <w:bCs w:val="0"/>
          <w:sz w:val="18"/>
          <w:szCs w:val="18"/>
          <w:highlight w:val="none"/>
          <w:shd w:val="clear" w:color="auto" w:fill="auto"/>
          <w:lang w:val="en-US" w:eastAsia="zh-CN"/>
        </w:rPr>
      </w:pPr>
    </w:p>
    <w:p>
      <w:pPr>
        <w:pStyle w:val="2"/>
        <w:shd w:val="clear" w:fill="FFFFFF" w:themeFill="background1"/>
        <w:ind w:firstLine="0"/>
        <w:jc w:val="left"/>
        <w:rPr>
          <w:rFonts w:hint="eastAsia" w:ascii="宋体" w:hAnsi="宋体" w:eastAsia="宋体" w:cs="宋体"/>
          <w:b/>
          <w:sz w:val="28"/>
          <w:szCs w:val="28"/>
          <w:highlight w:val="none"/>
          <w:shd w:val="clear" w:color="auto" w:fil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25202"/>
    <w:rsid w:val="3A691C02"/>
    <w:rsid w:val="7001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Normal Indent"/>
    <w:basedOn w:val="1"/>
    <w:next w:val="1"/>
    <w:qFormat/>
    <w:uiPriority w:val="0"/>
    <w:pPr>
      <w:ind w:firstLine="420"/>
    </w:pPr>
  </w:style>
  <w:style w:type="paragraph" w:styleId="4">
    <w:name w:val="Body Text"/>
    <w:basedOn w:val="1"/>
    <w:next w:val="1"/>
    <w:qFormat/>
    <w:uiPriority w:val="0"/>
    <w:pPr>
      <w:spacing w:after="120"/>
    </w:pPr>
    <w:rPr>
      <w:szCs w:val="24"/>
    </w:rPr>
  </w:style>
  <w:style w:type="paragraph" w:styleId="5">
    <w:name w:val="Body Text Indent"/>
    <w:basedOn w:val="1"/>
    <w:qFormat/>
    <w:uiPriority w:val="0"/>
    <w:pPr>
      <w:spacing w:after="120"/>
      <w:ind w:left="420" w:leftChars="20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rPr>
      <w:rFonts w:ascii="Calibri" w:hAnsi="Calibri"/>
    </w:rPr>
  </w:style>
  <w:style w:type="paragraph" w:customStyle="1" w:styleId="10">
    <w:name w:val="p0"/>
    <w:basedOn w:val="1"/>
    <w:qFormat/>
    <w:uiPriority w:val="99"/>
    <w:pPr>
      <w:widowControl/>
      <w:jc w:val="left"/>
    </w:pPr>
    <w:rPr>
      <w:rFonts w:cs="宋体"/>
      <w:kern w:val="0"/>
      <w:szCs w:val="21"/>
    </w:rPr>
  </w:style>
  <w:style w:type="paragraph" w:customStyle="1" w:styleId="11">
    <w:name w:val="Table Paragraph"/>
    <w:basedOn w:val="1"/>
    <w:qFormat/>
    <w:uiPriority w:val="1"/>
    <w:rPr>
      <w:rFonts w:ascii="宋体" w:hAnsi="宋体" w:cs="宋体"/>
      <w:lang w:val="zh-CN" w:bidi="zh-CN"/>
    </w:rPr>
  </w:style>
  <w:style w:type="paragraph" w:customStyle="1" w:styleId="12">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p1</dc:creator>
  <cp:lastModifiedBy>Sensual</cp:lastModifiedBy>
  <dcterms:modified xsi:type="dcterms:W3CDTF">2021-12-06T07:17:53Z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14FD0DBA9BD74758B8068D4682C4694E</vt:lpwstr>
  </property>
</Properties>
</file>