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360" w:lineRule="auto"/>
        <w:jc w:val="left"/>
        <w:textAlignment w:val="auto"/>
        <w:rPr>
          <w:rFonts w:hint="eastAsia" w:ascii="宋体" w:hAnsi="宋体" w:cs="宋体"/>
          <w:b/>
          <w:color w:val="auto"/>
          <w:sz w:val="28"/>
          <w:szCs w:val="28"/>
          <w:highlight w:val="none"/>
        </w:rPr>
      </w:pPr>
      <w:bookmarkStart w:id="0" w:name="_Toc27409_WPSOffice_Level1"/>
      <w:bookmarkStart w:id="1" w:name="_Toc3161_WPSOffice_Level1"/>
      <w:r>
        <w:rPr>
          <w:rFonts w:hint="eastAsia" w:cs="Times New Roman"/>
          <w:color w:val="auto"/>
          <w:w w:val="100"/>
          <w:kern w:val="0"/>
          <w:sz w:val="24"/>
          <w:szCs w:val="24"/>
          <w:highlight w:val="none"/>
          <w:lang w:val="en-US" w:eastAsia="zh-CN"/>
        </w:rPr>
        <w:t xml:space="preserve">   </w:t>
      </w:r>
      <w:bookmarkStart w:id="2" w:name="_GoBack"/>
      <w:r>
        <w:rPr>
          <w:rFonts w:hint="eastAsia" w:cs="Times New Roman"/>
          <w:color w:val="auto"/>
          <w:w w:val="100"/>
          <w:kern w:val="0"/>
          <w:sz w:val="24"/>
          <w:szCs w:val="24"/>
          <w:highlight w:val="none"/>
          <w:lang w:val="en-US" w:eastAsia="zh-CN"/>
        </w:rPr>
        <w:t xml:space="preserve"> </w:t>
      </w:r>
      <w:r>
        <w:rPr>
          <w:rFonts w:hint="eastAsia" w:ascii="宋体" w:hAnsi="宋体" w:cs="宋体"/>
          <w:b/>
          <w:color w:val="auto"/>
          <w:sz w:val="28"/>
          <w:szCs w:val="28"/>
          <w:highlight w:val="none"/>
        </w:rPr>
        <w:t>附表一</w:t>
      </w:r>
    </w:p>
    <w:bookmarkEnd w:id="2"/>
    <w:p>
      <w:pPr>
        <w:pStyle w:val="2"/>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川中片区养护专项整治工程项目2021年广南高速公路隧道水沟改造及部分路段新增截水沟等排水设施</w:t>
      </w:r>
    </w:p>
    <w:p>
      <w:pPr>
        <w:pStyle w:val="2"/>
        <w:spacing w:line="360" w:lineRule="auto"/>
        <w:ind w:firstLine="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u w:val="none"/>
          <w:lang w:val="en-US" w:eastAsia="zh-CN" w:bidi="ar"/>
        </w:rPr>
        <w:t>专项工程劳务合作项目</w:t>
      </w:r>
      <w:r>
        <w:rPr>
          <w:rFonts w:hint="eastAsia" w:ascii="宋体" w:hAnsi="宋体" w:eastAsia="宋体" w:cs="宋体"/>
          <w:b/>
          <w:bCs/>
          <w:color w:val="auto"/>
          <w:sz w:val="30"/>
          <w:szCs w:val="30"/>
          <w:highlight w:val="none"/>
        </w:rPr>
        <w:t>分段划分、工程规模、工期统计表</w:t>
      </w:r>
    </w:p>
    <w:tbl>
      <w:tblPr>
        <w:tblStyle w:val="6"/>
        <w:tblW w:w="0" w:type="auto"/>
        <w:tblInd w:w="0" w:type="dxa"/>
        <w:tblLayout w:type="fixed"/>
        <w:tblCellMar>
          <w:top w:w="0" w:type="dxa"/>
          <w:left w:w="0" w:type="dxa"/>
          <w:bottom w:w="0" w:type="dxa"/>
          <w:right w:w="0" w:type="dxa"/>
        </w:tblCellMar>
      </w:tblPr>
      <w:tblGrid>
        <w:gridCol w:w="982"/>
        <w:gridCol w:w="1161"/>
        <w:gridCol w:w="4139"/>
        <w:gridCol w:w="3550"/>
        <w:gridCol w:w="1440"/>
        <w:gridCol w:w="1299"/>
      </w:tblGrid>
      <w:tr>
        <w:tblPrEx>
          <w:tblCellMar>
            <w:top w:w="0" w:type="dxa"/>
            <w:left w:w="0" w:type="dxa"/>
            <w:bottom w:w="0" w:type="dxa"/>
            <w:right w:w="0" w:type="dxa"/>
          </w:tblCellMar>
        </w:tblPrEx>
        <w:trPr>
          <w:trHeight w:val="894" w:hRule="atLeast"/>
          <w:tblHeader/>
        </w:trPr>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1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分段</w:t>
            </w:r>
          </w:p>
          <w:p>
            <w:pPr>
              <w:widowControl/>
              <w:tabs>
                <w:tab w:val="left" w:pos="416"/>
              </w:tabs>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名称</w:t>
            </w:r>
          </w:p>
        </w:tc>
        <w:tc>
          <w:tcPr>
            <w:tcW w:w="41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里程段落</w:t>
            </w:r>
          </w:p>
        </w:tc>
        <w:tc>
          <w:tcPr>
            <w:tcW w:w="35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主要</w:t>
            </w:r>
            <w:r>
              <w:rPr>
                <w:rFonts w:hint="eastAsia" w:ascii="宋体" w:hAnsi="宋体" w:eastAsia="宋体" w:cs="宋体"/>
                <w:color w:val="auto"/>
                <w:kern w:val="0"/>
                <w:sz w:val="21"/>
                <w:szCs w:val="21"/>
                <w:highlight w:val="none"/>
                <w:lang w:eastAsia="zh-CN" w:bidi="ar"/>
              </w:rPr>
              <w:t>工作内容</w:t>
            </w: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工期（</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lang w:bidi="ar"/>
              </w:rPr>
              <w:t>）</w:t>
            </w:r>
          </w:p>
        </w:tc>
        <w:tc>
          <w:tcPr>
            <w:tcW w:w="1299"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CellMar>
            <w:top w:w="0" w:type="dxa"/>
            <w:left w:w="0" w:type="dxa"/>
            <w:bottom w:w="0" w:type="dxa"/>
            <w:right w:w="0" w:type="dxa"/>
          </w:tblCellMar>
        </w:tblPrEx>
        <w:trPr>
          <w:trHeight w:val="2385" w:hRule="atLeast"/>
        </w:trPr>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11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YH-GNSD-02</w:t>
            </w:r>
          </w:p>
        </w:tc>
        <w:tc>
          <w:tcPr>
            <w:tcW w:w="41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textAlignment w:val="center"/>
              <w:rPr>
                <w:rFonts w:hint="default"/>
                <w:highlight w:val="none"/>
                <w:lang w:val="en-US" w:eastAsia="zh-CN"/>
              </w:rPr>
            </w:pPr>
            <w:r>
              <w:rPr>
                <w:rFonts w:hint="eastAsia"/>
                <w:highlight w:val="none"/>
                <w:lang w:val="en-US" w:eastAsia="zh-CN"/>
              </w:rPr>
              <w:t>广南高速公路金辉山隧道、佛儿岩隧道、 土地梁 1 号隧道、土地梁 2 号隧道、何家梁隧道、团背梁隧道、天池铺隧道、五龙场隧道、栾家岩隧道、文家垭隧道、园山子隧道、宁家山隧道、老鹰咀隧道等座隧道</w:t>
            </w:r>
          </w:p>
        </w:tc>
        <w:tc>
          <w:tcPr>
            <w:tcW w:w="35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排水边沟切槽、沉砂池盖板恢复、电缆沟钻孔泄水、切割横向和洞外排水沟、设置部分路段路堑边坡截水沟、急流槽、边沟、钻孔注浆加固等</w:t>
            </w: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84天</w:t>
            </w:r>
          </w:p>
        </w:tc>
        <w:tc>
          <w:tcPr>
            <w:tcW w:w="12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bl>
    <w:p>
      <w:pPr>
        <w:pStyle w:val="2"/>
        <w:jc w:val="left"/>
        <w:rPr>
          <w:rFonts w:hint="eastAsia" w:ascii="宋体" w:hAnsi="宋体" w:eastAsia="宋体" w:cs="宋体"/>
          <w:b/>
          <w:color w:val="auto"/>
          <w:sz w:val="28"/>
          <w:szCs w:val="28"/>
          <w:highlight w:val="none"/>
        </w:rPr>
      </w:pPr>
    </w:p>
    <w:p>
      <w:pPr>
        <w:pStyle w:val="2"/>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注：开工时间以招标人（项目部）通知为准。</w:t>
      </w:r>
    </w:p>
    <w:p>
      <w:pPr>
        <w:rPr>
          <w:rFonts w:hint="default"/>
          <w:highlight w:val="none"/>
          <w:lang w:val="en-US" w:eastAsia="zh-CN"/>
        </w:rPr>
      </w:pPr>
      <w:r>
        <w:rPr>
          <w:rFonts w:hint="eastAsia" w:ascii="宋体" w:hAnsi="宋体" w:cs="宋体"/>
          <w:b/>
          <w:bCs w:val="0"/>
          <w:color w:val="auto"/>
          <w:sz w:val="18"/>
          <w:szCs w:val="18"/>
          <w:highlight w:val="none"/>
          <w:lang w:val="en-US" w:eastAsia="zh-CN"/>
        </w:rPr>
        <w:t xml:space="preserve">          工作内容以图纸、工程量清单及业主要求为准。</w:t>
      </w: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川中片区养护专项整治工程项目2021年广南高速公路隧道水沟改造及部分路段新增截水沟等排水设施</w:t>
      </w:r>
    </w:p>
    <w:p>
      <w:pPr>
        <w:pStyle w:val="2"/>
        <w:spacing w:line="360" w:lineRule="auto"/>
        <w:ind w:firstLine="0"/>
        <w:jc w:val="cente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u w:val="none"/>
          <w:lang w:val="en-US" w:eastAsia="zh-CN" w:bidi="ar"/>
        </w:rPr>
        <w:t>专项工程劳务合作项目</w:t>
      </w:r>
      <w:r>
        <w:rPr>
          <w:rFonts w:hint="eastAsia" w:ascii="宋体" w:hAnsi="宋体" w:eastAsia="宋体" w:cs="宋体"/>
          <w:b/>
          <w:bCs/>
          <w:color w:val="auto"/>
          <w:sz w:val="30"/>
          <w:szCs w:val="30"/>
          <w:highlight w:val="none"/>
        </w:rPr>
        <w:t>施工企业资质等级要求</w:t>
      </w:r>
      <w:r>
        <w:rPr>
          <w:rFonts w:hint="eastAsia" w:ascii="宋体" w:hAnsi="宋体" w:eastAsia="宋体" w:cs="宋体"/>
          <w:b/>
          <w:bCs/>
          <w:color w:val="auto"/>
          <w:sz w:val="30"/>
          <w:szCs w:val="30"/>
          <w:highlight w:val="none"/>
          <w:lang w:eastAsia="zh-CN"/>
        </w:rPr>
        <w:t>、业绩基本</w:t>
      </w:r>
      <w:r>
        <w:rPr>
          <w:rFonts w:hint="eastAsia" w:ascii="宋体" w:hAnsi="宋体" w:eastAsia="宋体" w:cs="宋体"/>
          <w:b/>
          <w:bCs/>
          <w:color w:val="auto"/>
          <w:sz w:val="30"/>
          <w:szCs w:val="30"/>
          <w:highlight w:val="none"/>
        </w:rPr>
        <w:t>要求</w:t>
      </w:r>
    </w:p>
    <w:tbl>
      <w:tblPr>
        <w:tblStyle w:val="6"/>
        <w:tblW w:w="0" w:type="auto"/>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spacing w:line="360" w:lineRule="auto"/>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
              <w:kinsoku w:val="0"/>
              <w:overflowPunct w:val="0"/>
              <w:spacing w:line="360" w:lineRule="auto"/>
              <w:ind w:left="426" w:right="344"/>
              <w:jc w:val="center"/>
              <w:rPr>
                <w:color w:val="auto"/>
                <w:sz w:val="18"/>
                <w:szCs w:val="18"/>
                <w:highlight w:val="none"/>
              </w:rPr>
            </w:pPr>
            <w:r>
              <w:rPr>
                <w:rFonts w:hint="eastAsia"/>
                <w:color w:val="auto"/>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
              <w:widowControl/>
              <w:kinsoku w:val="0"/>
              <w:overflowPunct w:val="0"/>
              <w:spacing w:line="360" w:lineRule="auto"/>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21"/>
                <w:szCs w:val="21"/>
                <w:highlight w:val="none"/>
                <w:lang w:val="en-US" w:eastAsia="zh-CN" w:bidi="ar"/>
              </w:rPr>
              <w:t>YH-GNSD-02</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隧道水沟改造及增设截水沟等排水设施处治</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eastAsia="宋体"/>
                <w:color w:val="auto"/>
                <w:sz w:val="18"/>
                <w:szCs w:val="18"/>
                <w:highlight w:val="none"/>
                <w:lang w:eastAsia="zh-CN"/>
              </w:rPr>
            </w:pPr>
            <w:r>
              <w:rPr>
                <w:rFonts w:hint="eastAsia" w:ascii="宋体" w:hAnsi="宋体" w:eastAsia="宋体" w:cs="宋体"/>
                <w:color w:val="auto"/>
                <w:w w:val="100"/>
                <w:kern w:val="0"/>
                <w:sz w:val="18"/>
                <w:szCs w:val="18"/>
                <w:highlight w:val="none"/>
                <w:lang w:val="en-US" w:eastAsia="zh-CN" w:bidi="ar"/>
              </w:rPr>
              <w:t>具有</w:t>
            </w:r>
            <w:r>
              <w:rPr>
                <w:rFonts w:hint="eastAsia" w:ascii="宋体" w:hAnsi="宋体" w:cs="宋体"/>
                <w:color w:val="auto"/>
                <w:w w:val="100"/>
                <w:kern w:val="0"/>
                <w:sz w:val="18"/>
                <w:szCs w:val="18"/>
                <w:highlight w:val="none"/>
                <w:lang w:val="en-US" w:eastAsia="zh-CN" w:bidi="ar"/>
              </w:rPr>
              <w:t>施工劳务资质或</w:t>
            </w:r>
            <w:r>
              <w:rPr>
                <w:rFonts w:hint="eastAsia" w:ascii="宋体" w:hAnsi="宋体" w:eastAsia="宋体" w:cs="宋体"/>
                <w:color w:val="auto"/>
                <w:w w:val="100"/>
                <w:kern w:val="0"/>
                <w:sz w:val="18"/>
                <w:szCs w:val="18"/>
                <w:highlight w:val="none"/>
                <w:lang w:val="en-US" w:eastAsia="zh-CN" w:bidi="ar"/>
              </w:rPr>
              <w:t>公路工程施工总承包三级及以上</w:t>
            </w:r>
            <w:r>
              <w:rPr>
                <w:rFonts w:hint="eastAsia" w:ascii="宋体" w:hAnsi="宋体" w:cs="宋体"/>
                <w:color w:val="auto"/>
                <w:w w:val="100"/>
                <w:kern w:val="0"/>
                <w:sz w:val="18"/>
                <w:szCs w:val="18"/>
                <w:highlight w:val="none"/>
                <w:lang w:val="en-US" w:eastAsia="zh-CN" w:bidi="ar"/>
              </w:rPr>
              <w:t>资质</w:t>
            </w:r>
            <w:r>
              <w:rPr>
                <w:rFonts w:hint="eastAsia" w:ascii="宋体" w:hAnsi="宋体" w:eastAsia="宋体" w:cs="宋体"/>
                <w:color w:val="auto"/>
                <w:w w:val="100"/>
                <w:kern w:val="0"/>
                <w:sz w:val="18"/>
                <w:szCs w:val="18"/>
                <w:highlight w:val="none"/>
                <w:lang w:val="en-US" w:eastAsia="zh-CN" w:bidi="ar"/>
              </w:rPr>
              <w:t>或公路</w:t>
            </w:r>
            <w:r>
              <w:rPr>
                <w:rFonts w:hint="eastAsia" w:ascii="宋体" w:hAnsi="宋体" w:cs="宋体"/>
                <w:color w:val="auto"/>
                <w:w w:val="100"/>
                <w:kern w:val="0"/>
                <w:sz w:val="18"/>
                <w:szCs w:val="18"/>
                <w:highlight w:val="none"/>
                <w:lang w:val="en-US" w:eastAsia="zh-CN" w:bidi="ar"/>
              </w:rPr>
              <w:t>隧道</w:t>
            </w:r>
            <w:r>
              <w:rPr>
                <w:rFonts w:hint="eastAsia" w:ascii="宋体" w:hAnsi="宋体" w:eastAsia="宋体" w:cs="宋体"/>
                <w:color w:val="auto"/>
                <w:w w:val="100"/>
                <w:kern w:val="0"/>
                <w:sz w:val="18"/>
                <w:szCs w:val="18"/>
                <w:highlight w:val="none"/>
                <w:lang w:val="en-US" w:eastAsia="zh-CN" w:bidi="ar"/>
              </w:rPr>
              <w:t>工程专业承包三级及以上资质</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sz w:val="18"/>
                <w:szCs w:val="18"/>
                <w:highlight w:val="none"/>
                <w:lang w:val="en-US"/>
              </w:rPr>
            </w:pPr>
            <w:r>
              <w:rPr>
                <w:rFonts w:hint="eastAsia" w:ascii="宋体" w:hAnsi="宋体" w:cs="宋体"/>
                <w:color w:val="auto"/>
                <w:w w:val="100"/>
                <w:kern w:val="0"/>
                <w:sz w:val="18"/>
                <w:szCs w:val="18"/>
                <w:highlight w:val="none"/>
                <w:lang w:val="en-US" w:eastAsia="zh-CN" w:bidi="ar"/>
              </w:rPr>
              <w:t>近</w:t>
            </w:r>
            <w:r>
              <w:rPr>
                <w:rFonts w:hint="eastAsia" w:ascii="宋体" w:hAnsi="宋体" w:eastAsia="宋体" w:cs="宋体"/>
                <w:color w:val="auto"/>
                <w:w w:val="100"/>
                <w:kern w:val="0"/>
                <w:sz w:val="18"/>
                <w:szCs w:val="18"/>
                <w:highlight w:val="none"/>
                <w:lang w:val="en-US" w:eastAsia="zh-CN" w:bidi="ar"/>
              </w:rPr>
              <w:t>5年内</w:t>
            </w:r>
            <w:r>
              <w:rPr>
                <w:rFonts w:hint="eastAsia" w:ascii="宋体" w:hAnsi="宋体" w:cs="宋体"/>
                <w:color w:val="auto"/>
                <w:w w:val="100"/>
                <w:kern w:val="0"/>
                <w:sz w:val="18"/>
                <w:szCs w:val="18"/>
                <w:highlight w:val="none"/>
                <w:lang w:val="en-US" w:eastAsia="zh-CN" w:bidi="ar"/>
              </w:rPr>
              <w:t>（2016年11月1日至今）</w:t>
            </w:r>
            <w:r>
              <w:rPr>
                <w:rFonts w:hint="eastAsia" w:ascii="宋体" w:hAnsi="宋体" w:eastAsia="宋体" w:cs="宋体"/>
                <w:color w:val="auto"/>
                <w:w w:val="100"/>
                <w:kern w:val="0"/>
                <w:sz w:val="18"/>
                <w:szCs w:val="18"/>
                <w:highlight w:val="none"/>
                <w:lang w:val="en-US" w:eastAsia="zh-CN" w:bidi="ar"/>
              </w:rPr>
              <w:t>具有相同或类似的高速公路施工业绩不少于1个</w:t>
            </w:r>
            <w:r>
              <w:rPr>
                <w:rFonts w:hint="eastAsia" w:ascii="宋体" w:hAnsi="宋体" w:cs="宋体"/>
                <w:color w:val="auto"/>
                <w:w w:val="100"/>
                <w:kern w:val="0"/>
                <w:sz w:val="18"/>
                <w:szCs w:val="18"/>
                <w:highlight w:val="none"/>
                <w:lang w:val="en-US" w:eastAsia="zh-CN" w:bidi="ar"/>
              </w:rPr>
              <w:t>，单个合同金额不少于100万元。</w:t>
            </w:r>
          </w:p>
        </w:tc>
        <w:tc>
          <w:tcPr>
            <w:tcW w:w="14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bl>
    <w:p>
      <w:pPr>
        <w:pStyle w:val="2"/>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2"/>
        <w:ind w:firstLine="0"/>
        <w:jc w:val="left"/>
        <w:rPr>
          <w:rFonts w:hint="default" w:ascii="Times New Roman" w:hAnsi="Times New Roman" w:cs="Times New Roman"/>
          <w:color w:val="auto"/>
          <w:w w:val="100"/>
          <w:kern w:val="0"/>
          <w:sz w:val="24"/>
          <w:szCs w:val="24"/>
          <w:highlight w:val="none"/>
          <w:lang w:val="en-US" w:eastAsia="zh-CN"/>
        </w:rPr>
      </w:pPr>
    </w:p>
    <w:p>
      <w:pPr>
        <w:rPr>
          <w:rFonts w:hint="default" w:ascii="Times New Roman" w:hAnsi="Times New Roman" w:cs="Times New Roman"/>
          <w:color w:val="auto"/>
          <w:w w:val="100"/>
          <w:kern w:val="0"/>
          <w:sz w:val="24"/>
          <w:szCs w:val="24"/>
          <w:highlight w:val="none"/>
          <w:lang w:val="en-US" w:eastAsia="zh-CN"/>
        </w:rPr>
      </w:pPr>
    </w:p>
    <w:p>
      <w:pPr>
        <w:pStyle w:val="2"/>
        <w:spacing w:line="360" w:lineRule="auto"/>
        <w:ind w:firstLine="0" w:firstLineChars="0"/>
        <w:rPr>
          <w:rFonts w:hint="eastAsia" w:ascii="宋体" w:hAnsi="宋体" w:eastAsia="宋体" w:cs="宋体"/>
          <w:b/>
          <w:color w:val="auto"/>
          <w:kern w:val="2"/>
          <w:sz w:val="18"/>
          <w:szCs w:val="18"/>
          <w:highlight w:val="none"/>
          <w:lang w:val="en-US" w:eastAsia="zh-CN"/>
        </w:rPr>
        <w:sectPr>
          <w:headerReference r:id="rId3" w:type="default"/>
          <w:footerReference r:id="rId4" w:type="default"/>
          <w:pgSz w:w="16838" w:h="11911" w:orient="landscape"/>
          <w:pgMar w:top="1157" w:right="1655" w:bottom="1179" w:left="1355" w:header="0" w:footer="567" w:gutter="0"/>
          <w:pgNumType w:fmt="decimal"/>
          <w:cols w:space="720" w:num="1"/>
          <w:rtlGutter w:val="0"/>
          <w:docGrid w:linePitch="0" w:charSpace="0"/>
        </w:sectPr>
      </w:pPr>
      <w:r>
        <w:rPr>
          <w:rFonts w:hint="eastAsia" w:ascii="宋体" w:hAnsi="宋体" w:eastAsia="宋体" w:cs="宋体"/>
          <w:b/>
          <w:color w:val="auto"/>
          <w:kern w:val="2"/>
          <w:sz w:val="18"/>
          <w:szCs w:val="18"/>
          <w:highlight w:val="none"/>
          <w:lang w:val="en-US" w:eastAsia="zh-CN"/>
        </w:rPr>
        <w:t>注：类似业绩指：高速公路改扩建或养护项目涉及边坡、排水沟、边沟、沉砂池、急流槽等相关的排水工程施工。</w:t>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6"/>
        <w:tblpPr w:leftFromText="180" w:rightFromText="180" w:vertAnchor="text" w:tblpX="-853" w:tblpY="1"/>
        <w:tblOverlap w:val="never"/>
        <w:tblW w:w="9984"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763"/>
        <w:gridCol w:w="1428"/>
        <w:gridCol w:w="2325"/>
        <w:gridCol w:w="1924"/>
        <w:gridCol w:w="1440"/>
        <w:gridCol w:w="2104"/>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984" w:type="dxa"/>
            <w:gridSpan w:val="6"/>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30"/>
                <w:szCs w:val="30"/>
                <w:highlight w:val="none"/>
                <w:u w:val="none"/>
                <w:lang w:val="en-US" w:eastAsia="zh-CN" w:bidi="ar"/>
              </w:rPr>
            </w:pPr>
            <w:r>
              <w:rPr>
                <w:rFonts w:hint="eastAsia" w:ascii="宋体" w:hAnsi="宋体" w:eastAsia="宋体" w:cs="宋体"/>
                <w:b/>
                <w:i w:val="0"/>
                <w:color w:val="auto"/>
                <w:kern w:val="0"/>
                <w:sz w:val="30"/>
                <w:szCs w:val="30"/>
                <w:highlight w:val="none"/>
                <w:u w:val="none"/>
                <w:lang w:val="en-US" w:eastAsia="zh-CN" w:bidi="ar"/>
              </w:rPr>
              <w:t>川中片区养护专项整治工程项目2021年广南高速公路隧道水沟改造</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及部分路段新增截水沟等排水设施</w:t>
            </w:r>
            <w:r>
              <w:rPr>
                <w:rFonts w:hint="eastAsia" w:ascii="宋体" w:hAnsi="宋体" w:eastAsia="宋体" w:cs="宋体"/>
                <w:b/>
                <w:i w:val="0"/>
                <w:color w:val="auto"/>
                <w:kern w:val="0"/>
                <w:sz w:val="30"/>
                <w:szCs w:val="30"/>
                <w:highlight w:val="none"/>
                <w:u w:val="none"/>
                <w:lang w:val="en-US" w:eastAsia="zh-CN" w:bidi="ar"/>
              </w:rPr>
              <w:t>专项工程</w:t>
            </w:r>
            <w:r>
              <w:rPr>
                <w:rFonts w:hint="eastAsia" w:ascii="宋体" w:hAnsi="宋体" w:cs="宋体"/>
                <w:b/>
                <w:i w:val="0"/>
                <w:color w:val="auto"/>
                <w:kern w:val="0"/>
                <w:sz w:val="30"/>
                <w:szCs w:val="30"/>
                <w:highlight w:val="none"/>
                <w:u w:val="none"/>
                <w:lang w:val="en-US" w:eastAsia="zh-CN" w:bidi="ar"/>
              </w:rPr>
              <w:t>劳务合作</w:t>
            </w:r>
            <w:r>
              <w:rPr>
                <w:rFonts w:hint="eastAsia" w:ascii="宋体" w:hAnsi="宋体" w:eastAsia="宋体" w:cs="宋体"/>
                <w:b/>
                <w:i w:val="0"/>
                <w:color w:val="auto"/>
                <w:kern w:val="0"/>
                <w:sz w:val="30"/>
                <w:szCs w:val="30"/>
                <w:highlight w:val="none"/>
                <w:u w:val="none"/>
                <w:lang w:val="en-US" w:eastAsia="zh-CN" w:bidi="ar"/>
              </w:rPr>
              <w:t>项目</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bCs/>
                <w:color w:val="auto"/>
                <w:sz w:val="30"/>
                <w:szCs w:val="30"/>
                <w:highlight w:val="none"/>
                <w:lang w:eastAsia="zh-CN"/>
              </w:rPr>
              <w:t>拟</w:t>
            </w:r>
            <w:r>
              <w:rPr>
                <w:rFonts w:hint="eastAsia" w:ascii="宋体" w:hAnsi="宋体" w:eastAsia="宋体" w:cs="宋体"/>
                <w:b/>
                <w:i w:val="0"/>
                <w:color w:val="auto"/>
                <w:kern w:val="0"/>
                <w:sz w:val="30"/>
                <w:szCs w:val="30"/>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05"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资格要求</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工作任务</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人数</w:t>
            </w:r>
          </w:p>
        </w:tc>
        <w:tc>
          <w:tcPr>
            <w:tcW w:w="210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在岗要求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75"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项目负责人</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有企业法人授权书。有一个</w:t>
            </w:r>
            <w:r>
              <w:rPr>
                <w:rFonts w:hint="eastAsia" w:ascii="宋体" w:hAnsi="宋体" w:cs="宋体"/>
                <w:i w:val="0"/>
                <w:color w:val="auto"/>
                <w:kern w:val="2"/>
                <w:sz w:val="18"/>
                <w:szCs w:val="18"/>
                <w:highlight w:val="none"/>
                <w:u w:val="none"/>
                <w:lang w:val="en-US" w:eastAsia="zh-CN" w:bidi="ar"/>
              </w:rPr>
              <w:t>类似的高速公路</w:t>
            </w:r>
            <w:r>
              <w:rPr>
                <w:rFonts w:hint="eastAsia" w:ascii="宋体" w:hAnsi="宋体" w:eastAsia="宋体" w:cs="宋体"/>
                <w:i w:val="0"/>
                <w:color w:val="auto"/>
                <w:kern w:val="2"/>
                <w:sz w:val="18"/>
                <w:szCs w:val="18"/>
                <w:highlight w:val="none"/>
                <w:u w:val="none"/>
                <w:lang w:val="en-US" w:eastAsia="zh-CN" w:bidi="ar"/>
              </w:rPr>
              <w:t>施工经验。</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负责施工段落内的施工生产所有管理工作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2104" w:type="dxa"/>
            <w:vMerge w:val="restart"/>
            <w:tcBorders>
              <w:top w:val="single" w:color="auto" w:sz="4" w:space="0"/>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0" w:firstLineChars="0"/>
              <w:jc w:val="both"/>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无在岗项目（指目前未在其他项目上任职，或虽然在其他项目上任职但本项目中标后能从该项目撤离）</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05"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2</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技术负责人</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专科及以上学历。有一个</w:t>
            </w:r>
            <w:r>
              <w:rPr>
                <w:rFonts w:hint="eastAsia" w:ascii="宋体" w:hAnsi="宋体" w:cs="宋体"/>
                <w:i w:val="0"/>
                <w:color w:val="auto"/>
                <w:kern w:val="2"/>
                <w:sz w:val="18"/>
                <w:szCs w:val="18"/>
                <w:highlight w:val="none"/>
                <w:u w:val="none"/>
                <w:lang w:val="en-US" w:eastAsia="zh-CN" w:bidi="ar"/>
              </w:rPr>
              <w:t>类似的高速公路</w:t>
            </w:r>
            <w:r>
              <w:rPr>
                <w:rFonts w:hint="eastAsia" w:ascii="宋体" w:hAnsi="宋体" w:eastAsia="宋体" w:cs="宋体"/>
                <w:i w:val="0"/>
                <w:color w:val="auto"/>
                <w:kern w:val="2"/>
                <w:sz w:val="18"/>
                <w:szCs w:val="18"/>
                <w:highlight w:val="none"/>
                <w:u w:val="none"/>
                <w:lang w:val="en-US" w:eastAsia="zh-CN" w:bidi="ar"/>
              </w:rPr>
              <w:t>施工经验。</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负责段落内的所有技术管理工作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2104"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787"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3</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安全</w:t>
            </w:r>
            <w:r>
              <w:rPr>
                <w:rFonts w:hint="eastAsia" w:ascii="宋体" w:hAnsi="宋体" w:cs="宋体"/>
                <w:i w:val="0"/>
                <w:color w:val="auto"/>
                <w:kern w:val="2"/>
                <w:sz w:val="18"/>
                <w:szCs w:val="18"/>
                <w:highlight w:val="none"/>
                <w:u w:val="none"/>
                <w:lang w:val="en-US" w:eastAsia="zh-CN" w:bidi="ar"/>
              </w:rPr>
              <w:t>环保</w:t>
            </w:r>
            <w:r>
              <w:rPr>
                <w:rFonts w:hint="eastAsia" w:ascii="宋体" w:hAnsi="宋体" w:eastAsia="宋体" w:cs="宋体"/>
                <w:i w:val="0"/>
                <w:color w:val="auto"/>
                <w:kern w:val="2"/>
                <w:sz w:val="18"/>
                <w:szCs w:val="18"/>
                <w:highlight w:val="none"/>
                <w:u w:val="none"/>
                <w:lang w:val="en-US" w:eastAsia="zh-CN" w:bidi="ar"/>
              </w:rPr>
              <w:t>负责人</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sz w:val="18"/>
                <w:szCs w:val="18"/>
                <w:highlight w:val="none"/>
                <w:u w:val="none"/>
                <w:lang w:val="en-US" w:eastAsia="zh-CN" w:bidi="ar"/>
              </w:rPr>
              <w:t>持有主管部门（交通部或住建部）颁发的三类人员C级资格证书，</w:t>
            </w:r>
            <w:r>
              <w:rPr>
                <w:rFonts w:hint="eastAsia" w:ascii="宋体" w:hAnsi="宋体" w:eastAsia="宋体" w:cs="宋体"/>
                <w:i w:val="0"/>
                <w:color w:val="auto"/>
                <w:kern w:val="2"/>
                <w:sz w:val="18"/>
                <w:szCs w:val="18"/>
                <w:highlight w:val="none"/>
                <w:u w:val="none"/>
                <w:lang w:val="en-US" w:eastAsia="zh-CN" w:bidi="ar"/>
              </w:rPr>
              <w:t>有一个</w:t>
            </w:r>
            <w:r>
              <w:rPr>
                <w:rFonts w:hint="eastAsia" w:ascii="宋体" w:hAnsi="宋体" w:cs="宋体"/>
                <w:i w:val="0"/>
                <w:color w:val="auto"/>
                <w:kern w:val="2"/>
                <w:sz w:val="18"/>
                <w:szCs w:val="18"/>
                <w:highlight w:val="none"/>
                <w:u w:val="none"/>
                <w:lang w:val="en-US" w:eastAsia="zh-CN" w:bidi="ar"/>
              </w:rPr>
              <w:t>类似的高速公路施工</w:t>
            </w:r>
            <w:r>
              <w:rPr>
                <w:rFonts w:hint="eastAsia" w:ascii="宋体" w:hAnsi="宋体" w:eastAsia="宋体" w:cs="宋体"/>
                <w:i w:val="0"/>
                <w:color w:val="auto"/>
                <w:kern w:val="2"/>
                <w:sz w:val="18"/>
                <w:szCs w:val="18"/>
                <w:highlight w:val="none"/>
                <w:u w:val="none"/>
                <w:lang w:val="en-US" w:eastAsia="zh-CN" w:bidi="ar"/>
              </w:rPr>
              <w:t>安全管理经验</w:t>
            </w:r>
            <w:r>
              <w:rPr>
                <w:rFonts w:hint="eastAsia" w:ascii="宋体" w:hAnsi="宋体" w:eastAsia="宋体" w:cs="宋体"/>
                <w:i w:val="0"/>
                <w:color w:val="auto"/>
                <w:sz w:val="18"/>
                <w:szCs w:val="18"/>
                <w:highlight w:val="none"/>
                <w:u w:val="none"/>
                <w:lang w:val="en-US" w:eastAsia="zh-CN" w:bidi="ar"/>
              </w:rPr>
              <w:t>。</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负责段落内的所有安全管理工作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2104"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5"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4</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机械设备负责人</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eastAsia="宋体" w:cs="宋体"/>
                <w:i w:val="0"/>
                <w:color w:val="auto"/>
                <w:kern w:val="2"/>
                <w:sz w:val="18"/>
                <w:szCs w:val="18"/>
                <w:highlight w:val="none"/>
                <w:u w:val="none"/>
                <w:lang w:val="en-US" w:eastAsia="zh-CN" w:bidi="ar"/>
              </w:rPr>
              <w:t>有一个</w:t>
            </w:r>
            <w:r>
              <w:rPr>
                <w:rFonts w:hint="eastAsia" w:ascii="宋体" w:hAnsi="宋体" w:cs="宋体"/>
                <w:i w:val="0"/>
                <w:color w:val="auto"/>
                <w:kern w:val="2"/>
                <w:sz w:val="18"/>
                <w:szCs w:val="18"/>
                <w:highlight w:val="none"/>
                <w:u w:val="none"/>
                <w:lang w:val="en-US" w:eastAsia="zh-CN" w:bidi="ar"/>
              </w:rPr>
              <w:t>类似的高速公路</w:t>
            </w:r>
            <w:r>
              <w:rPr>
                <w:rFonts w:hint="eastAsia" w:ascii="宋体" w:hAnsi="宋体" w:eastAsia="宋体" w:cs="宋体"/>
                <w:i w:val="0"/>
                <w:color w:val="auto"/>
                <w:kern w:val="2"/>
                <w:sz w:val="18"/>
                <w:szCs w:val="18"/>
                <w:highlight w:val="none"/>
                <w:u w:val="none"/>
                <w:lang w:val="en-US" w:eastAsia="zh-CN" w:bidi="ar"/>
              </w:rPr>
              <w:t>施工机械设备管理经验</w:t>
            </w:r>
            <w:r>
              <w:rPr>
                <w:rFonts w:hint="eastAsia" w:ascii="宋体" w:hAnsi="宋体" w:cs="宋体"/>
                <w:i w:val="0"/>
                <w:color w:val="auto"/>
                <w:kern w:val="2"/>
                <w:sz w:val="18"/>
                <w:szCs w:val="18"/>
                <w:highlight w:val="none"/>
                <w:u w:val="none"/>
                <w:lang w:val="en-US" w:eastAsia="zh-CN" w:bidi="ar"/>
              </w:rPr>
              <w:t>。</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负责段落内的所有机械设备管理工作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1</w:t>
            </w:r>
          </w:p>
        </w:tc>
        <w:tc>
          <w:tcPr>
            <w:tcW w:w="2104"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5"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内业负责人</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eastAsia="宋体" w:cs="宋体"/>
                <w:i w:val="0"/>
                <w:color w:val="auto"/>
                <w:kern w:val="2"/>
                <w:sz w:val="18"/>
                <w:szCs w:val="18"/>
                <w:highlight w:val="none"/>
                <w:u w:val="none"/>
                <w:lang w:val="en-US" w:eastAsia="zh-CN" w:bidi="ar"/>
              </w:rPr>
              <w:t>有一个</w:t>
            </w:r>
            <w:r>
              <w:rPr>
                <w:rFonts w:hint="eastAsia" w:ascii="宋体" w:hAnsi="宋体" w:cs="宋体"/>
                <w:i w:val="0"/>
                <w:color w:val="auto"/>
                <w:kern w:val="2"/>
                <w:sz w:val="18"/>
                <w:szCs w:val="18"/>
                <w:highlight w:val="none"/>
                <w:u w:val="none"/>
                <w:lang w:val="en-US" w:eastAsia="zh-CN" w:bidi="ar"/>
              </w:rPr>
              <w:t>类似的</w:t>
            </w:r>
            <w:r>
              <w:rPr>
                <w:rFonts w:hint="eastAsia" w:ascii="宋体" w:hAnsi="宋体" w:eastAsia="宋体" w:cs="宋体"/>
                <w:i w:val="0"/>
                <w:color w:val="auto"/>
                <w:kern w:val="2"/>
                <w:sz w:val="18"/>
                <w:szCs w:val="18"/>
                <w:highlight w:val="none"/>
                <w:u w:val="none"/>
                <w:lang w:val="en-US" w:eastAsia="zh-CN" w:bidi="ar"/>
              </w:rPr>
              <w:t>内业资料工作经验</w:t>
            </w:r>
            <w:r>
              <w:rPr>
                <w:rFonts w:hint="eastAsia" w:ascii="宋体" w:hAnsi="宋体" w:cs="宋体"/>
                <w:i w:val="0"/>
                <w:color w:val="auto"/>
                <w:sz w:val="18"/>
                <w:szCs w:val="18"/>
                <w:highlight w:val="none"/>
                <w:u w:val="none"/>
                <w:lang w:val="en-US" w:eastAsia="zh-CN"/>
              </w:rPr>
              <w:t>。</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负责施工段落内的所有内业、变更、计量和结算等内业工作。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2104" w:type="dxa"/>
            <w:vMerge w:val="continue"/>
            <w:tcBorders>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984" w:type="dxa"/>
            <w:gridSpan w:val="6"/>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sz w:val="18"/>
                <w:szCs w:val="18"/>
                <w:highlight w:val="none"/>
                <w:lang w:val="en-US" w:eastAsia="zh-CN"/>
              </w:rPr>
            </w:pPr>
          </w:p>
          <w:p>
            <w:pPr>
              <w:pStyle w:val="2"/>
              <w:spacing w:line="360" w:lineRule="auto"/>
              <w:ind w:firstLine="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3、相关管理人员及技术人员必须在岗，有特殊情况离岗必须向项目部请假并得到批准。</w:t>
            </w:r>
          </w:p>
          <w:p>
            <w:pPr>
              <w:pStyle w:val="2"/>
              <w:numPr>
                <w:ilvl w:val="0"/>
                <w:numId w:val="1"/>
              </w:numPr>
              <w:spacing w:line="360" w:lineRule="auto"/>
              <w:ind w:firstLine="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至少配备1名专职安全员值守，保障现场施工安全，且应按高速交警及执法要求结合施工安排配备足名的安全维护人员。</w:t>
            </w:r>
          </w:p>
          <w:p>
            <w:pPr>
              <w:pStyle w:val="2"/>
              <w:spacing w:line="360" w:lineRule="auto"/>
              <w:ind w:firstLine="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5、项目负责人、项目技术负责人、安全环保负责人、机械设备负责人、内业负责人按照招标人要求配备并满足最低人员要求。</w:t>
            </w:r>
          </w:p>
        </w:tc>
      </w:tr>
      <w:bookmarkEnd w:id="0"/>
      <w:bookmarkEnd w:id="1"/>
    </w:tbl>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附表四</w:t>
      </w:r>
    </w:p>
    <w:p>
      <w:pPr>
        <w:keepNext w:val="0"/>
        <w:keepLines w:val="0"/>
        <w:widowControl/>
        <w:suppressLineNumbers w:val="0"/>
        <w:spacing w:line="360" w:lineRule="auto"/>
        <w:jc w:val="center"/>
        <w:textAlignment w:val="center"/>
        <w:rPr>
          <w:rFonts w:hint="eastAsia" w:ascii="宋体" w:hAnsi="宋体" w:eastAsia="宋体" w:cs="宋体"/>
          <w:b/>
          <w:i w:val="0"/>
          <w:color w:val="auto"/>
          <w:kern w:val="0"/>
          <w:sz w:val="28"/>
          <w:szCs w:val="28"/>
          <w:highlight w:val="none"/>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b/>
          <w:i w:val="0"/>
          <w:color w:val="auto"/>
          <w:kern w:val="0"/>
          <w:sz w:val="30"/>
          <w:szCs w:val="30"/>
          <w:highlight w:val="none"/>
          <w:u w:val="none"/>
          <w:lang w:val="en-US" w:eastAsia="zh-CN" w:bidi="ar"/>
        </w:rPr>
      </w:pPr>
      <w:r>
        <w:rPr>
          <w:rFonts w:hint="eastAsia" w:ascii="宋体" w:hAnsi="宋体" w:eastAsia="宋体" w:cs="宋体"/>
          <w:b/>
          <w:i w:val="0"/>
          <w:color w:val="auto"/>
          <w:kern w:val="0"/>
          <w:sz w:val="30"/>
          <w:szCs w:val="30"/>
          <w:highlight w:val="none"/>
          <w:u w:val="none"/>
          <w:lang w:val="en-US" w:eastAsia="zh-CN" w:bidi="ar"/>
        </w:rPr>
        <w:t>川中片区养护专项整治工程项目2021年广南高速公路隧道水沟改造</w:t>
      </w:r>
      <w:r>
        <w:rPr>
          <w:rFonts w:hint="eastAsia" w:ascii="宋体" w:hAnsi="宋体" w:eastAsia="宋体" w:cs="宋体"/>
          <w:b/>
          <w:bCs/>
          <w:color w:val="auto"/>
          <w:kern w:val="0"/>
          <w:sz w:val="30"/>
          <w:szCs w:val="30"/>
          <w:highlight w:val="none"/>
          <w:u w:val="none"/>
          <w:lang w:val="en-US" w:eastAsia="zh-CN" w:bidi="ar"/>
        </w:rPr>
        <w:t>及部分路段新增截水沟等排水设施</w:t>
      </w:r>
      <w:r>
        <w:rPr>
          <w:rFonts w:hint="eastAsia" w:ascii="宋体" w:hAnsi="宋体" w:eastAsia="宋体" w:cs="宋体"/>
          <w:b/>
          <w:i w:val="0"/>
          <w:color w:val="auto"/>
          <w:kern w:val="0"/>
          <w:sz w:val="30"/>
          <w:szCs w:val="30"/>
          <w:highlight w:val="none"/>
          <w:u w:val="none"/>
          <w:lang w:val="en-US" w:eastAsia="zh-CN" w:bidi="ar"/>
        </w:rPr>
        <w:t>专项</w:t>
      </w:r>
      <w:r>
        <w:rPr>
          <w:rFonts w:hint="eastAsia" w:ascii="宋体" w:hAnsi="宋体" w:cs="宋体"/>
          <w:b/>
          <w:i w:val="0"/>
          <w:color w:val="auto"/>
          <w:kern w:val="0"/>
          <w:sz w:val="30"/>
          <w:szCs w:val="30"/>
          <w:highlight w:val="none"/>
          <w:u w:val="none"/>
          <w:lang w:val="en-US" w:eastAsia="zh-CN" w:bidi="ar"/>
        </w:rPr>
        <w:t>工程劳务合作</w:t>
      </w:r>
      <w:r>
        <w:rPr>
          <w:rFonts w:hint="eastAsia" w:ascii="宋体" w:hAnsi="宋体" w:eastAsia="宋体" w:cs="宋体"/>
          <w:b/>
          <w:i w:val="0"/>
          <w:color w:val="auto"/>
          <w:kern w:val="0"/>
          <w:sz w:val="30"/>
          <w:szCs w:val="30"/>
          <w:highlight w:val="none"/>
          <w:u w:val="none"/>
          <w:lang w:val="en-US" w:eastAsia="zh-CN" w:bidi="ar"/>
        </w:rPr>
        <w:t>项目</w:t>
      </w:r>
    </w:p>
    <w:p>
      <w:pPr>
        <w:keepNext w:val="0"/>
        <w:keepLines w:val="0"/>
        <w:widowControl/>
        <w:suppressLineNumbers w:val="0"/>
        <w:spacing w:line="360" w:lineRule="auto"/>
        <w:jc w:val="center"/>
        <w:textAlignment w:val="center"/>
        <w:rPr>
          <w:rFonts w:hint="eastAsia" w:ascii="宋体" w:hAnsi="宋体" w:eastAsia="宋体" w:cs="宋体"/>
          <w:b/>
          <w:color w:val="auto"/>
          <w:sz w:val="28"/>
          <w:szCs w:val="28"/>
          <w:highlight w:val="none"/>
          <w:lang w:val="en-US" w:eastAsia="zh-CN"/>
        </w:rPr>
      </w:pPr>
      <w:r>
        <w:rPr>
          <w:rFonts w:hint="eastAsia" w:ascii="宋体" w:hAnsi="宋体" w:eastAsia="宋体" w:cs="宋体"/>
          <w:b/>
          <w:i w:val="0"/>
          <w:color w:val="auto"/>
          <w:kern w:val="0"/>
          <w:sz w:val="30"/>
          <w:szCs w:val="30"/>
          <w:highlight w:val="none"/>
          <w:u w:val="none"/>
          <w:lang w:val="en-US" w:eastAsia="zh-CN" w:bidi="ar"/>
        </w:rPr>
        <w:t>拟投入设备明细表(最低要求）</w:t>
      </w:r>
      <w:r>
        <w:rPr>
          <w:rFonts w:hint="eastAsia" w:ascii="仿宋" w:hAnsi="仿宋" w:eastAsia="仿宋" w:cs="仿宋"/>
          <w:b/>
          <w:i w:val="0"/>
          <w:color w:val="auto"/>
          <w:kern w:val="0"/>
          <w:sz w:val="30"/>
          <w:szCs w:val="30"/>
          <w:highlight w:val="none"/>
          <w:u w:val="none"/>
          <w:lang w:val="en-US" w:eastAsia="zh-CN" w:bidi="ar"/>
        </w:rPr>
        <w:br w:type="textWrapping"/>
      </w:r>
    </w:p>
    <w:tbl>
      <w:tblPr>
        <w:tblStyle w:val="6"/>
        <w:tblW w:w="9492" w:type="dxa"/>
        <w:tblInd w:w="-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39"/>
        <w:gridCol w:w="830"/>
        <w:gridCol w:w="780"/>
        <w:gridCol w:w="860"/>
        <w:gridCol w:w="730"/>
        <w:gridCol w:w="1000"/>
        <w:gridCol w:w="930"/>
        <w:gridCol w:w="1520"/>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3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83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7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5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93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1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6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153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7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9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钢筋加工设备</w:t>
            </w:r>
          </w:p>
        </w:tc>
        <w:tc>
          <w:tcPr>
            <w:tcW w:w="8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7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both"/>
              <w:textAlignment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主要设备出厂日期</w:t>
            </w:r>
          </w:p>
          <w:p>
            <w:pPr>
              <w:widowControl/>
              <w:numPr>
                <w:ilvl w:val="0"/>
                <w:numId w:val="0"/>
              </w:numPr>
              <w:spacing w:beforeLines="0" w:afterLines="0" w:line="260" w:lineRule="exact"/>
              <w:ind w:left="0" w:leftChars="0" w:right="5" w:rightChars="0" w:firstLine="0" w:firstLineChars="0"/>
              <w:jc w:val="both"/>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2019年1月后</w:t>
            </w:r>
          </w:p>
        </w:tc>
        <w:tc>
          <w:tcPr>
            <w:tcW w:w="6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both"/>
              <w:textAlignment w:val="center"/>
              <w:rPr>
                <w:rFonts w:hint="eastAsia"/>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2</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工程车</w:t>
            </w:r>
          </w:p>
        </w:tc>
        <w:tc>
          <w:tcPr>
            <w:tcW w:w="8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7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cs="宋体"/>
                <w:color w:val="auto"/>
                <w:highlight w:val="none"/>
                <w:lang w:val="en-US" w:eastAsia="zh-CN"/>
              </w:rPr>
            </w:pPr>
          </w:p>
        </w:tc>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宋体" w:hAnsi="宋体" w:eastAsia="宋体" w:cs="宋体"/>
                <w:i w:val="0"/>
                <w:color w:val="000000"/>
                <w:kern w:val="0"/>
                <w:sz w:val="18"/>
                <w:szCs w:val="18"/>
                <w:highlight w:val="none"/>
                <w:u w:val="none"/>
                <w:lang w:val="en-US" w:eastAsia="zh-CN" w:bidi="ar"/>
              </w:rPr>
              <w:t>3</w:t>
            </w:r>
          </w:p>
        </w:tc>
        <w:tc>
          <w:tcPr>
            <w:tcW w:w="1539"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面包车</w:t>
            </w:r>
          </w:p>
        </w:tc>
        <w:tc>
          <w:tcPr>
            <w:tcW w:w="83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78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cs="宋体"/>
                <w:bCs/>
                <w:i w:val="0"/>
                <w:color w:val="auto"/>
                <w:kern w:val="2"/>
                <w:sz w:val="18"/>
                <w:szCs w:val="18"/>
                <w:highlight w:val="none"/>
                <w:u w:val="none"/>
                <w:lang w:val="en-US" w:eastAsia="zh-CN" w:bidi="ar"/>
              </w:rPr>
              <w:t>辆</w:t>
            </w:r>
          </w:p>
        </w:tc>
        <w:tc>
          <w:tcPr>
            <w:tcW w:w="86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730"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18"/>
                <w:szCs w:val="18"/>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4</w:t>
            </w:r>
          </w:p>
        </w:tc>
        <w:tc>
          <w:tcPr>
            <w:tcW w:w="1539"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通风设备</w:t>
            </w:r>
          </w:p>
        </w:tc>
        <w:tc>
          <w:tcPr>
            <w:tcW w:w="83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78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台</w:t>
            </w:r>
          </w:p>
        </w:tc>
        <w:tc>
          <w:tcPr>
            <w:tcW w:w="86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p>
        </w:tc>
        <w:tc>
          <w:tcPr>
            <w:tcW w:w="730"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1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5</w:t>
            </w:r>
          </w:p>
        </w:tc>
        <w:tc>
          <w:tcPr>
            <w:tcW w:w="1539"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发电机组</w:t>
            </w:r>
          </w:p>
        </w:tc>
        <w:tc>
          <w:tcPr>
            <w:tcW w:w="83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78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组</w:t>
            </w:r>
          </w:p>
        </w:tc>
        <w:tc>
          <w:tcPr>
            <w:tcW w:w="86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p>
        </w:tc>
        <w:tc>
          <w:tcPr>
            <w:tcW w:w="730"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6</w:t>
            </w:r>
          </w:p>
        </w:tc>
        <w:tc>
          <w:tcPr>
            <w:tcW w:w="1539"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标志标牌摆放车</w:t>
            </w:r>
          </w:p>
        </w:tc>
        <w:tc>
          <w:tcPr>
            <w:tcW w:w="83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78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辆</w:t>
            </w:r>
          </w:p>
        </w:tc>
        <w:tc>
          <w:tcPr>
            <w:tcW w:w="86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p>
        </w:tc>
        <w:tc>
          <w:tcPr>
            <w:tcW w:w="730"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7</w:t>
            </w:r>
          </w:p>
        </w:tc>
        <w:tc>
          <w:tcPr>
            <w:tcW w:w="1539"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砂浆泵</w:t>
            </w:r>
          </w:p>
        </w:tc>
        <w:tc>
          <w:tcPr>
            <w:tcW w:w="83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78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i w:val="0"/>
                <w:color w:val="auto"/>
                <w:kern w:val="2"/>
                <w:sz w:val="18"/>
                <w:szCs w:val="18"/>
                <w:highlight w:val="none"/>
                <w:u w:val="none"/>
                <w:lang w:val="en-US" w:eastAsia="zh-CN" w:bidi="ar"/>
              </w:rPr>
              <w:t>台</w:t>
            </w:r>
          </w:p>
        </w:tc>
        <w:tc>
          <w:tcPr>
            <w:tcW w:w="86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730"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1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8</w:t>
            </w:r>
          </w:p>
        </w:tc>
        <w:tc>
          <w:tcPr>
            <w:tcW w:w="1539"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注浆机</w:t>
            </w:r>
          </w:p>
        </w:tc>
        <w:tc>
          <w:tcPr>
            <w:tcW w:w="83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78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86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730"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1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9</w:t>
            </w:r>
          </w:p>
        </w:tc>
        <w:tc>
          <w:tcPr>
            <w:tcW w:w="1539"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自卸汽车</w:t>
            </w:r>
          </w:p>
        </w:tc>
        <w:tc>
          <w:tcPr>
            <w:tcW w:w="83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78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86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730"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10</w:t>
            </w:r>
          </w:p>
        </w:tc>
        <w:tc>
          <w:tcPr>
            <w:tcW w:w="1539"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挖掘机</w:t>
            </w:r>
          </w:p>
        </w:tc>
        <w:tc>
          <w:tcPr>
            <w:tcW w:w="83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78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86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730"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spacing w:line="360" w:lineRule="auto"/>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keepNext w:val="0"/>
        <w:keepLines w:val="0"/>
        <w:widowControl/>
        <w:numPr>
          <w:ilvl w:val="0"/>
          <w:numId w:val="2"/>
        </w:numPr>
        <w:spacing w:line="360" w:lineRule="auto"/>
        <w:jc w:val="both"/>
        <w:textAlignment w:val="center"/>
        <w:rPr>
          <w:color w:val="auto"/>
          <w:w w:val="100"/>
          <w:highlight w:val="none"/>
        </w:rPr>
      </w:pPr>
      <w:r>
        <w:rPr>
          <w:rFonts w:hint="eastAsia" w:ascii="宋体" w:hAnsi="宋体" w:cs="宋体"/>
          <w:color w:val="auto"/>
          <w:sz w:val="18"/>
          <w:szCs w:val="18"/>
          <w:highlight w:val="none"/>
          <w:lang w:val="en-US" w:eastAsia="zh-CN"/>
        </w:rPr>
        <w:t>本表中的</w:t>
      </w:r>
      <w:r>
        <w:rPr>
          <w:rFonts w:hint="eastAsia" w:ascii="宋体" w:hAnsi="宋体" w:eastAsia="宋体" w:cs="宋体"/>
          <w:color w:val="auto"/>
          <w:sz w:val="18"/>
          <w:szCs w:val="18"/>
          <w:highlight w:val="none"/>
          <w:lang w:val="en-US" w:eastAsia="zh-CN"/>
        </w:rPr>
        <w:t>总数量为承包人中标后向发包人承诺的投入最低设备要求，并以书面形式纳入合同附件。</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066CE"/>
    <w:multiLevelType w:val="singleLevel"/>
    <w:tmpl w:val="00C066CE"/>
    <w:lvl w:ilvl="0" w:tentative="0">
      <w:start w:val="4"/>
      <w:numFmt w:val="decimal"/>
      <w:suff w:val="nothing"/>
      <w:lvlText w:val="%1、"/>
      <w:lvlJc w:val="left"/>
    </w:lvl>
  </w:abstractNum>
  <w:abstractNum w:abstractNumId="1">
    <w:nsid w:val="517A45AB"/>
    <w:multiLevelType w:val="singleLevel"/>
    <w:tmpl w:val="517A45A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05F7F"/>
    <w:rsid w:val="25D05F7F"/>
    <w:rsid w:val="3D371CDA"/>
    <w:rsid w:val="5AA6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3">
    <w:name w:val="Body Text"/>
    <w:basedOn w:val="1"/>
    <w:next w:val="1"/>
    <w:qFormat/>
    <w:uiPriority w:val="0"/>
    <w:pPr>
      <w:spacing w:after="120"/>
    </w:pPr>
    <w:rPr>
      <w:rFonts w:eastAsia="微软雅黑"/>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p0"/>
    <w:basedOn w:val="1"/>
    <w:qFormat/>
    <w:uiPriority w:val="99"/>
    <w:pPr>
      <w:widowControl/>
      <w:jc w:val="left"/>
    </w:pPr>
    <w:rPr>
      <w:rFonts w:cs="宋体"/>
      <w:kern w:val="0"/>
      <w:szCs w:val="21"/>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2021-11-23T05:47:00Z</dcterms:created>
  <dc:creator>TANGYIXIA</dc:creator>
  <cp:lastModifiedBy>Sensual</cp:lastModifiedBy>
  <dcterms:modified xsi:type="dcterms:W3CDTF">2021-11-23T09:19:11Z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CF07D9FD439F4C859166FA92FA87DD11</vt:lpwstr>
  </property>
</Properties>
</file>