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附件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7"/>
          <w:kern w:val="2"/>
          <w:sz w:val="44"/>
          <w:szCs w:val="44"/>
          <w:lang w:bidi="bo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7"/>
          <w:kern w:val="2"/>
          <w:sz w:val="44"/>
          <w:szCs w:val="44"/>
          <w:lang w:bidi="bo-CN"/>
        </w:rPr>
        <w:t>四川省交通建设集团股份有限公司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7"/>
          <w:kern w:val="2"/>
          <w:sz w:val="44"/>
          <w:szCs w:val="44"/>
          <w:lang w:eastAsia="zh-CN" w:bidi="bo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7"/>
          <w:kern w:val="2"/>
          <w:sz w:val="44"/>
          <w:szCs w:val="44"/>
          <w:lang w:eastAsia="zh-CN" w:bidi="bo-CN"/>
        </w:rPr>
        <w:t>下属各单位联系人及联系方式</w:t>
      </w:r>
    </w:p>
    <w:tbl>
      <w:tblPr>
        <w:tblStyle w:val="4"/>
        <w:tblpPr w:leftFromText="180" w:rightFromText="180" w:vertAnchor="page" w:horzAnchor="page" w:tblpX="1826" w:tblpY="3484"/>
        <w:tblOverlap w:val="never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617"/>
        <w:gridCol w:w="1983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公司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养护分公司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赵玲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18382890102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公路分公司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肖景文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18908209641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隧道分公司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吴倩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15008440154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市政分公司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王敏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18117822069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路面分公司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姜涵岚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18608225311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交绿分公司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魏晓薇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13880600416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桥梁分公司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钟玥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15928340112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装备分公司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王頔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17711387671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检测公司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周玲玲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18608007154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6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材料公司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廖丹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18908003789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7"/>
          <w:kern w:val="2"/>
          <w:sz w:val="44"/>
          <w:szCs w:val="44"/>
          <w:lang w:bidi="bo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55B91"/>
    <w:rsid w:val="13C675B4"/>
    <w:rsid w:val="151F5E61"/>
    <w:rsid w:val="21BC3395"/>
    <w:rsid w:val="299C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jj</cp:lastModifiedBy>
  <dcterms:modified xsi:type="dcterms:W3CDTF">2021-11-16T02:31:18Z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