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360" w:lineRule="auto"/>
        <w:jc w:val="left"/>
        <w:rPr>
          <w:rFonts w:hint="eastAsia" w:cs="仿宋"/>
          <w:b/>
          <w:bCs/>
          <w:color w:val="auto"/>
          <w:sz w:val="32"/>
          <w:szCs w:val="32"/>
          <w:highlight w:val="none"/>
          <w:lang w:val="en-US" w:eastAsia="zh-CN"/>
        </w:rPr>
      </w:pPr>
      <w:bookmarkStart w:id="0" w:name="_Toc22287"/>
      <w:bookmarkStart w:id="1" w:name="_Toc20280_WPSOffice_Level1"/>
      <w:bookmarkStart w:id="2" w:name="_Toc27409_WPSOffice_Level1"/>
      <w:bookmarkStart w:id="3" w:name="_Toc3161_WPSOffice_Level1"/>
      <w:r>
        <w:rPr>
          <w:rFonts w:hint="eastAsia" w:ascii="宋体" w:hAnsi="宋体" w:cs="宋体"/>
          <w:color w:val="auto"/>
          <w:kern w:val="0"/>
          <w:sz w:val="24"/>
          <w:szCs w:val="24"/>
          <w:highlight w:val="none"/>
        </w:rPr>
        <w:t xml:space="preserve">      </w:t>
      </w:r>
      <w:bookmarkStart w:id="13" w:name="_GoBack"/>
      <w:r>
        <w:rPr>
          <w:rFonts w:hint="eastAsia" w:ascii="宋体" w:hAnsi="宋体" w:cs="宋体"/>
          <w:color w:val="auto"/>
          <w:kern w:val="0"/>
          <w:sz w:val="24"/>
          <w:szCs w:val="24"/>
          <w:highlight w:val="none"/>
        </w:rPr>
        <w:t xml:space="preserve"> </w:t>
      </w:r>
      <w:bookmarkStart w:id="4" w:name="_Toc2466"/>
      <w:r>
        <w:rPr>
          <w:rFonts w:hint="eastAsia" w:ascii="宋体" w:hAnsi="宋体" w:cs="宋体"/>
          <w:b/>
          <w:color w:val="auto"/>
          <w:sz w:val="28"/>
          <w:szCs w:val="28"/>
          <w:highlight w:val="none"/>
        </w:rPr>
        <w:t>附表一</w:t>
      </w:r>
    </w:p>
    <w:bookmarkEnd w:id="13"/>
    <w:p>
      <w:pPr>
        <w:pStyle w:val="2"/>
        <w:ind w:firstLine="0"/>
        <w:jc w:val="center"/>
        <w:rPr>
          <w:rFonts w:cs="仿宋"/>
          <w:b/>
          <w:bCs/>
          <w:sz w:val="32"/>
          <w:szCs w:val="32"/>
          <w:highlight w:val="none"/>
        </w:rPr>
      </w:pPr>
      <w:r>
        <w:rPr>
          <w:rFonts w:hint="eastAsia" w:cs="仿宋"/>
          <w:b/>
          <w:bCs/>
          <w:sz w:val="32"/>
          <w:szCs w:val="32"/>
          <w:highlight w:val="none"/>
          <w:lang w:eastAsia="zh-CN"/>
        </w:rPr>
        <w:t>泸石高速钢结构现场安装工程</w:t>
      </w:r>
      <w:r>
        <w:rPr>
          <w:rFonts w:hint="eastAsia" w:cs="仿宋"/>
          <w:b/>
          <w:bCs/>
          <w:sz w:val="32"/>
          <w:szCs w:val="32"/>
          <w:highlight w:val="none"/>
        </w:rPr>
        <w:t>劳务合作</w:t>
      </w:r>
    </w:p>
    <w:p>
      <w:pPr>
        <w:pStyle w:val="2"/>
        <w:jc w:val="center"/>
        <w:rPr>
          <w:rFonts w:hint="eastAsia" w:cs="仿宋"/>
          <w:b/>
          <w:bCs/>
          <w:sz w:val="32"/>
          <w:szCs w:val="32"/>
          <w:highlight w:val="none"/>
          <w:lang w:val="en-US" w:eastAsia="zh-CN"/>
        </w:rPr>
      </w:pPr>
      <w:r>
        <w:rPr>
          <w:rFonts w:hint="eastAsia" w:cs="仿宋"/>
          <w:b/>
          <w:bCs/>
          <w:sz w:val="32"/>
          <w:szCs w:val="32"/>
          <w:highlight w:val="none"/>
        </w:rPr>
        <w:t>TJ4-16分段分段划分、工程规模、工期统计表</w:t>
      </w:r>
    </w:p>
    <w:tbl>
      <w:tblPr>
        <w:tblStyle w:val="24"/>
        <w:tblW w:w="13905" w:type="dxa"/>
        <w:tblInd w:w="0" w:type="dxa"/>
        <w:tblLayout w:type="fixed"/>
        <w:tblCellMar>
          <w:top w:w="0" w:type="dxa"/>
          <w:left w:w="0" w:type="dxa"/>
          <w:bottom w:w="0" w:type="dxa"/>
          <w:right w:w="0" w:type="dxa"/>
        </w:tblCellMar>
      </w:tblPr>
      <w:tblGrid>
        <w:gridCol w:w="649"/>
        <w:gridCol w:w="675"/>
        <w:gridCol w:w="2714"/>
        <w:gridCol w:w="2388"/>
        <w:gridCol w:w="1666"/>
        <w:gridCol w:w="4556"/>
        <w:gridCol w:w="1257"/>
      </w:tblGrid>
      <w:tr>
        <w:tblPrEx>
          <w:tblCellMar>
            <w:top w:w="0" w:type="dxa"/>
            <w:left w:w="0" w:type="dxa"/>
            <w:bottom w:w="0" w:type="dxa"/>
            <w:right w:w="0" w:type="dxa"/>
          </w:tblCellMar>
        </w:tblPrEx>
        <w:trPr>
          <w:trHeight w:val="480" w:hRule="atLeast"/>
          <w:tblHeader/>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highlight w:val="none"/>
              </w:rPr>
            </w:pPr>
            <w:r>
              <w:rPr>
                <w:rFonts w:hint="eastAsia" w:ascii="宋体" w:hAnsi="宋体" w:cs="宋体"/>
                <w:kern w:val="0"/>
                <w:szCs w:val="21"/>
                <w:highlight w:val="none"/>
                <w:lang w:bidi="ar"/>
              </w:rPr>
              <w:t>序号</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分段</w:t>
            </w:r>
          </w:p>
          <w:p>
            <w:pPr>
              <w:widowControl/>
              <w:tabs>
                <w:tab w:val="left" w:pos="416"/>
              </w:tabs>
              <w:jc w:val="center"/>
              <w:textAlignment w:val="center"/>
              <w:rPr>
                <w:rFonts w:ascii="宋体" w:hAnsi="宋体" w:cs="宋体"/>
                <w:szCs w:val="21"/>
                <w:highlight w:val="none"/>
              </w:rPr>
            </w:pPr>
            <w:r>
              <w:rPr>
                <w:rFonts w:hint="eastAsia" w:ascii="宋体" w:hAnsi="宋体" w:cs="宋体"/>
                <w:kern w:val="0"/>
                <w:szCs w:val="21"/>
                <w:highlight w:val="none"/>
                <w:lang w:bidi="ar"/>
              </w:rPr>
              <w:t>名称</w:t>
            </w:r>
          </w:p>
        </w:tc>
        <w:tc>
          <w:tcPr>
            <w:tcW w:w="27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highlight w:val="none"/>
              </w:rPr>
            </w:pPr>
            <w:r>
              <w:rPr>
                <w:rFonts w:hint="eastAsia" w:ascii="宋体" w:hAnsi="宋体" w:cs="宋体"/>
                <w:kern w:val="0"/>
                <w:szCs w:val="21"/>
                <w:highlight w:val="none"/>
                <w:lang w:bidi="ar"/>
              </w:rPr>
              <w:t>里程段落</w:t>
            </w:r>
          </w:p>
        </w:tc>
        <w:tc>
          <w:tcPr>
            <w:tcW w:w="23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highlight w:val="none"/>
              </w:rPr>
            </w:pPr>
            <w:r>
              <w:rPr>
                <w:rFonts w:hint="eastAsia" w:ascii="宋体" w:hAnsi="宋体" w:cs="宋体"/>
                <w:kern w:val="0"/>
                <w:szCs w:val="21"/>
                <w:highlight w:val="none"/>
                <w:lang w:bidi="ar"/>
              </w:rPr>
              <w:t>长度（Km）</w:t>
            </w:r>
          </w:p>
        </w:tc>
        <w:tc>
          <w:tcPr>
            <w:tcW w:w="1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highlight w:val="none"/>
              </w:rPr>
            </w:pPr>
            <w:r>
              <w:rPr>
                <w:rFonts w:hint="eastAsia" w:ascii="宋体" w:hAnsi="宋体" w:cs="宋体"/>
                <w:kern w:val="0"/>
                <w:szCs w:val="21"/>
                <w:highlight w:val="none"/>
                <w:lang w:bidi="ar"/>
              </w:rPr>
              <w:t>主要协作内容</w:t>
            </w:r>
          </w:p>
        </w:tc>
        <w:tc>
          <w:tcPr>
            <w:tcW w:w="4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highlight w:val="none"/>
              </w:rPr>
            </w:pPr>
            <w:r>
              <w:rPr>
                <w:rFonts w:hint="eastAsia" w:ascii="宋体" w:hAnsi="宋体" w:cs="宋体"/>
                <w:kern w:val="0"/>
                <w:szCs w:val="21"/>
                <w:highlight w:val="none"/>
                <w:lang w:bidi="ar"/>
              </w:rPr>
              <w:t>工作内容</w:t>
            </w:r>
          </w:p>
        </w:tc>
        <w:tc>
          <w:tcPr>
            <w:tcW w:w="12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工期（月）</w:t>
            </w:r>
          </w:p>
        </w:tc>
      </w:tr>
      <w:tr>
        <w:tblPrEx>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1</w:t>
            </w:r>
          </w:p>
        </w:tc>
        <w:tc>
          <w:tcPr>
            <w:tcW w:w="6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eastAsia="宋体"/>
                <w:szCs w:val="21"/>
                <w:highlight w:val="none"/>
                <w:lang w:val="en-US" w:eastAsia="zh-CN"/>
              </w:rPr>
            </w:pPr>
            <w:r>
              <w:rPr>
                <w:rFonts w:hint="eastAsia"/>
                <w:szCs w:val="21"/>
                <w:highlight w:val="none"/>
                <w:lang w:val="en-US" w:eastAsia="zh-CN"/>
              </w:rPr>
              <w:t>TJ4-1</w:t>
            </w:r>
            <w:r>
              <w:rPr>
                <w:rFonts w:hint="eastAsia"/>
                <w:szCs w:val="21"/>
                <w:highlight w:val="none"/>
                <w:lang w:eastAsia="zh-CN"/>
              </w:rPr>
              <w:t>6</w:t>
            </w:r>
          </w:p>
        </w:tc>
        <w:tc>
          <w:tcPr>
            <w:tcW w:w="27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lang w:val="en-US" w:eastAsia="zh-CN"/>
              </w:rPr>
            </w:pPr>
            <w:r>
              <w:rPr>
                <w:rFonts w:hint="eastAsia"/>
                <w:lang w:val="en-US" w:eastAsia="zh-CN"/>
              </w:rPr>
              <w:t>得妥特大桥</w:t>
            </w:r>
          </w:p>
          <w:p>
            <w:pPr>
              <w:pStyle w:val="2"/>
              <w:ind w:left="0" w:leftChars="0" w:firstLine="0" w:firstLineChars="0"/>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摩岗岭2#大桥：K42+988.87-K43+774.1</w:t>
            </w:r>
          </w:p>
          <w:p>
            <w:pPr>
              <w:pStyle w:val="2"/>
              <w:rPr>
                <w:rFonts w:hint="default"/>
                <w:lang w:val="en-US" w:eastAsia="zh-CN"/>
              </w:rPr>
            </w:pPr>
          </w:p>
        </w:tc>
        <w:tc>
          <w:tcPr>
            <w:tcW w:w="23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both"/>
              <w:textAlignment w:val="center"/>
              <w:rPr>
                <w:rFonts w:hint="eastAsia"/>
                <w:lang w:val="en-US" w:eastAsia="zh-CN"/>
              </w:rPr>
            </w:pPr>
            <w:r>
              <w:rPr>
                <w:rFonts w:hint="eastAsia"/>
                <w:lang w:val="en-US" w:eastAsia="zh-CN"/>
              </w:rPr>
              <w:t>得妥特大桥：1.52KM</w:t>
            </w:r>
          </w:p>
          <w:p>
            <w:pPr>
              <w:pStyle w:val="2"/>
              <w:ind w:left="0" w:leftChars="0" w:firstLine="0" w:firstLineChars="0"/>
              <w:rPr>
                <w:rFonts w:hint="default"/>
                <w:lang w:val="en-US" w:eastAsia="zh-CN"/>
              </w:rPr>
            </w:pPr>
            <w:r>
              <w:rPr>
                <w:rFonts w:hint="eastAsia" w:ascii="Times New Roman" w:hAnsi="Times New Roman" w:eastAsia="宋体" w:cs="Times New Roman"/>
                <w:kern w:val="2"/>
                <w:sz w:val="21"/>
                <w:szCs w:val="22"/>
                <w:lang w:val="en-US" w:eastAsia="zh-CN" w:bidi="ar-SA"/>
              </w:rPr>
              <w:t>摩岗岭2#大桥：0.79KM</w:t>
            </w:r>
          </w:p>
        </w:tc>
        <w:tc>
          <w:tcPr>
            <w:tcW w:w="1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lang w:val="en-US"/>
              </w:rPr>
            </w:pPr>
            <w:r>
              <w:rPr>
                <w:rFonts w:hint="eastAsia" w:ascii="宋体" w:hAnsi="宋体" w:eastAsia="宋体" w:cs="宋体"/>
                <w:szCs w:val="21"/>
                <w:highlight w:val="none"/>
                <w:lang w:val="en-US" w:eastAsia="zh-CN"/>
              </w:rPr>
              <w:t>得妥特大桥、摩岗岭2#大桥的钢结构现场安装施工</w:t>
            </w:r>
          </w:p>
        </w:tc>
        <w:tc>
          <w:tcPr>
            <w:tcW w:w="4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Cs w:val="21"/>
                <w:highlight w:val="none"/>
                <w:lang w:val="en-US" w:eastAsia="zh-CN" w:bidi="ar"/>
              </w:rPr>
            </w:pPr>
            <w:r>
              <w:rPr>
                <w:rFonts w:hint="eastAsia" w:ascii="宋体" w:hAnsi="宋体" w:cs="宋体"/>
                <w:szCs w:val="21"/>
                <w:highlight w:val="none"/>
              </w:rPr>
              <w:t>包括</w:t>
            </w:r>
            <w:r>
              <w:rPr>
                <w:rFonts w:hint="eastAsia" w:ascii="宋体" w:hAnsi="宋体" w:cs="宋体"/>
                <w:szCs w:val="21"/>
                <w:highlight w:val="none"/>
                <w:lang w:val="en-US" w:eastAsia="zh-CN"/>
              </w:rPr>
              <w:t>钢结构现场卸车、拼装、吊装就位、支架基础处理、支架搭拆、导梁制作安装、支座安装、顶推施工及</w:t>
            </w:r>
            <w:r>
              <w:rPr>
                <w:rFonts w:hint="eastAsia" w:ascii="宋体" w:hAnsi="宋体" w:cs="宋体"/>
                <w:szCs w:val="21"/>
                <w:highlight w:val="none"/>
              </w:rPr>
              <w:t>相关的一切工作</w:t>
            </w:r>
            <w:r>
              <w:rPr>
                <w:rFonts w:hint="eastAsia" w:ascii="宋体" w:hAnsi="宋体" w:cs="宋体"/>
                <w:szCs w:val="21"/>
                <w:highlight w:val="none"/>
                <w:lang w:eastAsia="zh-CN"/>
              </w:rPr>
              <w:t>（</w:t>
            </w:r>
            <w:r>
              <w:rPr>
                <w:rFonts w:hint="eastAsia" w:ascii="宋体" w:hAnsi="宋体" w:cs="宋体"/>
                <w:szCs w:val="21"/>
                <w:highlight w:val="none"/>
                <w:lang w:val="en-US" w:eastAsia="zh-CN"/>
              </w:rPr>
              <w:t>焊接、栓接和涂装除外</w:t>
            </w:r>
            <w:r>
              <w:rPr>
                <w:rFonts w:hint="eastAsia" w:ascii="宋体" w:hAnsi="宋体" w:cs="宋体"/>
                <w:szCs w:val="21"/>
                <w:highlight w:val="none"/>
                <w:lang w:eastAsia="zh-CN"/>
              </w:rPr>
              <w:t>）</w:t>
            </w:r>
            <w:r>
              <w:rPr>
                <w:rFonts w:hint="eastAsia" w:ascii="宋体" w:hAnsi="宋体" w:cs="宋体"/>
                <w:szCs w:val="21"/>
                <w:highlight w:val="none"/>
              </w:rPr>
              <w:t>，具体内容详见招标清单</w:t>
            </w:r>
            <w:r>
              <w:rPr>
                <w:rFonts w:hint="eastAsia" w:ascii="宋体" w:hAnsi="宋体" w:cs="宋体"/>
                <w:szCs w:val="21"/>
                <w:highlight w:val="none"/>
                <w:lang w:val="en-US" w:eastAsia="zh-CN"/>
              </w:rPr>
              <w:t>及清单说明</w:t>
            </w:r>
          </w:p>
        </w:tc>
        <w:tc>
          <w:tcPr>
            <w:tcW w:w="12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24</w:t>
            </w:r>
          </w:p>
        </w:tc>
      </w:tr>
    </w:tbl>
    <w:p>
      <w:pPr>
        <w:pStyle w:val="2"/>
        <w:jc w:val="left"/>
        <w:rPr>
          <w:rFonts w:hint="eastAsia" w:ascii="宋体" w:hAnsi="宋体" w:eastAsia="宋体" w:cs="宋体"/>
          <w:b/>
          <w:color w:val="auto"/>
          <w:sz w:val="28"/>
          <w:szCs w:val="28"/>
          <w:highlight w:val="none"/>
        </w:rPr>
      </w:pPr>
    </w:p>
    <w:p>
      <w:pPr>
        <w:pStyle w:val="2"/>
        <w:jc w:val="left"/>
        <w:rPr>
          <w:rFonts w:hint="eastAsia" w:ascii="宋体" w:hAnsi="宋体" w:eastAsia="宋体" w:cs="宋体"/>
          <w:b/>
          <w:color w:val="auto"/>
          <w:sz w:val="28"/>
          <w:szCs w:val="28"/>
          <w:highlight w:val="none"/>
        </w:rPr>
      </w:pPr>
    </w:p>
    <w:p>
      <w:pPr>
        <w:pStyle w:val="2"/>
        <w:jc w:val="left"/>
        <w:rPr>
          <w:rFonts w:ascii="宋体" w:hAnsi="宋体" w:eastAsia="宋体" w:cs="宋体"/>
          <w:b/>
          <w:sz w:val="28"/>
          <w:szCs w:val="28"/>
          <w:highlight w:val="none"/>
        </w:rPr>
      </w:pPr>
      <w:r>
        <w:rPr>
          <w:rFonts w:hint="eastAsia" w:ascii="宋体" w:hAnsi="宋体" w:eastAsia="宋体" w:cs="宋体"/>
          <w:b/>
          <w:sz w:val="28"/>
          <w:szCs w:val="28"/>
          <w:highlight w:val="none"/>
        </w:rPr>
        <w:t>附表二</w:t>
      </w:r>
    </w:p>
    <w:p>
      <w:pPr>
        <w:pStyle w:val="2"/>
        <w:ind w:firstLine="0"/>
        <w:jc w:val="center"/>
        <w:rPr>
          <w:rFonts w:cs="仿宋"/>
          <w:b/>
          <w:bCs/>
          <w:sz w:val="32"/>
          <w:szCs w:val="32"/>
          <w:highlight w:val="none"/>
        </w:rPr>
      </w:pPr>
    </w:p>
    <w:p>
      <w:pPr>
        <w:pStyle w:val="2"/>
        <w:ind w:firstLine="0"/>
        <w:jc w:val="center"/>
        <w:rPr>
          <w:rFonts w:cs="仿宋"/>
          <w:b/>
          <w:bCs/>
          <w:sz w:val="32"/>
          <w:szCs w:val="32"/>
          <w:highlight w:val="none"/>
        </w:rPr>
      </w:pPr>
      <w:r>
        <w:rPr>
          <w:rFonts w:hint="eastAsia" w:cs="仿宋"/>
          <w:b/>
          <w:bCs/>
          <w:sz w:val="32"/>
          <w:szCs w:val="32"/>
          <w:highlight w:val="none"/>
          <w:lang w:eastAsia="zh-CN"/>
        </w:rPr>
        <w:t>泸石高速钢结构现场安装工程</w:t>
      </w:r>
      <w:r>
        <w:rPr>
          <w:rFonts w:hint="eastAsia" w:cs="仿宋"/>
          <w:b/>
          <w:bCs/>
          <w:sz w:val="32"/>
          <w:szCs w:val="32"/>
          <w:highlight w:val="none"/>
        </w:rPr>
        <w:t>劳务合作</w:t>
      </w:r>
    </w:p>
    <w:p>
      <w:pPr>
        <w:pStyle w:val="2"/>
        <w:ind w:firstLine="0"/>
        <w:jc w:val="center"/>
        <w:rPr>
          <w:rFonts w:ascii="宋体" w:hAnsi="宋体" w:eastAsia="宋体" w:cs="宋体"/>
          <w:b/>
          <w:sz w:val="28"/>
          <w:szCs w:val="28"/>
          <w:highlight w:val="none"/>
        </w:rPr>
      </w:pPr>
      <w:r>
        <w:rPr>
          <w:rFonts w:hint="eastAsia" w:cs="仿宋"/>
          <w:b/>
          <w:bCs/>
          <w:sz w:val="32"/>
          <w:szCs w:val="32"/>
          <w:highlight w:val="none"/>
        </w:rPr>
        <w:t>TJ4-16分段施工企业资质等级要求、业绩基本要求</w:t>
      </w:r>
    </w:p>
    <w:tbl>
      <w:tblPr>
        <w:tblStyle w:val="24"/>
        <w:tblW w:w="13923" w:type="dxa"/>
        <w:tblInd w:w="0" w:type="dxa"/>
        <w:tblLayout w:type="fixed"/>
        <w:tblCellMar>
          <w:top w:w="0" w:type="dxa"/>
          <w:left w:w="0" w:type="dxa"/>
          <w:bottom w:w="0" w:type="dxa"/>
          <w:right w:w="0" w:type="dxa"/>
        </w:tblCellMar>
      </w:tblPr>
      <w:tblGrid>
        <w:gridCol w:w="983"/>
        <w:gridCol w:w="2559"/>
        <w:gridCol w:w="2052"/>
        <w:gridCol w:w="4017"/>
        <w:gridCol w:w="2756"/>
        <w:gridCol w:w="1556"/>
      </w:tblGrid>
      <w:tr>
        <w:tblPrEx>
          <w:tblCellMar>
            <w:top w:w="0" w:type="dxa"/>
            <w:left w:w="0" w:type="dxa"/>
            <w:bottom w:w="0" w:type="dxa"/>
            <w:right w:w="0" w:type="dxa"/>
          </w:tblCellMar>
        </w:tblPrEx>
        <w:trPr>
          <w:trHeight w:val="686"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序号</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分段名称</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特征</w:t>
            </w:r>
          </w:p>
        </w:tc>
        <w:tc>
          <w:tcPr>
            <w:tcW w:w="40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5"/>
              <w:kinsoku w:val="0"/>
              <w:overflowPunct w:val="0"/>
              <w:spacing w:line="239" w:lineRule="exact"/>
              <w:ind w:left="426" w:right="344"/>
              <w:jc w:val="center"/>
              <w:rPr>
                <w:sz w:val="18"/>
                <w:szCs w:val="18"/>
                <w:highlight w:val="none"/>
              </w:rPr>
            </w:pPr>
            <w:r>
              <w:rPr>
                <w:rFonts w:hint="eastAsia"/>
                <w:sz w:val="18"/>
                <w:szCs w:val="18"/>
                <w:highlight w:val="none"/>
              </w:rPr>
              <w:t>施工企业资质等级要求</w:t>
            </w:r>
          </w:p>
        </w:tc>
        <w:tc>
          <w:tcPr>
            <w:tcW w:w="27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5"/>
              <w:widowControl/>
              <w:kinsoku w:val="0"/>
              <w:overflowPunct w:val="0"/>
              <w:spacing w:line="239" w:lineRule="exact"/>
              <w:ind w:left="426" w:right="344"/>
              <w:jc w:val="center"/>
              <w:textAlignment w:val="center"/>
              <w:rPr>
                <w:sz w:val="18"/>
                <w:szCs w:val="18"/>
                <w:highlight w:val="none"/>
              </w:rPr>
            </w:pPr>
            <w:r>
              <w:rPr>
                <w:rFonts w:hint="eastAsia"/>
                <w:sz w:val="18"/>
                <w:szCs w:val="18"/>
                <w:highlight w:val="none"/>
              </w:rPr>
              <w:t>业绩基本要求</w:t>
            </w:r>
          </w:p>
        </w:tc>
        <w:tc>
          <w:tcPr>
            <w:tcW w:w="1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18"/>
                <w:szCs w:val="18"/>
                <w:highlight w:val="none"/>
              </w:rPr>
            </w:pPr>
            <w:r>
              <w:rPr>
                <w:rFonts w:hint="eastAsia" w:ascii="宋体" w:hAnsi="宋体" w:eastAsia="宋体" w:cs="宋体"/>
                <w:sz w:val="18"/>
                <w:szCs w:val="18"/>
                <w:highlight w:val="none"/>
              </w:rPr>
              <w:t>备注</w:t>
            </w:r>
          </w:p>
        </w:tc>
      </w:tr>
      <w:tr>
        <w:tblPrEx>
          <w:tblCellMar>
            <w:top w:w="0" w:type="dxa"/>
            <w:left w:w="0" w:type="dxa"/>
            <w:bottom w:w="0" w:type="dxa"/>
            <w:right w:w="0" w:type="dxa"/>
          </w:tblCellMar>
        </w:tblPrEx>
        <w:trPr>
          <w:trHeight w:val="1132"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rPr>
              <w:t>1</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szCs w:val="21"/>
                <w:highlight w:val="none"/>
                <w:lang w:val="en-US" w:eastAsia="zh-CN"/>
              </w:rPr>
            </w:pPr>
            <w:r>
              <w:rPr>
                <w:rFonts w:hint="eastAsia"/>
                <w:szCs w:val="21"/>
                <w:highlight w:val="none"/>
                <w:lang w:val="en-US" w:eastAsia="zh-CN"/>
              </w:rPr>
              <w:t>TJ4-1</w:t>
            </w:r>
            <w:r>
              <w:rPr>
                <w:rFonts w:hint="eastAsia"/>
                <w:szCs w:val="21"/>
                <w:highlight w:val="none"/>
                <w:lang w:eastAsia="zh-CN"/>
              </w:rPr>
              <w:t>6</w:t>
            </w:r>
          </w:p>
        </w:tc>
        <w:tc>
          <w:tcPr>
            <w:tcW w:w="20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kern w:val="0"/>
                <w:szCs w:val="21"/>
                <w:highlight w:val="none"/>
                <w:lang w:val="en-US" w:eastAsia="zh-CN" w:bidi="ar"/>
              </w:rPr>
            </w:pPr>
            <w:r>
              <w:rPr>
                <w:rFonts w:hint="eastAsia" w:ascii="宋体" w:hAnsi="宋体" w:eastAsia="宋体" w:cs="宋体"/>
                <w:szCs w:val="21"/>
                <w:highlight w:val="none"/>
                <w:lang w:val="en-US" w:eastAsia="zh-CN"/>
              </w:rPr>
              <w:t>得妥特大桥、摩岗岭2#大桥的钢结构现场安装施工</w:t>
            </w:r>
          </w:p>
        </w:tc>
        <w:tc>
          <w:tcPr>
            <w:tcW w:w="40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eastAsia="宋体"/>
                <w:szCs w:val="21"/>
                <w:highlight w:val="none"/>
                <w:lang w:val="en-US" w:eastAsia="zh-CN"/>
              </w:rPr>
            </w:pPr>
            <w:r>
              <w:rPr>
                <w:rFonts w:hint="eastAsia"/>
                <w:szCs w:val="21"/>
                <w:highlight w:val="none"/>
              </w:rPr>
              <w:t>具有</w:t>
            </w:r>
            <w:r>
              <w:rPr>
                <w:rFonts w:hint="eastAsia"/>
                <w:szCs w:val="21"/>
                <w:highlight w:val="none"/>
                <w:lang w:val="en-US" w:eastAsia="zh-CN"/>
              </w:rPr>
              <w:t>政府主管部门</w:t>
            </w:r>
            <w:r>
              <w:rPr>
                <w:rFonts w:hint="eastAsia"/>
                <w:szCs w:val="21"/>
                <w:highlight w:val="none"/>
              </w:rPr>
              <w:t>颁发的</w:t>
            </w:r>
            <w:r>
              <w:rPr>
                <w:rFonts w:hint="eastAsia" w:ascii="宋体" w:hAnsi="宋体" w:cs="宋体"/>
                <w:szCs w:val="21"/>
                <w:highlight w:val="none"/>
              </w:rPr>
              <w:t>施工劳务资质或公路工程施工总承包三级及以上资质</w:t>
            </w:r>
            <w:r>
              <w:rPr>
                <w:rFonts w:hint="eastAsia" w:ascii="宋体" w:hAnsi="宋体" w:cs="宋体"/>
                <w:szCs w:val="21"/>
                <w:highlight w:val="none"/>
                <w:lang w:val="en-US" w:eastAsia="zh-CN"/>
              </w:rPr>
              <w:t>或</w:t>
            </w:r>
            <w:r>
              <w:rPr>
                <w:rFonts w:hint="eastAsia" w:ascii="宋体" w:hAnsi="宋体" w:cs="宋体"/>
                <w:szCs w:val="21"/>
              </w:rPr>
              <w:t>钢结构工程专业承包</w:t>
            </w:r>
            <w:r>
              <w:rPr>
                <w:rFonts w:hint="eastAsia" w:ascii="宋体" w:hAnsi="宋体" w:cs="宋体"/>
                <w:szCs w:val="21"/>
                <w:lang w:val="en-US" w:eastAsia="zh-CN"/>
              </w:rPr>
              <w:t>三</w:t>
            </w:r>
            <w:r>
              <w:rPr>
                <w:rFonts w:hint="eastAsia" w:ascii="宋体" w:hAnsi="宋体" w:cs="宋体"/>
                <w:szCs w:val="21"/>
              </w:rPr>
              <w:t>级</w:t>
            </w:r>
            <w:r>
              <w:rPr>
                <w:rFonts w:hint="eastAsia" w:ascii="宋体" w:hAnsi="宋体" w:cs="宋体"/>
                <w:szCs w:val="21"/>
                <w:lang w:val="en-US" w:eastAsia="zh-CN"/>
              </w:rPr>
              <w:t>资质</w:t>
            </w:r>
          </w:p>
        </w:tc>
        <w:tc>
          <w:tcPr>
            <w:tcW w:w="27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ascii="宋体" w:hAnsi="宋体" w:cs="宋体"/>
                <w:color w:val="auto"/>
                <w:kern w:val="0"/>
                <w:sz w:val="21"/>
                <w:szCs w:val="21"/>
                <w:highlight w:val="none"/>
                <w:lang w:bidi="ar"/>
              </w:rPr>
              <w:t>5年内（201</w:t>
            </w:r>
            <w:r>
              <w:rPr>
                <w:rFonts w:hint="eastAsia" w:ascii="宋体" w:hAnsi="宋体" w:cs="宋体"/>
                <w:color w:val="auto"/>
                <w:kern w:val="0"/>
                <w:sz w:val="21"/>
                <w:szCs w:val="21"/>
                <w:highlight w:val="none"/>
                <w:lang w:val="en-US" w:eastAsia="zh-CN" w:bidi="ar"/>
              </w:rPr>
              <w:t>6</w:t>
            </w:r>
            <w:r>
              <w:rPr>
                <w:rFonts w:ascii="宋体" w:hAnsi="宋体" w:cs="宋体"/>
                <w:color w:val="auto"/>
                <w:kern w:val="0"/>
                <w:sz w:val="21"/>
                <w:szCs w:val="21"/>
                <w:highlight w:val="none"/>
                <w:lang w:bidi="ar"/>
              </w:rPr>
              <w:t>年1月1日</w:t>
            </w:r>
            <w:r>
              <w:rPr>
                <w:rFonts w:hint="eastAsia" w:ascii="宋体" w:hAnsi="宋体" w:cs="宋体"/>
                <w:color w:val="auto"/>
                <w:kern w:val="0"/>
                <w:sz w:val="21"/>
                <w:szCs w:val="21"/>
                <w:highlight w:val="none"/>
                <w:lang w:eastAsia="zh-CN" w:bidi="ar"/>
              </w:rPr>
              <w:t>至今</w:t>
            </w:r>
            <w:r>
              <w:rPr>
                <w:rFonts w:hint="eastAsia" w:ascii="宋体" w:hAnsi="宋体" w:cs="宋体"/>
                <w:color w:val="auto"/>
                <w:kern w:val="0"/>
                <w:sz w:val="21"/>
                <w:szCs w:val="21"/>
                <w:highlight w:val="none"/>
                <w:lang w:bidi="ar"/>
              </w:rPr>
              <w:t>）</w:t>
            </w:r>
            <w:r>
              <w:rPr>
                <w:rFonts w:hint="eastAsia" w:ascii="宋体" w:hAnsi="宋体" w:cs="宋体"/>
                <w:color w:val="auto"/>
                <w:sz w:val="21"/>
                <w:szCs w:val="21"/>
                <w:highlight w:val="none"/>
              </w:rPr>
              <w:t>具有</w:t>
            </w:r>
            <w:r>
              <w:rPr>
                <w:rFonts w:ascii="宋体" w:hAnsi="宋体" w:cs="宋体"/>
                <w:color w:val="auto"/>
                <w:sz w:val="21"/>
                <w:szCs w:val="21"/>
                <w:highlight w:val="none"/>
              </w:rPr>
              <w:t>1个</w:t>
            </w:r>
            <w:r>
              <w:rPr>
                <w:rFonts w:hint="eastAsia" w:ascii="宋体" w:hAnsi="宋体" w:cs="宋体"/>
                <w:color w:val="auto"/>
                <w:sz w:val="21"/>
                <w:szCs w:val="21"/>
                <w:highlight w:val="none"/>
                <w:lang w:val="en-US" w:eastAsia="zh-CN"/>
              </w:rPr>
              <w:t>类似桥梁顶推工程</w:t>
            </w:r>
            <w:r>
              <w:rPr>
                <w:rFonts w:hint="eastAsia" w:ascii="宋体" w:hAnsi="宋体" w:cs="宋体"/>
                <w:color w:val="auto"/>
                <w:sz w:val="21"/>
                <w:szCs w:val="21"/>
                <w:highlight w:val="none"/>
              </w:rPr>
              <w:t>施工业绩</w:t>
            </w:r>
          </w:p>
        </w:tc>
        <w:tc>
          <w:tcPr>
            <w:tcW w:w="1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21"/>
                <w:szCs w:val="21"/>
                <w:highlight w:val="none"/>
              </w:rPr>
            </w:pPr>
          </w:p>
        </w:tc>
      </w:tr>
    </w:tbl>
    <w:p>
      <w:pPr>
        <w:pStyle w:val="2"/>
        <w:ind w:firstLine="0"/>
        <w:jc w:val="both"/>
        <w:rPr>
          <w:rFonts w:hint="eastAsia" w:cs="仿宋"/>
          <w:b/>
          <w:bCs/>
          <w:color w:val="auto"/>
          <w:sz w:val="32"/>
          <w:szCs w:val="32"/>
          <w:highlight w:val="none"/>
        </w:rPr>
      </w:pPr>
    </w:p>
    <w:bookmarkEnd w:id="0"/>
    <w:bookmarkEnd w:id="1"/>
    <w:bookmarkEnd w:id="4"/>
    <w:p>
      <w:pPr>
        <w:pStyle w:val="2"/>
        <w:rPr>
          <w:rFonts w:ascii="宋体" w:hAnsi="宋体" w:cs="宋体"/>
          <w:b/>
          <w:color w:val="auto"/>
          <w:sz w:val="32"/>
          <w:szCs w:val="32"/>
          <w:highlight w:val="none"/>
        </w:rPr>
        <w:sectPr>
          <w:footerReference r:id="rId3" w:type="default"/>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bookmarkEnd w:id="2"/>
    <w:bookmarkEnd w:id="3"/>
    <w:p>
      <w:pPr>
        <w:pStyle w:val="2"/>
        <w:ind w:firstLine="0"/>
        <w:jc w:val="left"/>
        <w:rPr>
          <w:rFonts w:hint="default"/>
          <w:lang w:val="en-US" w:eastAsia="zh-CN"/>
        </w:rPr>
      </w:pPr>
      <w:bookmarkStart w:id="5" w:name="_Toc8022"/>
      <w:bookmarkStart w:id="6" w:name="_Toc6807"/>
      <w:bookmarkStart w:id="7" w:name="_Toc4825"/>
      <w:bookmarkStart w:id="8" w:name="_Toc10312"/>
      <w:bookmarkStart w:id="9" w:name="_Toc31424"/>
      <w:bookmarkStart w:id="10" w:name="_Toc7509"/>
      <w:bookmarkStart w:id="11" w:name="_Toc24660"/>
      <w:bookmarkStart w:id="12" w:name="_Toc23868_WPSOffice_Level1"/>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4"/>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highlight w:val="none"/>
              </w:rPr>
            </w:pPr>
            <w:r>
              <w:rPr>
                <w:rFonts w:hint="eastAsia" w:ascii="仿宋" w:hAnsi="仿宋" w:eastAsia="仿宋" w:cs="仿宋"/>
                <w:b/>
                <w:bCs/>
                <w:sz w:val="28"/>
                <w:szCs w:val="28"/>
                <w:highlight w:val="none"/>
                <w:lang w:eastAsia="zh-CN"/>
              </w:rPr>
              <w:t>泸石高速钢结构现场安装工程</w:t>
            </w:r>
            <w:r>
              <w:rPr>
                <w:rFonts w:hint="eastAsia" w:ascii="仿宋" w:hAnsi="仿宋" w:eastAsia="仿宋" w:cs="仿宋"/>
                <w:b/>
                <w:bCs/>
                <w:sz w:val="28"/>
                <w:szCs w:val="28"/>
                <w:highlight w:val="none"/>
              </w:rPr>
              <w:t>劳务合作</w:t>
            </w:r>
          </w:p>
          <w:p>
            <w:pPr>
              <w:widowControl/>
              <w:jc w:val="center"/>
              <w:textAlignment w:val="center"/>
              <w:rPr>
                <w:rFonts w:ascii="仿宋" w:hAnsi="仿宋" w:eastAsia="仿宋" w:cs="仿宋"/>
                <w:b/>
                <w:kern w:val="0"/>
                <w:sz w:val="28"/>
                <w:szCs w:val="28"/>
                <w:highlight w:val="none"/>
                <w:lang w:bidi="ar"/>
              </w:rPr>
            </w:pPr>
            <w:r>
              <w:rPr>
                <w:rFonts w:hint="eastAsia" w:ascii="仿宋" w:hAnsi="仿宋" w:eastAsia="仿宋" w:cs="仿宋"/>
                <w:b/>
                <w:bCs/>
                <w:sz w:val="28"/>
                <w:szCs w:val="28"/>
                <w:highlight w:val="none"/>
              </w:rPr>
              <w:t>TJ4-16分段拟</w:t>
            </w:r>
            <w:r>
              <w:rPr>
                <w:rFonts w:hint="eastAsia" w:ascii="仿宋" w:hAnsi="仿宋" w:eastAsia="仿宋" w:cs="仿宋"/>
                <w:b/>
                <w:kern w:val="0"/>
                <w:sz w:val="28"/>
                <w:szCs w:val="28"/>
                <w:highlight w:val="none"/>
                <w:lang w:bidi="ar"/>
              </w:rPr>
              <w:t>投入人员配置表(最低要求）</w:t>
            </w:r>
          </w:p>
          <w:p>
            <w:pPr>
              <w:widowControl/>
              <w:jc w:val="center"/>
              <w:textAlignment w:val="center"/>
              <w:rPr>
                <w:rFonts w:ascii="宋体" w:hAnsi="宋体" w:cs="宋体"/>
                <w:b/>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工 种</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lang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lang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210" w:firstLineChars="100"/>
              <w:jc w:val="center"/>
              <w:textAlignment w:val="center"/>
              <w:rPr>
                <w:rFonts w:ascii="宋体" w:hAnsi="宋体" w:cs="宋体"/>
                <w:szCs w:val="21"/>
                <w:highlight w:val="none"/>
              </w:rPr>
            </w:pPr>
            <w:r>
              <w:rPr>
                <w:rFonts w:hint="eastAsia" w:ascii="宋体" w:hAnsi="宋体" w:cs="宋体"/>
                <w:kern w:val="0"/>
                <w:szCs w:val="21"/>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default" w:ascii="宋体" w:hAnsi="宋体" w:eastAsia="宋体" w:cs="宋体"/>
                <w:szCs w:val="21"/>
                <w:highlight w:val="none"/>
                <w:lang w:val="en-US" w:eastAsia="zh-CN"/>
              </w:rPr>
            </w:pPr>
            <w:r>
              <w:rPr>
                <w:rFonts w:hint="eastAsia" w:ascii="宋体" w:hAnsi="宋体" w:cs="宋体"/>
                <w:kern w:val="0"/>
                <w:szCs w:val="21"/>
                <w:highlight w:val="none"/>
                <w:lang w:bidi="ar"/>
              </w:rPr>
              <w:t>牵头负责项目总体工作</w:t>
            </w:r>
            <w:r>
              <w:rPr>
                <w:rFonts w:hint="eastAsia" w:ascii="宋体" w:hAnsi="宋体" w:cs="宋体"/>
                <w:kern w:val="0"/>
                <w:szCs w:val="21"/>
                <w:highlight w:val="none"/>
                <w:lang w:eastAsia="zh-CN" w:bidi="ar"/>
              </w:rPr>
              <w:t>，</w:t>
            </w:r>
            <w:r>
              <w:rPr>
                <w:rFonts w:hint="eastAsia" w:ascii="宋体" w:hAnsi="宋体" w:cs="宋体"/>
                <w:kern w:val="0"/>
                <w:szCs w:val="21"/>
                <w:highlight w:val="none"/>
                <w:lang w:val="en-US" w:eastAsia="zh-CN" w:bidi="ar"/>
              </w:rPr>
              <w:t>同时负责项目技术工作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val="en-US" w:eastAsia="zh-CN" w:bidi="ar"/>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bidi="ar"/>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default" w:ascii="宋体" w:hAnsi="宋体" w:eastAsia="宋体" w:cs="宋体"/>
                <w:kern w:val="0"/>
                <w:szCs w:val="21"/>
                <w:highlight w:val="none"/>
                <w:lang w:val="en-US" w:eastAsia="zh-CN" w:bidi="ar"/>
              </w:rPr>
            </w:pPr>
            <w:r>
              <w:rPr>
                <w:rFonts w:hint="eastAsia" w:ascii="宋体" w:hAnsi="宋体" w:cs="宋体"/>
                <w:kern w:val="0"/>
                <w:szCs w:val="21"/>
                <w:highlight w:val="none"/>
                <w:lang w:bidi="ar"/>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kern w:val="0"/>
                <w:szCs w:val="21"/>
                <w:highlight w:val="none"/>
                <w:lang w:val="en-US" w:eastAsia="zh-CN" w:bidi="ar"/>
              </w:rPr>
            </w:pPr>
            <w:r>
              <w:rPr>
                <w:rFonts w:hint="eastAsia" w:ascii="宋体" w:hAnsi="宋体" w:cs="宋体"/>
                <w:kern w:val="0"/>
                <w:szCs w:val="21"/>
                <w:highlight w:val="none"/>
                <w:lang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lang w:val="en-US" w:eastAsia="zh-CN"/>
              </w:rPr>
              <w:t>主管部门颁发的安全员证（C类）</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ascii="宋体" w:hAnsi="宋体" w:cs="宋体"/>
                <w:sz w:val="20"/>
                <w:szCs w:val="20"/>
                <w:highlight w:val="none"/>
              </w:rPr>
            </w:pPr>
            <w:r>
              <w:rPr>
                <w:rFonts w:hint="eastAsia" w:ascii="宋体" w:hAnsi="宋体" w:cs="宋体"/>
                <w:kern w:val="0"/>
                <w:sz w:val="18"/>
                <w:szCs w:val="18"/>
                <w:highlight w:val="none"/>
                <w:lang w:bidi="ar"/>
              </w:rPr>
              <w:t xml:space="preserve">注：1、本表为主要人员的最低要求，投标人应根据施工需要或招标人的要求增加相关专业技术人员。 </w:t>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t>2、如因投标人的原因(除不可抗拒因素外)更换上述主要人员，须报请招标人批准，更换人员的资质不能低于招标文件要求，自行更换主要负责人的，对投标人按每人次</w:t>
            </w:r>
            <w:r>
              <w:rPr>
                <w:rFonts w:hint="eastAsia" w:ascii="宋体" w:hAnsi="宋体" w:cs="宋体"/>
                <w:kern w:val="0"/>
                <w:sz w:val="18"/>
                <w:szCs w:val="18"/>
                <w:highlight w:val="none"/>
                <w:lang w:val="en-US" w:eastAsia="zh-CN" w:bidi="ar"/>
              </w:rPr>
              <w:t>课以</w:t>
            </w:r>
            <w:r>
              <w:rPr>
                <w:rFonts w:hint="eastAsia" w:ascii="宋体" w:hAnsi="宋体" w:cs="宋体"/>
                <w:kern w:val="0"/>
                <w:sz w:val="18"/>
                <w:szCs w:val="18"/>
                <w:highlight w:val="none"/>
                <w:lang w:bidi="ar"/>
              </w:rPr>
              <w:t>5</w:t>
            </w:r>
            <w:r>
              <w:rPr>
                <w:rFonts w:hint="eastAsia" w:ascii="宋体" w:hAnsi="宋体" w:cs="宋体"/>
                <w:kern w:val="0"/>
                <w:sz w:val="18"/>
                <w:szCs w:val="18"/>
                <w:highlight w:val="none"/>
                <w:lang w:val="en-US" w:eastAsia="zh-CN" w:bidi="ar"/>
              </w:rPr>
              <w:t>0</w:t>
            </w:r>
            <w:r>
              <w:rPr>
                <w:rFonts w:hint="eastAsia" w:ascii="宋体" w:hAnsi="宋体" w:cs="宋体"/>
                <w:kern w:val="0"/>
                <w:sz w:val="18"/>
                <w:szCs w:val="18"/>
                <w:highlight w:val="none"/>
                <w:lang w:bidi="ar"/>
              </w:rPr>
              <w:t>万元人民币违约金。</w:t>
            </w:r>
            <w:r>
              <w:rPr>
                <w:rFonts w:hint="eastAsia" w:ascii="宋体" w:hAnsi="宋体" w:cs="宋体"/>
                <w:kern w:val="0"/>
                <w:sz w:val="18"/>
                <w:szCs w:val="18"/>
                <w:highlight w:val="none"/>
                <w:lang w:bidi="ar"/>
              </w:rPr>
              <w:br w:type="textWrapping"/>
            </w:r>
            <w:r>
              <w:rPr>
                <w:rFonts w:hint="eastAsia" w:ascii="宋体" w:hAnsi="宋体" w:cs="宋体"/>
                <w:kern w:val="0"/>
                <w:sz w:val="18"/>
                <w:szCs w:val="18"/>
                <w:highlight w:val="none"/>
                <w:lang w:bidi="ar"/>
              </w:rPr>
              <w:t>3、相关管理人员及技术人员必须在岗，有特殊情况离岗必须向项目部请假并得到批准。</w:t>
            </w:r>
          </w:p>
        </w:tc>
      </w:tr>
    </w:tbl>
    <w:p>
      <w:pPr>
        <w:pStyle w:val="2"/>
        <w:rPr>
          <w:rFonts w:hint="eastAsia"/>
        </w:rPr>
      </w:pPr>
    </w:p>
    <w:p>
      <w:pPr>
        <w:jc w:val="left"/>
        <w:rPr>
          <w:rFonts w:ascii="宋体" w:hAnsi="宋体" w:cs="宋体"/>
          <w:b/>
          <w:sz w:val="28"/>
          <w:szCs w:val="28"/>
          <w:highlight w:val="none"/>
        </w:rPr>
      </w:pPr>
      <w:r>
        <w:rPr>
          <w:rFonts w:hint="eastAsia" w:ascii="宋体" w:hAnsi="宋体" w:eastAsia="宋体" w:cs="宋体"/>
          <w:b/>
          <w:color w:val="auto"/>
          <w:sz w:val="28"/>
          <w:szCs w:val="28"/>
          <w:highlight w:val="none"/>
          <w:lang w:eastAsia="zh-CN"/>
        </w:rPr>
        <w:br w:type="page"/>
      </w:r>
      <w:r>
        <w:rPr>
          <w:rFonts w:hint="eastAsia" w:ascii="宋体" w:hAnsi="宋体" w:cs="宋体"/>
          <w:b/>
          <w:sz w:val="28"/>
          <w:szCs w:val="28"/>
          <w:highlight w:val="none"/>
        </w:rPr>
        <w:t>附表四</w:t>
      </w:r>
    </w:p>
    <w:p>
      <w:pPr>
        <w:pStyle w:val="2"/>
        <w:ind w:firstLine="0"/>
        <w:jc w:val="left"/>
        <w:rPr>
          <w:rFonts w:ascii="宋体" w:hAnsi="宋体" w:eastAsia="宋体" w:cs="宋体"/>
          <w:b/>
          <w:sz w:val="28"/>
          <w:szCs w:val="28"/>
          <w:highlight w:val="none"/>
        </w:rPr>
      </w:pPr>
    </w:p>
    <w:tbl>
      <w:tblPr>
        <w:tblStyle w:val="24"/>
        <w:tblW w:w="99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98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38" w:hRule="atLeast"/>
        </w:trPr>
        <w:tc>
          <w:tcPr>
            <w:tcW w:w="9980" w:type="dxa"/>
            <w:tcBorders>
              <w:tl2br w:val="nil"/>
              <w:tr2bl w:val="nil"/>
            </w:tcBorders>
            <w:tcMar>
              <w:top w:w="15" w:type="dxa"/>
              <w:left w:w="15" w:type="dxa"/>
              <w:right w:w="15" w:type="dxa"/>
            </w:tcMar>
            <w:vAlign w:val="center"/>
          </w:tcPr>
          <w:p>
            <w:pPr>
              <w:widowControl/>
              <w:jc w:val="center"/>
              <w:textAlignment w:val="center"/>
              <w:rPr>
                <w:rFonts w:ascii="仿宋" w:hAnsi="仿宋" w:eastAsia="仿宋" w:cs="仿宋"/>
                <w:b/>
                <w:bCs/>
                <w:sz w:val="28"/>
                <w:szCs w:val="28"/>
                <w:highlight w:val="none"/>
              </w:rPr>
            </w:pPr>
            <w:r>
              <w:rPr>
                <w:rFonts w:hint="eastAsia" w:ascii="仿宋" w:hAnsi="仿宋" w:eastAsia="仿宋" w:cs="仿宋"/>
                <w:b/>
                <w:bCs/>
                <w:sz w:val="28"/>
                <w:szCs w:val="28"/>
                <w:highlight w:val="none"/>
                <w:lang w:eastAsia="zh-CN"/>
              </w:rPr>
              <w:t>泸石高速钢结构现场安装工程</w:t>
            </w:r>
            <w:r>
              <w:rPr>
                <w:rFonts w:hint="eastAsia" w:ascii="仿宋" w:hAnsi="仿宋" w:eastAsia="仿宋" w:cs="仿宋"/>
                <w:b/>
                <w:bCs/>
                <w:sz w:val="28"/>
                <w:szCs w:val="28"/>
                <w:highlight w:val="none"/>
              </w:rPr>
              <w:t>劳务合作</w:t>
            </w:r>
          </w:p>
          <w:p>
            <w:pPr>
              <w:widowControl/>
              <w:jc w:val="center"/>
              <w:textAlignment w:val="center"/>
              <w:rPr>
                <w:rFonts w:ascii="宋体" w:hAnsi="宋体" w:cs="宋体"/>
                <w:b/>
                <w:sz w:val="28"/>
                <w:szCs w:val="28"/>
                <w:highlight w:val="none"/>
              </w:rPr>
            </w:pPr>
            <w:r>
              <w:rPr>
                <w:rFonts w:hint="eastAsia" w:ascii="仿宋" w:hAnsi="仿宋" w:eastAsia="仿宋" w:cs="仿宋"/>
                <w:b/>
                <w:bCs/>
                <w:sz w:val="28"/>
                <w:szCs w:val="28"/>
                <w:highlight w:val="none"/>
                <w:lang w:val="en-US" w:eastAsia="zh-CN"/>
              </w:rPr>
              <w:t>TJ4-16分段</w:t>
            </w:r>
            <w:r>
              <w:rPr>
                <w:rFonts w:hint="eastAsia" w:ascii="仿宋" w:hAnsi="仿宋" w:eastAsia="仿宋" w:cs="仿宋"/>
                <w:b/>
                <w:bCs/>
                <w:sz w:val="28"/>
                <w:szCs w:val="28"/>
                <w:highlight w:val="none"/>
              </w:rPr>
              <w:t>拟</w:t>
            </w:r>
            <w:r>
              <w:rPr>
                <w:rFonts w:hint="eastAsia" w:ascii="仿宋" w:hAnsi="仿宋" w:eastAsia="仿宋" w:cs="仿宋"/>
                <w:b/>
                <w:kern w:val="0"/>
                <w:sz w:val="28"/>
                <w:szCs w:val="28"/>
                <w:highlight w:val="none"/>
                <w:lang w:bidi="ar"/>
              </w:rPr>
              <w:t>投入设备明细表(最低要求）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002" w:hRule="atLeast"/>
        </w:trPr>
        <w:tc>
          <w:tcPr>
            <w:tcW w:w="9980" w:type="dxa"/>
            <w:tcBorders>
              <w:tl2br w:val="nil"/>
              <w:tr2bl w:val="nil"/>
            </w:tcBorders>
            <w:tcMar>
              <w:top w:w="15" w:type="dxa"/>
              <w:left w:w="15" w:type="dxa"/>
              <w:right w:w="15" w:type="dxa"/>
            </w:tcMar>
            <w:vAlign w:val="center"/>
          </w:tcPr>
          <w:tbl>
            <w:tblPr>
              <w:tblStyle w:val="24"/>
              <w:tblW w:w="9492"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83"/>
              <w:gridCol w:w="967"/>
              <w:gridCol w:w="800"/>
              <w:gridCol w:w="900"/>
              <w:gridCol w:w="816"/>
              <w:gridCol w:w="1067"/>
              <w:gridCol w:w="767"/>
              <w:gridCol w:w="716"/>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pStyle w:val="55"/>
                    <w:kinsoku w:val="0"/>
                    <w:overflowPunct w:val="0"/>
                    <w:spacing w:beforeLines="0" w:afterLines="0" w:line="260" w:lineRule="exact"/>
                    <w:ind w:left="0" w:right="0"/>
                    <w:jc w:val="center"/>
                    <w:rPr>
                      <w:rFonts w:hint="eastAsia"/>
                      <w:lang w:eastAsia="zh-CN"/>
                    </w:rPr>
                  </w:pPr>
                  <w:r>
                    <w:rPr>
                      <w:rFonts w:hint="eastAsia"/>
                      <w:lang w:eastAsia="zh-CN"/>
                    </w:rPr>
                    <w:t>序号</w:t>
                  </w:r>
                </w:p>
              </w:tc>
              <w:tc>
                <w:tcPr>
                  <w:tcW w:w="1583" w:type="dxa"/>
                  <w:vMerge w:val="restart"/>
                  <w:tcBorders>
                    <w:top w:val="single" w:color="000000" w:sz="4" w:space="0"/>
                    <w:left w:val="single" w:color="000000" w:sz="4" w:space="0"/>
                    <w:right w:val="single" w:color="000000" w:sz="4" w:space="0"/>
                    <w:tl2br w:val="nil"/>
                    <w:tr2bl w:val="nil"/>
                  </w:tcBorders>
                  <w:vAlign w:val="center"/>
                </w:tcPr>
                <w:p>
                  <w:pPr>
                    <w:pStyle w:val="55"/>
                    <w:kinsoku w:val="0"/>
                    <w:overflowPunct w:val="0"/>
                    <w:spacing w:beforeLines="0" w:afterLines="0" w:line="260" w:lineRule="exact"/>
                    <w:ind w:left="0"/>
                    <w:jc w:val="center"/>
                    <w:rPr>
                      <w:rFonts w:hint="eastAsia"/>
                    </w:rPr>
                  </w:pPr>
                  <w:r>
                    <w:rPr>
                      <w:rFonts w:hint="eastAsia"/>
                    </w:rPr>
                    <w:t>机械设备名称</w:t>
                  </w:r>
                </w:p>
              </w:tc>
              <w:tc>
                <w:tcPr>
                  <w:tcW w:w="96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lang w:val="en-US"/>
                    </w:rPr>
                  </w:pPr>
                  <w:r>
                    <w:rPr>
                      <w:rFonts w:hint="eastAsia"/>
                      <w:lang w:val="en-US"/>
                    </w:rPr>
                    <w:t>规格、型号</w:t>
                  </w:r>
                </w:p>
              </w:tc>
              <w:tc>
                <w:tcPr>
                  <w:tcW w:w="800"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lang w:val="en-US"/>
                    </w:rPr>
                  </w:pPr>
                  <w:r>
                    <w:rPr>
                      <w:rFonts w:hint="eastAsia"/>
                      <w:lang w:val="en-US"/>
                    </w:rPr>
                    <w:t>单位</w:t>
                  </w:r>
                </w:p>
              </w:tc>
              <w:tc>
                <w:tcPr>
                  <w:tcW w:w="1716" w:type="dxa"/>
                  <w:gridSpan w:val="2"/>
                  <w:tcBorders>
                    <w:top w:val="single" w:color="000000" w:sz="4" w:space="0"/>
                    <w:left w:val="single" w:color="000000" w:sz="4" w:space="0"/>
                    <w:bottom w:val="single" w:color="000000" w:sz="4" w:space="0"/>
                    <w:right w:val="single" w:color="auto" w:sz="4" w:space="0"/>
                    <w:tl2br w:val="nil"/>
                    <w:tr2bl w:val="nil"/>
                  </w:tcBorders>
                  <w:vAlign w:val="center"/>
                </w:tcPr>
                <w:p>
                  <w:pPr>
                    <w:pStyle w:val="55"/>
                    <w:spacing w:beforeLines="0" w:afterLines="0" w:line="260" w:lineRule="exact"/>
                    <w:ind w:firstLine="210" w:firstLineChars="100"/>
                    <w:jc w:val="center"/>
                    <w:rPr>
                      <w:rFonts w:hint="eastAsia"/>
                      <w:lang w:val="en-US" w:eastAsia="zh-CN"/>
                    </w:rPr>
                  </w:pPr>
                  <w:r>
                    <w:rPr>
                      <w:rFonts w:hint="eastAsia"/>
                      <w:lang w:val="en-US" w:eastAsia="zh-CN"/>
                    </w:rPr>
                    <w:t>基本要求</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insoku w:val="0"/>
                    <w:overflowPunct w:val="0"/>
                    <w:spacing w:beforeLines="0" w:afterLines="0" w:line="260" w:lineRule="exact"/>
                    <w:ind w:right="0"/>
                    <w:jc w:val="center"/>
                    <w:rPr>
                      <w:rFonts w:hint="eastAsia"/>
                      <w:lang w:val="en-US" w:eastAsia="zh-CN"/>
                    </w:rPr>
                  </w:pPr>
                  <w:r>
                    <w:rPr>
                      <w:rFonts w:hint="eastAsia"/>
                      <w:lang w:val="en-US" w:eastAsia="zh-CN"/>
                    </w:rPr>
                    <w:t>每增加一台自有设备加分值</w:t>
                  </w:r>
                </w:p>
              </w:tc>
              <w:tc>
                <w:tcPr>
                  <w:tcW w:w="7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55"/>
                    <w:kinsoku w:val="0"/>
                    <w:overflowPunct w:val="0"/>
                    <w:spacing w:beforeLines="0" w:afterLines="0" w:line="260" w:lineRule="exact"/>
                    <w:ind w:right="0"/>
                    <w:jc w:val="center"/>
                    <w:rPr>
                      <w:rFonts w:hint="eastAsia"/>
                      <w:lang w:val="en-US" w:eastAsia="zh-CN"/>
                    </w:rPr>
                  </w:pPr>
                  <w:r>
                    <w:rPr>
                      <w:rFonts w:hint="eastAsia"/>
                      <w:lang w:val="en-US" w:eastAsia="zh-CN"/>
                    </w:rPr>
                    <w:t>加分上限</w:t>
                  </w:r>
                </w:p>
              </w:tc>
              <w:tc>
                <w:tcPr>
                  <w:tcW w:w="71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55"/>
                    <w:kinsoku w:val="0"/>
                    <w:overflowPunct w:val="0"/>
                    <w:spacing w:beforeLines="0" w:afterLines="0" w:line="260" w:lineRule="exact"/>
                    <w:ind w:right="0"/>
                    <w:jc w:val="center"/>
                    <w:rPr>
                      <w:rFonts w:hint="eastAsia"/>
                      <w:lang w:val="en-US" w:eastAsia="zh-CN"/>
                    </w:rPr>
                  </w:pPr>
                  <w:r>
                    <w:rPr>
                      <w:rFonts w:hint="eastAsia"/>
                      <w:lang w:val="en-US" w:eastAsia="zh-CN"/>
                    </w:rPr>
                    <w:t>出厂日期</w:t>
                  </w:r>
                </w:p>
              </w:tc>
              <w:tc>
                <w:tcPr>
                  <w:tcW w:w="12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55"/>
                    <w:kinsoku w:val="0"/>
                    <w:overflowPunct w:val="0"/>
                    <w:spacing w:beforeLines="0" w:afterLines="0" w:line="260" w:lineRule="exact"/>
                    <w:ind w:right="0"/>
                    <w:jc w:val="center"/>
                    <w:rPr>
                      <w:rFonts w:hint="eastAsia"/>
                      <w:lang w:val="en-US" w:eastAsia="zh-CN"/>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pPr>
                </w:p>
              </w:tc>
              <w:tc>
                <w:tcPr>
                  <w:tcW w:w="1583"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pPr>
                </w:p>
              </w:tc>
              <w:tc>
                <w:tcPr>
                  <w:tcW w:w="9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pPr>
                </w:p>
              </w:tc>
              <w:tc>
                <w:tcPr>
                  <w:tcW w:w="800"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pPr>
                </w:p>
              </w:tc>
              <w:tc>
                <w:tcPr>
                  <w:tcW w:w="900" w:type="dxa"/>
                  <w:tcBorders>
                    <w:top w:val="single" w:color="000000" w:sz="4" w:space="0"/>
                    <w:left w:val="single" w:color="000000" w:sz="4" w:space="0"/>
                    <w:bottom w:val="single" w:color="auto" w:sz="4" w:space="0"/>
                    <w:right w:val="single" w:color="000000" w:sz="4" w:space="0"/>
                    <w:tl2br w:val="nil"/>
                    <w:tr2bl w:val="nil"/>
                  </w:tcBorders>
                  <w:vAlign w:val="center"/>
                </w:tcPr>
                <w:p>
                  <w:pPr>
                    <w:pStyle w:val="55"/>
                    <w:spacing w:beforeLines="0" w:afterLines="0" w:line="260" w:lineRule="exact"/>
                    <w:ind w:firstLine="0" w:firstLineChars="0"/>
                    <w:jc w:val="center"/>
                    <w:rPr>
                      <w:rFonts w:hint="eastAsia"/>
                      <w:lang w:val="en-US" w:eastAsia="zh-CN"/>
                    </w:rPr>
                  </w:pPr>
                  <w:r>
                    <w:rPr>
                      <w:rFonts w:hint="eastAsia"/>
                      <w:lang w:val="en-US" w:eastAsia="zh-CN"/>
                    </w:rPr>
                    <w:t>总数量</w:t>
                  </w:r>
                </w:p>
              </w:tc>
              <w:tc>
                <w:tcPr>
                  <w:tcW w:w="816" w:type="dxa"/>
                  <w:tcBorders>
                    <w:left w:val="single" w:color="000000" w:sz="4" w:space="0"/>
                    <w:bottom w:val="single" w:color="auto" w:sz="4" w:space="0"/>
                    <w:right w:val="single" w:color="auto" w:sz="4" w:space="0"/>
                    <w:tl2br w:val="nil"/>
                    <w:tr2bl w:val="nil"/>
                  </w:tcBorders>
                  <w:vAlign w:val="center"/>
                </w:tcPr>
                <w:p>
                  <w:pPr>
                    <w:pStyle w:val="55"/>
                    <w:spacing w:beforeLines="0" w:afterLines="0" w:line="260" w:lineRule="exact"/>
                    <w:ind w:firstLine="0" w:firstLineChars="0"/>
                    <w:jc w:val="center"/>
                    <w:rPr>
                      <w:rFonts w:hint="eastAsia"/>
                      <w:lang w:val="en-US" w:eastAsia="zh-CN"/>
                    </w:rPr>
                  </w:pPr>
                  <w:r>
                    <w:rPr>
                      <w:rFonts w:hint="eastAsia"/>
                      <w:lang w:val="en-US" w:eastAsia="zh-CN"/>
                    </w:rPr>
                    <w:t>自有设备</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lang w:val="en-US" w:eastAsia="zh-CN"/>
                    </w:rPr>
                  </w:pPr>
                </w:p>
              </w:tc>
              <w:tc>
                <w:tcPr>
                  <w:tcW w:w="7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lang w:val="en-US" w:eastAsia="zh-CN"/>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lang w:val="en-US" w:eastAsia="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55"/>
                    <w:kinsoku w:val="0"/>
                    <w:overflowPunct w:val="0"/>
                    <w:spacing w:line="260" w:lineRule="exact"/>
                    <w:jc w:val="center"/>
                    <w:rPr>
                      <w:rFonts w:hint="eastAsia" w:ascii="宋体" w:hAnsi="宋体" w:eastAsia="宋体" w:cs="宋体"/>
                      <w:kern w:val="2"/>
                      <w:sz w:val="21"/>
                      <w:szCs w:val="21"/>
                      <w:highlight w:val="none"/>
                      <w:lang w:val="en-US" w:eastAsia="zh-CN" w:bidi="zh-CN"/>
                    </w:rPr>
                  </w:pPr>
                  <w:r>
                    <w:rPr>
                      <w:rFonts w:hint="eastAsia"/>
                      <w:szCs w:val="21"/>
                      <w:highlight w:val="none"/>
                    </w:rPr>
                    <w:t>1</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吊车</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不低于5</w:t>
                  </w:r>
                  <w:r>
                    <w:rPr>
                      <w:rFonts w:hint="eastAsia" w:ascii="宋体" w:hAnsi="宋体" w:cs="宋体"/>
                      <w:bCs/>
                      <w:szCs w:val="21"/>
                      <w:highlight w:val="none"/>
                    </w:rPr>
                    <w:t>0T</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highlight w:val="none"/>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kern w:val="2"/>
                      <w:sz w:val="21"/>
                      <w:szCs w:val="21"/>
                      <w:highlight w:val="none"/>
                      <w:lang w:val="en-US" w:eastAsia="zh-CN" w:bidi="ar-SA"/>
                    </w:rPr>
                  </w:pPr>
                  <w:r>
                    <w:rPr>
                      <w:rFonts w:hint="eastAsia" w:ascii="宋体" w:hAnsi="宋体" w:cs="宋体"/>
                      <w:bCs/>
                      <w:szCs w:val="21"/>
                      <w:highlight w:val="none"/>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40" w:lineRule="exact"/>
                    <w:ind w:firstLine="0" w:firstLineChars="0"/>
                    <w:jc w:val="center"/>
                    <w:rPr>
                      <w:rFonts w:hint="default"/>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p>
              </w:tc>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r>
                    <w:rPr>
                      <w:rFonts w:hint="eastAsia"/>
                      <w:lang w:val="en-US" w:eastAsia="zh-CN"/>
                    </w:rPr>
                    <w:t>2016年1月后</w:t>
                  </w:r>
                </w:p>
              </w:tc>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lang w:val="en-US" w:eastAsia="zh-CN"/>
                    </w:rPr>
                  </w:pPr>
                  <w:r>
                    <w:rPr>
                      <w:rFonts w:hint="eastAsia"/>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55"/>
                    <w:kinsoku w:val="0"/>
                    <w:overflowPunct w:val="0"/>
                    <w:spacing w:line="260" w:lineRule="exact"/>
                    <w:jc w:val="center"/>
                    <w:rPr>
                      <w:rFonts w:hint="eastAsia" w:ascii="宋体" w:hAnsi="宋体" w:eastAsia="宋体" w:cs="宋体"/>
                      <w:kern w:val="2"/>
                      <w:sz w:val="21"/>
                      <w:szCs w:val="21"/>
                      <w:lang w:val="zh-CN" w:eastAsia="zh-CN" w:bidi="zh-CN"/>
                    </w:rPr>
                  </w:pPr>
                  <w:r>
                    <w:rPr>
                      <w:rFonts w:hint="eastAsia"/>
                      <w:szCs w:val="21"/>
                    </w:rPr>
                    <w:t>2</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bCs/>
                      <w:kern w:val="2"/>
                      <w:sz w:val="21"/>
                      <w:szCs w:val="21"/>
                      <w:lang w:val="en-US" w:eastAsia="zh-CN" w:bidi="ar-SA"/>
                    </w:rPr>
                  </w:pPr>
                  <w:r>
                    <w:rPr>
                      <w:rFonts w:hint="eastAsia" w:ascii="宋体" w:hAnsi="宋体" w:cs="宋体"/>
                      <w:szCs w:val="21"/>
                      <w:lang w:val="en-US" w:eastAsia="zh-CN"/>
                    </w:rPr>
                    <w:t>吊车</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不低于15</w:t>
                  </w:r>
                  <w:r>
                    <w:rPr>
                      <w:rFonts w:hint="eastAsia" w:ascii="宋体" w:hAnsi="宋体" w:cs="宋体"/>
                      <w:bCs/>
                      <w:szCs w:val="21"/>
                    </w:rPr>
                    <w:t>0T</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kern w:val="2"/>
                      <w:sz w:val="21"/>
                      <w:szCs w:val="21"/>
                      <w:lang w:val="en-US" w:eastAsia="zh-CN" w:bidi="ar-SA"/>
                    </w:rPr>
                  </w:pPr>
                  <w:r>
                    <w:rPr>
                      <w:rFonts w:hint="eastAsia" w:ascii="宋体" w:hAnsi="宋体" w:cs="宋体"/>
                      <w:bCs/>
                      <w:szCs w:val="21"/>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40" w:lineRule="exact"/>
                    <w:ind w:firstLine="0" w:firstLineChars="0"/>
                    <w:jc w:val="center"/>
                    <w:rPr>
                      <w:rFonts w:hint="default"/>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lang w:val="en-US" w:eastAsia="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55"/>
                    <w:kinsoku w:val="0"/>
                    <w:overflowPunct w:val="0"/>
                    <w:spacing w:line="260" w:lineRule="exact"/>
                    <w:jc w:val="center"/>
                    <w:rPr>
                      <w:rFonts w:hint="eastAsia" w:ascii="宋体" w:hAnsi="宋体" w:eastAsia="宋体" w:cs="宋体"/>
                      <w:kern w:val="2"/>
                      <w:sz w:val="21"/>
                      <w:szCs w:val="21"/>
                      <w:lang w:val="zh-CN" w:eastAsia="zh-CN" w:bidi="zh-CN"/>
                    </w:rPr>
                  </w:pPr>
                  <w:r>
                    <w:rPr>
                      <w:rFonts w:hint="eastAsia"/>
                      <w:szCs w:val="21"/>
                      <w:lang w:val="en-US" w:eastAsia="zh-CN"/>
                    </w:rPr>
                    <w:t>3</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千斤顶</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不低于200t</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Cs w:val="21"/>
                      <w:lang w:val="en-US" w:eastAsia="zh-CN" w:bidi="ar"/>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kern w:val="2"/>
                      <w:sz w:val="21"/>
                      <w:szCs w:val="21"/>
                      <w:lang w:val="en-US" w:eastAsia="zh-CN" w:bidi="ar-SA"/>
                    </w:rPr>
                  </w:pPr>
                  <w:r>
                    <w:rPr>
                      <w:rFonts w:hint="eastAsia" w:ascii="宋体" w:hAnsi="宋体" w:cs="宋体"/>
                      <w:bCs/>
                      <w:szCs w:val="21"/>
                      <w:lang w:val="en-US" w:eastAsia="zh-CN"/>
                    </w:rPr>
                    <w:t>10</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default"/>
                      <w:lang w:val="en-US" w:eastAsia="zh-CN"/>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lang w:val="en-US" w:eastAsia="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9" w:hRule="atLeast"/>
              </w:trPr>
              <w:tc>
                <w:tcPr>
                  <w:tcW w:w="676" w:type="dxa"/>
                  <w:tcBorders>
                    <w:top w:val="single" w:color="auto" w:sz="4" w:space="0"/>
                    <w:left w:val="single" w:color="auto" w:sz="4" w:space="0"/>
                    <w:bottom w:val="single" w:color="auto" w:sz="4" w:space="0"/>
                    <w:right w:val="single" w:color="auto" w:sz="4" w:space="0"/>
                    <w:tl2br w:val="nil"/>
                    <w:tr2bl w:val="nil"/>
                  </w:tcBorders>
                  <w:vAlign w:val="center"/>
                </w:tcPr>
                <w:p>
                  <w:pPr>
                    <w:pStyle w:val="55"/>
                    <w:kinsoku w:val="0"/>
                    <w:overflowPunct w:val="0"/>
                    <w:spacing w:line="260" w:lineRule="exact"/>
                    <w:jc w:val="center"/>
                    <w:rPr>
                      <w:rFonts w:hint="eastAsia" w:ascii="宋体" w:hAnsi="宋体" w:eastAsia="宋体" w:cs="宋体"/>
                      <w:kern w:val="2"/>
                      <w:sz w:val="21"/>
                      <w:szCs w:val="21"/>
                      <w:lang w:val="en-US" w:eastAsia="zh-CN" w:bidi="zh-CN"/>
                    </w:rPr>
                  </w:pPr>
                  <w:r>
                    <w:rPr>
                      <w:rFonts w:hint="eastAsia"/>
                      <w:szCs w:val="21"/>
                      <w:lang w:val="en-US" w:eastAsia="zh-CN"/>
                    </w:rPr>
                    <w:t>4</w:t>
                  </w:r>
                </w:p>
              </w:tc>
              <w:tc>
                <w:tcPr>
                  <w:tcW w:w="158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bCs/>
                      <w:kern w:val="2"/>
                      <w:sz w:val="21"/>
                      <w:szCs w:val="21"/>
                      <w:lang w:val="en-US" w:eastAsia="zh-CN" w:bidi="ar-SA"/>
                    </w:rPr>
                  </w:pPr>
                  <w:r>
                    <w:rPr>
                      <w:rFonts w:hint="eastAsia" w:ascii="宋体" w:hAnsi="宋体" w:cs="宋体"/>
                      <w:bCs/>
                      <w:szCs w:val="21"/>
                      <w:lang w:val="en-US" w:eastAsia="zh-CN"/>
                    </w:rPr>
                    <w:t>顶推器</w:t>
                  </w:r>
                </w:p>
              </w:tc>
              <w:tc>
                <w:tcPr>
                  <w:tcW w:w="9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3750KN</w:t>
                  </w:r>
                </w:p>
              </w:tc>
              <w:tc>
                <w:tcPr>
                  <w:tcW w:w="800"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textAlignment w:val="center"/>
                    <w:rPr>
                      <w:rFonts w:hint="default" w:ascii="宋体" w:hAnsi="宋体" w:eastAsia="宋体" w:cs="宋体"/>
                      <w:kern w:val="0"/>
                      <w:sz w:val="21"/>
                      <w:szCs w:val="21"/>
                      <w:lang w:val="en-US" w:eastAsia="zh-CN" w:bidi="ar"/>
                    </w:rPr>
                  </w:pPr>
                  <w:r>
                    <w:rPr>
                      <w:rFonts w:hint="eastAsia" w:ascii="宋体" w:hAnsi="宋体" w:cs="宋体"/>
                      <w:kern w:val="0"/>
                      <w:szCs w:val="21"/>
                      <w:lang w:val="en-US" w:eastAsia="zh-CN" w:bidi="ar"/>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default" w:ascii="宋体" w:hAnsi="宋体" w:eastAsia="宋体" w:cs="宋体"/>
                      <w:bCs/>
                      <w:kern w:val="2"/>
                      <w:sz w:val="21"/>
                      <w:szCs w:val="21"/>
                      <w:lang w:val="en-US" w:eastAsia="zh-CN" w:bidi="ar-SA"/>
                    </w:rPr>
                  </w:pPr>
                  <w:r>
                    <w:rPr>
                      <w:rFonts w:hint="eastAsia" w:ascii="宋体" w:hAnsi="宋体" w:cs="宋体"/>
                      <w:bCs/>
                      <w:szCs w:val="21"/>
                      <w:lang w:val="en-US" w:eastAsia="zh-CN"/>
                    </w:rPr>
                    <w:t>20</w:t>
                  </w:r>
                </w:p>
              </w:tc>
              <w:tc>
                <w:tcPr>
                  <w:tcW w:w="816"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lang w:val="en-US" w:eastAsia="zh-CN"/>
                    </w:rPr>
                  </w:pPr>
                </w:p>
              </w:tc>
              <w:tc>
                <w:tcPr>
                  <w:tcW w:w="10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default"/>
                      <w:lang w:val="en-US" w:eastAsia="zh-CN"/>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lang w:val="en-US" w:eastAsia="zh-CN"/>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lang w:val="en-US" w:eastAsia="zh-CN"/>
                    </w:rPr>
                  </w:pPr>
                </w:p>
              </w:tc>
            </w:tr>
          </w:tbl>
          <w:p>
            <w:pPr>
              <w:widowControl/>
              <w:jc w:val="left"/>
              <w:textAlignment w:val="center"/>
            </w:pPr>
            <w:r>
              <w:rPr>
                <w:rFonts w:hint="eastAsia"/>
              </w:rPr>
              <w:t>注：1、若监理工程师或招标人认为投标人配备的机械设备不能满足现场施工的需要，或不能保证工程质量和进度时，招标人有权要求投标人增加。</w:t>
            </w:r>
          </w:p>
          <w:p>
            <w:pPr>
              <w:numPr>
                <w:ilvl w:val="0"/>
                <w:numId w:val="1"/>
              </w:numPr>
            </w:pPr>
            <w:r>
              <w:rPr>
                <w:rFonts w:hint="eastAsia"/>
              </w:rPr>
              <w:t>本表中的总数量为承包人中标后向发包人承诺的投入最低设备要求，并以书面形式纳入合同附件。</w:t>
            </w:r>
          </w:p>
          <w:p>
            <w:pPr>
              <w:pStyle w:val="2"/>
              <w:ind w:left="0" w:leftChars="0" w:firstLine="0" w:firstLineChars="0"/>
              <w:rPr>
                <w:rFonts w:hint="default" w:eastAsia="仿宋"/>
                <w:lang w:val="en-US" w:eastAsia="zh-CN"/>
              </w:rPr>
            </w:pPr>
          </w:p>
        </w:tc>
      </w:tr>
    </w:tbl>
    <w:p>
      <w:pPr>
        <w:pStyle w:val="2"/>
        <w:rPr>
          <w:rFonts w:hint="eastAsia" w:ascii="宋体" w:hAnsi="宋体" w:eastAsia="宋体" w:cs="宋体"/>
          <w:b/>
          <w:color w:val="auto"/>
          <w:sz w:val="28"/>
          <w:szCs w:val="28"/>
          <w:highlight w:val="none"/>
          <w:lang w:eastAsia="zh-CN"/>
        </w:rPr>
      </w:pPr>
    </w:p>
    <w:p>
      <w:pPr>
        <w:rPr>
          <w:rFonts w:hint="eastAsia"/>
          <w:lang w:eastAsia="zh-CN"/>
        </w:rPr>
      </w:pPr>
    </w:p>
    <w:p>
      <w:pPr>
        <w:pStyle w:val="2"/>
        <w:ind w:firstLine="0"/>
        <w:jc w:val="left"/>
        <w:rPr>
          <w:rFonts w:hint="eastAsia" w:ascii="宋体" w:hAnsi="宋体" w:eastAsia="宋体" w:cs="宋体"/>
          <w:b/>
          <w:sz w:val="28"/>
          <w:szCs w:val="28"/>
        </w:rPr>
      </w:pPr>
    </w:p>
    <w:bookmarkEnd w:id="5"/>
    <w:bookmarkEnd w:id="6"/>
    <w:bookmarkEnd w:id="7"/>
    <w:bookmarkEnd w:id="8"/>
    <w:bookmarkEnd w:id="9"/>
    <w:bookmarkEnd w:id="10"/>
    <w:bookmarkEnd w:id="11"/>
    <w:bookmarkEnd w:id="12"/>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rFonts w:ascii="宋体" w:hAnsi="宋体" w:cs="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bEWyRg4CAAAEBAAADgAAAAAAAAABACAAAAAf&#10;AQAAZHJzL2Uyb0RvYy54bWxQSwUGAAAAAAYABgBZAQAAnw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BxfjtPCAIAAAgEAAAOAAAAAAAAAAEAIAAAAB4BAABkcnMv&#10;ZTJvRG9jLnhtbFBLBQYAAAAABgAGAFkBAACYBQ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2336" behindDoc="1" locked="0" layoutInCell="1" allowOverlap="1">
              <wp:simplePos x="0" y="0"/>
              <wp:positionH relativeFrom="page">
                <wp:posOffset>995045</wp:posOffset>
              </wp:positionH>
              <wp:positionV relativeFrom="page">
                <wp:posOffset>563880</wp:posOffset>
              </wp:positionV>
              <wp:extent cx="1985645" cy="1187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85645" cy="118745"/>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4.4pt;height:9.35pt;width:156.35pt;mso-position-horizontal-relative:page;mso-position-vertical-relative:page;z-index:-251654144;mso-width-relative:page;mso-height-relative:page;" filled="f" stroked="f" coordsize="21600,21600" o:gfxdata="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i2o72AAAAAoBAAAPAAAAAAAAAAEAIAAAACIAAABkcnMvZG93bnJldi54bWxQ&#10;SwECFAAUAAAACACHTuJAt7q2Vb4BAACAAwAADgAAAAAAAAABACAAAAAnAQAAZHJzL2Uyb0RvYy54&#10;bWxQSwUGAAAAAAYABgBZAQAAVwU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g">
          <w:drawing>
            <wp:anchor distT="0" distB="0" distL="114300" distR="114300" simplePos="0" relativeHeight="251661312"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5168;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MpF&#10;utkAAAAMAQAADwAAAAAAAAABACAAAAAiAAAAZHJzL2Rvd25yZXYueG1sUEsBAhQAFAAAAAgAh07i&#10;QFPyTl2TAgAAzQUAAA4AAAAAAAAAAQAgAAAAKAEAAGRycy9lMm9Eb2MueG1sUEsFBgAAAAAGAAYA&#10;WQEAAC0GA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3360"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3120;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68C3F5"/>
    <w:multiLevelType w:val="singleLevel"/>
    <w:tmpl w:val="7A68C3F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282F9C"/>
    <w:rsid w:val="013E00ED"/>
    <w:rsid w:val="01515F35"/>
    <w:rsid w:val="015E6713"/>
    <w:rsid w:val="015E6A95"/>
    <w:rsid w:val="01C91FF6"/>
    <w:rsid w:val="01D20CB4"/>
    <w:rsid w:val="021379B5"/>
    <w:rsid w:val="02234285"/>
    <w:rsid w:val="02293F6E"/>
    <w:rsid w:val="026C122F"/>
    <w:rsid w:val="02E718AC"/>
    <w:rsid w:val="034278EB"/>
    <w:rsid w:val="034362AF"/>
    <w:rsid w:val="036478D0"/>
    <w:rsid w:val="03722D3D"/>
    <w:rsid w:val="03EF34BA"/>
    <w:rsid w:val="04141433"/>
    <w:rsid w:val="043A09CE"/>
    <w:rsid w:val="04875E2C"/>
    <w:rsid w:val="04964555"/>
    <w:rsid w:val="04CB6A7F"/>
    <w:rsid w:val="050D4A7D"/>
    <w:rsid w:val="051677EF"/>
    <w:rsid w:val="051A52E2"/>
    <w:rsid w:val="05407A85"/>
    <w:rsid w:val="05491B83"/>
    <w:rsid w:val="057B26D7"/>
    <w:rsid w:val="059277A1"/>
    <w:rsid w:val="05950823"/>
    <w:rsid w:val="05AE3F52"/>
    <w:rsid w:val="05B4006A"/>
    <w:rsid w:val="05CA6B61"/>
    <w:rsid w:val="05D42EBD"/>
    <w:rsid w:val="05DE56DE"/>
    <w:rsid w:val="05EF79DE"/>
    <w:rsid w:val="05F90419"/>
    <w:rsid w:val="06081FC2"/>
    <w:rsid w:val="064C04F8"/>
    <w:rsid w:val="067A0D04"/>
    <w:rsid w:val="068E2FCE"/>
    <w:rsid w:val="0690462E"/>
    <w:rsid w:val="06B07422"/>
    <w:rsid w:val="06C645D8"/>
    <w:rsid w:val="06C97B07"/>
    <w:rsid w:val="070332AF"/>
    <w:rsid w:val="070C5B8C"/>
    <w:rsid w:val="07173A6F"/>
    <w:rsid w:val="071D56BB"/>
    <w:rsid w:val="07410DB8"/>
    <w:rsid w:val="07717BCB"/>
    <w:rsid w:val="079265B8"/>
    <w:rsid w:val="079724B8"/>
    <w:rsid w:val="07A4797E"/>
    <w:rsid w:val="07AB5C78"/>
    <w:rsid w:val="07B33DA1"/>
    <w:rsid w:val="07C25EE3"/>
    <w:rsid w:val="07DB2932"/>
    <w:rsid w:val="08017DDF"/>
    <w:rsid w:val="081C6B1F"/>
    <w:rsid w:val="0870272B"/>
    <w:rsid w:val="0871052C"/>
    <w:rsid w:val="08A073CE"/>
    <w:rsid w:val="08BD6632"/>
    <w:rsid w:val="08E163AA"/>
    <w:rsid w:val="08F475C4"/>
    <w:rsid w:val="090E4678"/>
    <w:rsid w:val="09223BDF"/>
    <w:rsid w:val="09274797"/>
    <w:rsid w:val="094602D0"/>
    <w:rsid w:val="095F1405"/>
    <w:rsid w:val="096C322E"/>
    <w:rsid w:val="09AB61F4"/>
    <w:rsid w:val="09BC4DF4"/>
    <w:rsid w:val="09CA7E3E"/>
    <w:rsid w:val="09EC0230"/>
    <w:rsid w:val="09F909D7"/>
    <w:rsid w:val="09F96C7D"/>
    <w:rsid w:val="0A133C01"/>
    <w:rsid w:val="0A155AEE"/>
    <w:rsid w:val="0A1D7FBD"/>
    <w:rsid w:val="0A2E1D1D"/>
    <w:rsid w:val="0AC402B6"/>
    <w:rsid w:val="0B006D47"/>
    <w:rsid w:val="0B0C0E20"/>
    <w:rsid w:val="0B623651"/>
    <w:rsid w:val="0B87487B"/>
    <w:rsid w:val="0BF66816"/>
    <w:rsid w:val="0BFB0BCB"/>
    <w:rsid w:val="0C1B3F07"/>
    <w:rsid w:val="0C7D6D6C"/>
    <w:rsid w:val="0C814DCD"/>
    <w:rsid w:val="0CE80021"/>
    <w:rsid w:val="0CFE00F2"/>
    <w:rsid w:val="0D23326F"/>
    <w:rsid w:val="0D297920"/>
    <w:rsid w:val="0D566DF7"/>
    <w:rsid w:val="0D59611B"/>
    <w:rsid w:val="0D6006E3"/>
    <w:rsid w:val="0D7664E2"/>
    <w:rsid w:val="0D994626"/>
    <w:rsid w:val="0D9C4F1B"/>
    <w:rsid w:val="0DA21EE8"/>
    <w:rsid w:val="0DA26DCA"/>
    <w:rsid w:val="0DA543A5"/>
    <w:rsid w:val="0DB568C0"/>
    <w:rsid w:val="0DC43F13"/>
    <w:rsid w:val="0DC676FB"/>
    <w:rsid w:val="0DC96CD4"/>
    <w:rsid w:val="0DEF2D8F"/>
    <w:rsid w:val="0DF15448"/>
    <w:rsid w:val="0E44760D"/>
    <w:rsid w:val="0E9867C4"/>
    <w:rsid w:val="0E9F712A"/>
    <w:rsid w:val="0EA64445"/>
    <w:rsid w:val="0EAA5D4E"/>
    <w:rsid w:val="0EEB6056"/>
    <w:rsid w:val="0EFD4000"/>
    <w:rsid w:val="0F1611F1"/>
    <w:rsid w:val="0F265206"/>
    <w:rsid w:val="0F2856BE"/>
    <w:rsid w:val="0F7455B4"/>
    <w:rsid w:val="0F9619D4"/>
    <w:rsid w:val="0F9C0A77"/>
    <w:rsid w:val="0FC609F3"/>
    <w:rsid w:val="103861BE"/>
    <w:rsid w:val="10484DFE"/>
    <w:rsid w:val="106614A1"/>
    <w:rsid w:val="1089445F"/>
    <w:rsid w:val="10B83483"/>
    <w:rsid w:val="10D6493B"/>
    <w:rsid w:val="10DC6095"/>
    <w:rsid w:val="10F05345"/>
    <w:rsid w:val="111446E3"/>
    <w:rsid w:val="113B1C0C"/>
    <w:rsid w:val="1191016A"/>
    <w:rsid w:val="11995EC3"/>
    <w:rsid w:val="11AF06E1"/>
    <w:rsid w:val="11C218A5"/>
    <w:rsid w:val="11D41E16"/>
    <w:rsid w:val="11E06AF2"/>
    <w:rsid w:val="11F200D9"/>
    <w:rsid w:val="12140B44"/>
    <w:rsid w:val="123020E5"/>
    <w:rsid w:val="125127A7"/>
    <w:rsid w:val="125562F9"/>
    <w:rsid w:val="12F27ABD"/>
    <w:rsid w:val="130F32A6"/>
    <w:rsid w:val="1318005C"/>
    <w:rsid w:val="1346403B"/>
    <w:rsid w:val="136C297F"/>
    <w:rsid w:val="1380199B"/>
    <w:rsid w:val="138832C0"/>
    <w:rsid w:val="139C70BD"/>
    <w:rsid w:val="139D6A6E"/>
    <w:rsid w:val="13A837AA"/>
    <w:rsid w:val="13BE1BF5"/>
    <w:rsid w:val="13DE1E9F"/>
    <w:rsid w:val="13EB01A5"/>
    <w:rsid w:val="140255A9"/>
    <w:rsid w:val="140B4AAA"/>
    <w:rsid w:val="146F3F04"/>
    <w:rsid w:val="14902CDE"/>
    <w:rsid w:val="14AD1CC9"/>
    <w:rsid w:val="14CC3097"/>
    <w:rsid w:val="15441F95"/>
    <w:rsid w:val="15562250"/>
    <w:rsid w:val="156B6FF0"/>
    <w:rsid w:val="15760107"/>
    <w:rsid w:val="15941049"/>
    <w:rsid w:val="15944091"/>
    <w:rsid w:val="15965061"/>
    <w:rsid w:val="15C04CD1"/>
    <w:rsid w:val="15C83FDC"/>
    <w:rsid w:val="15DC769A"/>
    <w:rsid w:val="15DD4643"/>
    <w:rsid w:val="162048CA"/>
    <w:rsid w:val="16503E01"/>
    <w:rsid w:val="165528D8"/>
    <w:rsid w:val="165F6B34"/>
    <w:rsid w:val="166501D2"/>
    <w:rsid w:val="16995E37"/>
    <w:rsid w:val="16A14A1A"/>
    <w:rsid w:val="16A86D68"/>
    <w:rsid w:val="16C97346"/>
    <w:rsid w:val="16CA273C"/>
    <w:rsid w:val="16D73510"/>
    <w:rsid w:val="16DA5F57"/>
    <w:rsid w:val="16FE3947"/>
    <w:rsid w:val="1703535A"/>
    <w:rsid w:val="171348F8"/>
    <w:rsid w:val="171522DC"/>
    <w:rsid w:val="17666F98"/>
    <w:rsid w:val="177259D8"/>
    <w:rsid w:val="17B079CF"/>
    <w:rsid w:val="17CD6067"/>
    <w:rsid w:val="17F30398"/>
    <w:rsid w:val="182714AF"/>
    <w:rsid w:val="183C46C6"/>
    <w:rsid w:val="185F6743"/>
    <w:rsid w:val="18762173"/>
    <w:rsid w:val="187A20E7"/>
    <w:rsid w:val="18973CEA"/>
    <w:rsid w:val="18A92F77"/>
    <w:rsid w:val="18B92B6D"/>
    <w:rsid w:val="18BB4412"/>
    <w:rsid w:val="18D746B5"/>
    <w:rsid w:val="193C5A11"/>
    <w:rsid w:val="194A2CAF"/>
    <w:rsid w:val="196A0FB4"/>
    <w:rsid w:val="19785AED"/>
    <w:rsid w:val="197A0DA0"/>
    <w:rsid w:val="19880AB1"/>
    <w:rsid w:val="19F1590B"/>
    <w:rsid w:val="19FC5172"/>
    <w:rsid w:val="1A0E71DA"/>
    <w:rsid w:val="1A621658"/>
    <w:rsid w:val="1AF03522"/>
    <w:rsid w:val="1AF51BBE"/>
    <w:rsid w:val="1B07676B"/>
    <w:rsid w:val="1B1B14C8"/>
    <w:rsid w:val="1B3640C9"/>
    <w:rsid w:val="1B384EC8"/>
    <w:rsid w:val="1B46547E"/>
    <w:rsid w:val="1BB21980"/>
    <w:rsid w:val="1BBB6A09"/>
    <w:rsid w:val="1BD044A1"/>
    <w:rsid w:val="1BE45683"/>
    <w:rsid w:val="1BEF09D3"/>
    <w:rsid w:val="1BF517E2"/>
    <w:rsid w:val="1BFC1D3D"/>
    <w:rsid w:val="1BFF07D2"/>
    <w:rsid w:val="1C1B7270"/>
    <w:rsid w:val="1C227BC7"/>
    <w:rsid w:val="1C367F55"/>
    <w:rsid w:val="1C3B55B4"/>
    <w:rsid w:val="1C77023B"/>
    <w:rsid w:val="1C7B7046"/>
    <w:rsid w:val="1CAE658B"/>
    <w:rsid w:val="1CB531E3"/>
    <w:rsid w:val="1CC738F0"/>
    <w:rsid w:val="1D5A4B4C"/>
    <w:rsid w:val="1DA55DE8"/>
    <w:rsid w:val="1DF277FB"/>
    <w:rsid w:val="1DFC54FF"/>
    <w:rsid w:val="1E0F6013"/>
    <w:rsid w:val="1E373452"/>
    <w:rsid w:val="1E4A0038"/>
    <w:rsid w:val="1E8B211B"/>
    <w:rsid w:val="1E917DAA"/>
    <w:rsid w:val="1EAC6FC0"/>
    <w:rsid w:val="1EC01569"/>
    <w:rsid w:val="1EDF11CD"/>
    <w:rsid w:val="1EE01851"/>
    <w:rsid w:val="1F4C5F8E"/>
    <w:rsid w:val="1F4C6A60"/>
    <w:rsid w:val="1F5F45F6"/>
    <w:rsid w:val="1F6E44D2"/>
    <w:rsid w:val="1F9D0803"/>
    <w:rsid w:val="1FD44AF3"/>
    <w:rsid w:val="1FE44339"/>
    <w:rsid w:val="1FF23782"/>
    <w:rsid w:val="1FF2404C"/>
    <w:rsid w:val="20162717"/>
    <w:rsid w:val="20581546"/>
    <w:rsid w:val="20583DCF"/>
    <w:rsid w:val="2075496C"/>
    <w:rsid w:val="20A124BD"/>
    <w:rsid w:val="20E92668"/>
    <w:rsid w:val="20EA64A4"/>
    <w:rsid w:val="20FC7DFE"/>
    <w:rsid w:val="21194890"/>
    <w:rsid w:val="2122760F"/>
    <w:rsid w:val="21884239"/>
    <w:rsid w:val="218A3E1B"/>
    <w:rsid w:val="21A007BF"/>
    <w:rsid w:val="21E12D84"/>
    <w:rsid w:val="21E51176"/>
    <w:rsid w:val="224937CC"/>
    <w:rsid w:val="22615C33"/>
    <w:rsid w:val="22BF2D49"/>
    <w:rsid w:val="22E4104D"/>
    <w:rsid w:val="22F330F9"/>
    <w:rsid w:val="23127A43"/>
    <w:rsid w:val="23153797"/>
    <w:rsid w:val="231F5991"/>
    <w:rsid w:val="231F6E49"/>
    <w:rsid w:val="23445BB6"/>
    <w:rsid w:val="2349616C"/>
    <w:rsid w:val="234C0CCA"/>
    <w:rsid w:val="235C7A0D"/>
    <w:rsid w:val="236F6297"/>
    <w:rsid w:val="238D6B2D"/>
    <w:rsid w:val="23953D1A"/>
    <w:rsid w:val="23E67390"/>
    <w:rsid w:val="23EB62F0"/>
    <w:rsid w:val="24053E71"/>
    <w:rsid w:val="2428404E"/>
    <w:rsid w:val="24585BD5"/>
    <w:rsid w:val="246048C0"/>
    <w:rsid w:val="24EE11EF"/>
    <w:rsid w:val="24F01C1E"/>
    <w:rsid w:val="25054AF5"/>
    <w:rsid w:val="252E69F7"/>
    <w:rsid w:val="257C203E"/>
    <w:rsid w:val="258C074F"/>
    <w:rsid w:val="25EE2635"/>
    <w:rsid w:val="25F0208A"/>
    <w:rsid w:val="25FD3FF1"/>
    <w:rsid w:val="26417780"/>
    <w:rsid w:val="268417EF"/>
    <w:rsid w:val="268C5E25"/>
    <w:rsid w:val="26A541E9"/>
    <w:rsid w:val="26CE5DD7"/>
    <w:rsid w:val="270D5649"/>
    <w:rsid w:val="2714504D"/>
    <w:rsid w:val="27280F12"/>
    <w:rsid w:val="2737614D"/>
    <w:rsid w:val="27476673"/>
    <w:rsid w:val="277350CB"/>
    <w:rsid w:val="27805EFB"/>
    <w:rsid w:val="27DF258E"/>
    <w:rsid w:val="28071DA7"/>
    <w:rsid w:val="28360677"/>
    <w:rsid w:val="285744AF"/>
    <w:rsid w:val="28801DAF"/>
    <w:rsid w:val="28A8449C"/>
    <w:rsid w:val="28AF720C"/>
    <w:rsid w:val="28C248C5"/>
    <w:rsid w:val="29085CE3"/>
    <w:rsid w:val="29141FA6"/>
    <w:rsid w:val="291875D1"/>
    <w:rsid w:val="29321CB9"/>
    <w:rsid w:val="295236BE"/>
    <w:rsid w:val="295E5289"/>
    <w:rsid w:val="29707129"/>
    <w:rsid w:val="29C244A8"/>
    <w:rsid w:val="29D821A5"/>
    <w:rsid w:val="29E62C14"/>
    <w:rsid w:val="2A716B8F"/>
    <w:rsid w:val="2AE44AA2"/>
    <w:rsid w:val="2B113DE4"/>
    <w:rsid w:val="2B384040"/>
    <w:rsid w:val="2B5749D6"/>
    <w:rsid w:val="2B9E3DC9"/>
    <w:rsid w:val="2BAA4834"/>
    <w:rsid w:val="2BAD2E75"/>
    <w:rsid w:val="2BAF20A7"/>
    <w:rsid w:val="2BC83A75"/>
    <w:rsid w:val="2BD83532"/>
    <w:rsid w:val="2BDB10CE"/>
    <w:rsid w:val="2BEE4DC6"/>
    <w:rsid w:val="2C2A533E"/>
    <w:rsid w:val="2C424BBA"/>
    <w:rsid w:val="2C7754B8"/>
    <w:rsid w:val="2C8944B6"/>
    <w:rsid w:val="2C9A11D1"/>
    <w:rsid w:val="2CB46690"/>
    <w:rsid w:val="2CE33A79"/>
    <w:rsid w:val="2CE346C3"/>
    <w:rsid w:val="2CE90ED2"/>
    <w:rsid w:val="2CEC114E"/>
    <w:rsid w:val="2CF179C6"/>
    <w:rsid w:val="2CF27F88"/>
    <w:rsid w:val="2D425430"/>
    <w:rsid w:val="2D47158B"/>
    <w:rsid w:val="2D78124C"/>
    <w:rsid w:val="2D922C94"/>
    <w:rsid w:val="2DBA6333"/>
    <w:rsid w:val="2DC115AC"/>
    <w:rsid w:val="2DDB6FEC"/>
    <w:rsid w:val="2DEF608D"/>
    <w:rsid w:val="2E04559A"/>
    <w:rsid w:val="2E12779E"/>
    <w:rsid w:val="2E251A45"/>
    <w:rsid w:val="2E4076B1"/>
    <w:rsid w:val="2E4B2579"/>
    <w:rsid w:val="2EC66E0F"/>
    <w:rsid w:val="2ECD1C57"/>
    <w:rsid w:val="2ECE01E6"/>
    <w:rsid w:val="2F182619"/>
    <w:rsid w:val="2F3E0164"/>
    <w:rsid w:val="2F825F9E"/>
    <w:rsid w:val="2FC43E60"/>
    <w:rsid w:val="2FD24B0B"/>
    <w:rsid w:val="30066B4C"/>
    <w:rsid w:val="303F4E40"/>
    <w:rsid w:val="303F6D0C"/>
    <w:rsid w:val="30750BB0"/>
    <w:rsid w:val="30B907BF"/>
    <w:rsid w:val="30B9490A"/>
    <w:rsid w:val="30EF5607"/>
    <w:rsid w:val="31017925"/>
    <w:rsid w:val="313A005B"/>
    <w:rsid w:val="3159016F"/>
    <w:rsid w:val="31655D79"/>
    <w:rsid w:val="319054FC"/>
    <w:rsid w:val="31A06A8B"/>
    <w:rsid w:val="31B203FE"/>
    <w:rsid w:val="31CC17DD"/>
    <w:rsid w:val="31F97FD8"/>
    <w:rsid w:val="32016C00"/>
    <w:rsid w:val="320B5870"/>
    <w:rsid w:val="32440235"/>
    <w:rsid w:val="3261333F"/>
    <w:rsid w:val="32835E71"/>
    <w:rsid w:val="32D46C27"/>
    <w:rsid w:val="32DE3785"/>
    <w:rsid w:val="32EE21B3"/>
    <w:rsid w:val="33092E4B"/>
    <w:rsid w:val="330F23DF"/>
    <w:rsid w:val="334A3DA1"/>
    <w:rsid w:val="33610ADB"/>
    <w:rsid w:val="33774A72"/>
    <w:rsid w:val="33B12035"/>
    <w:rsid w:val="33B63C32"/>
    <w:rsid w:val="33BA3EA4"/>
    <w:rsid w:val="33BC1FDF"/>
    <w:rsid w:val="33FD5451"/>
    <w:rsid w:val="34131012"/>
    <w:rsid w:val="34171487"/>
    <w:rsid w:val="342E2B39"/>
    <w:rsid w:val="343C4A89"/>
    <w:rsid w:val="343D7BFD"/>
    <w:rsid w:val="34460FFB"/>
    <w:rsid w:val="349614CB"/>
    <w:rsid w:val="349B08F8"/>
    <w:rsid w:val="34B833F0"/>
    <w:rsid w:val="34C51938"/>
    <w:rsid w:val="34D66E8F"/>
    <w:rsid w:val="34DA608C"/>
    <w:rsid w:val="34DD7E01"/>
    <w:rsid w:val="350B3235"/>
    <w:rsid w:val="3514279B"/>
    <w:rsid w:val="351B1A28"/>
    <w:rsid w:val="35201A37"/>
    <w:rsid w:val="35265E42"/>
    <w:rsid w:val="353815FD"/>
    <w:rsid w:val="357556C8"/>
    <w:rsid w:val="357D79D8"/>
    <w:rsid w:val="3590142B"/>
    <w:rsid w:val="35BF3545"/>
    <w:rsid w:val="3610397A"/>
    <w:rsid w:val="36126DD3"/>
    <w:rsid w:val="3634678A"/>
    <w:rsid w:val="36383EE1"/>
    <w:rsid w:val="36626551"/>
    <w:rsid w:val="369345B2"/>
    <w:rsid w:val="36C16728"/>
    <w:rsid w:val="36C57B9D"/>
    <w:rsid w:val="370246D3"/>
    <w:rsid w:val="370E06BA"/>
    <w:rsid w:val="37557342"/>
    <w:rsid w:val="37825166"/>
    <w:rsid w:val="37865704"/>
    <w:rsid w:val="37AA374C"/>
    <w:rsid w:val="37B013A0"/>
    <w:rsid w:val="37E42D35"/>
    <w:rsid w:val="38024E33"/>
    <w:rsid w:val="38076476"/>
    <w:rsid w:val="380C2DC6"/>
    <w:rsid w:val="381146C9"/>
    <w:rsid w:val="383F1630"/>
    <w:rsid w:val="3842120B"/>
    <w:rsid w:val="38D12AAE"/>
    <w:rsid w:val="38E878ED"/>
    <w:rsid w:val="38EA74FD"/>
    <w:rsid w:val="391E51DB"/>
    <w:rsid w:val="39786BF2"/>
    <w:rsid w:val="39B73512"/>
    <w:rsid w:val="39BA7F61"/>
    <w:rsid w:val="39DE4D59"/>
    <w:rsid w:val="39E214EC"/>
    <w:rsid w:val="3A04319F"/>
    <w:rsid w:val="3A270FB8"/>
    <w:rsid w:val="3A283C9D"/>
    <w:rsid w:val="3A355AA0"/>
    <w:rsid w:val="3A5F78FB"/>
    <w:rsid w:val="3A875EF9"/>
    <w:rsid w:val="3A9A5DA6"/>
    <w:rsid w:val="3AB14EB1"/>
    <w:rsid w:val="3AEE18AA"/>
    <w:rsid w:val="3B032819"/>
    <w:rsid w:val="3B0A2777"/>
    <w:rsid w:val="3B4548DF"/>
    <w:rsid w:val="3BB47D99"/>
    <w:rsid w:val="3BE23ED4"/>
    <w:rsid w:val="3C17127B"/>
    <w:rsid w:val="3C197B04"/>
    <w:rsid w:val="3C28504A"/>
    <w:rsid w:val="3C5C0E29"/>
    <w:rsid w:val="3C80608E"/>
    <w:rsid w:val="3C8F53AF"/>
    <w:rsid w:val="3CA9417D"/>
    <w:rsid w:val="3CDC6249"/>
    <w:rsid w:val="3CDE4C67"/>
    <w:rsid w:val="3D05175A"/>
    <w:rsid w:val="3D143897"/>
    <w:rsid w:val="3D210766"/>
    <w:rsid w:val="3D2A11F8"/>
    <w:rsid w:val="3D3F1B8E"/>
    <w:rsid w:val="3D47386D"/>
    <w:rsid w:val="3D624906"/>
    <w:rsid w:val="3D81154C"/>
    <w:rsid w:val="3D817D30"/>
    <w:rsid w:val="3D835237"/>
    <w:rsid w:val="3D870E3E"/>
    <w:rsid w:val="3D967682"/>
    <w:rsid w:val="3DA2491D"/>
    <w:rsid w:val="3DA37453"/>
    <w:rsid w:val="3DAD4E44"/>
    <w:rsid w:val="3DD41EEA"/>
    <w:rsid w:val="3E357C4C"/>
    <w:rsid w:val="3E440B40"/>
    <w:rsid w:val="3E6B0A4A"/>
    <w:rsid w:val="3E75669F"/>
    <w:rsid w:val="3E8079D8"/>
    <w:rsid w:val="3E822F47"/>
    <w:rsid w:val="3E89692C"/>
    <w:rsid w:val="3E8B6DF4"/>
    <w:rsid w:val="3EAC493F"/>
    <w:rsid w:val="3ED62FA3"/>
    <w:rsid w:val="3ED93986"/>
    <w:rsid w:val="3F07647B"/>
    <w:rsid w:val="3F2B45D1"/>
    <w:rsid w:val="3F3144B1"/>
    <w:rsid w:val="3F5C3EA3"/>
    <w:rsid w:val="3F692609"/>
    <w:rsid w:val="3F7F3352"/>
    <w:rsid w:val="3F970547"/>
    <w:rsid w:val="3FAF3DDC"/>
    <w:rsid w:val="3FDB7A9D"/>
    <w:rsid w:val="3FF25E78"/>
    <w:rsid w:val="40275D83"/>
    <w:rsid w:val="402D4028"/>
    <w:rsid w:val="40424E24"/>
    <w:rsid w:val="404E71B5"/>
    <w:rsid w:val="406A2185"/>
    <w:rsid w:val="40A25FF6"/>
    <w:rsid w:val="413D7494"/>
    <w:rsid w:val="4145515D"/>
    <w:rsid w:val="416500CC"/>
    <w:rsid w:val="416D4BE4"/>
    <w:rsid w:val="41843588"/>
    <w:rsid w:val="418E3FF7"/>
    <w:rsid w:val="41AD06CE"/>
    <w:rsid w:val="41BC6356"/>
    <w:rsid w:val="41C8325D"/>
    <w:rsid w:val="41EF1365"/>
    <w:rsid w:val="41F406CA"/>
    <w:rsid w:val="41F7672F"/>
    <w:rsid w:val="42054356"/>
    <w:rsid w:val="42267DD7"/>
    <w:rsid w:val="42663652"/>
    <w:rsid w:val="426A54A3"/>
    <w:rsid w:val="42C4415D"/>
    <w:rsid w:val="42EC1A85"/>
    <w:rsid w:val="43030F09"/>
    <w:rsid w:val="43462D95"/>
    <w:rsid w:val="43475F8D"/>
    <w:rsid w:val="435D71EB"/>
    <w:rsid w:val="436A5B87"/>
    <w:rsid w:val="436C4DD6"/>
    <w:rsid w:val="43981495"/>
    <w:rsid w:val="43A2638A"/>
    <w:rsid w:val="43D6618D"/>
    <w:rsid w:val="43F26D7C"/>
    <w:rsid w:val="43FF401D"/>
    <w:rsid w:val="44140F84"/>
    <w:rsid w:val="442D134F"/>
    <w:rsid w:val="443E7814"/>
    <w:rsid w:val="449A2059"/>
    <w:rsid w:val="44B0658B"/>
    <w:rsid w:val="44CD5A3F"/>
    <w:rsid w:val="44D516EE"/>
    <w:rsid w:val="453F5510"/>
    <w:rsid w:val="453F5F92"/>
    <w:rsid w:val="455F0E66"/>
    <w:rsid w:val="45626C4F"/>
    <w:rsid w:val="456A6E0F"/>
    <w:rsid w:val="457A599C"/>
    <w:rsid w:val="45AB48C9"/>
    <w:rsid w:val="45BB5814"/>
    <w:rsid w:val="45DA0E86"/>
    <w:rsid w:val="45DE6ACE"/>
    <w:rsid w:val="4610765D"/>
    <w:rsid w:val="461B598C"/>
    <w:rsid w:val="461D6E7A"/>
    <w:rsid w:val="46240420"/>
    <w:rsid w:val="462F48A7"/>
    <w:rsid w:val="46540F39"/>
    <w:rsid w:val="467956F8"/>
    <w:rsid w:val="46A05F81"/>
    <w:rsid w:val="46C44E66"/>
    <w:rsid w:val="46D9057E"/>
    <w:rsid w:val="46FB198D"/>
    <w:rsid w:val="4706116E"/>
    <w:rsid w:val="473113E0"/>
    <w:rsid w:val="47456100"/>
    <w:rsid w:val="477A6F6B"/>
    <w:rsid w:val="478B347D"/>
    <w:rsid w:val="48055C59"/>
    <w:rsid w:val="480E0A81"/>
    <w:rsid w:val="48333627"/>
    <w:rsid w:val="48490DA6"/>
    <w:rsid w:val="485E4D7E"/>
    <w:rsid w:val="4886384B"/>
    <w:rsid w:val="48A16205"/>
    <w:rsid w:val="48C418C2"/>
    <w:rsid w:val="48CB4307"/>
    <w:rsid w:val="48DD3095"/>
    <w:rsid w:val="49107D77"/>
    <w:rsid w:val="494E1EB4"/>
    <w:rsid w:val="496E6638"/>
    <w:rsid w:val="49744E2A"/>
    <w:rsid w:val="497965F4"/>
    <w:rsid w:val="497C2F4B"/>
    <w:rsid w:val="49BB065D"/>
    <w:rsid w:val="49FC189B"/>
    <w:rsid w:val="4A0369C7"/>
    <w:rsid w:val="4A3261E7"/>
    <w:rsid w:val="4A6A5847"/>
    <w:rsid w:val="4AA3589F"/>
    <w:rsid w:val="4ACF19C7"/>
    <w:rsid w:val="4AD44E51"/>
    <w:rsid w:val="4ADE2AF8"/>
    <w:rsid w:val="4AEC78E8"/>
    <w:rsid w:val="4AFB32C5"/>
    <w:rsid w:val="4B7A290B"/>
    <w:rsid w:val="4B905361"/>
    <w:rsid w:val="4B917BB9"/>
    <w:rsid w:val="4B965053"/>
    <w:rsid w:val="4BA071F5"/>
    <w:rsid w:val="4BA4193C"/>
    <w:rsid w:val="4BBA1F8A"/>
    <w:rsid w:val="4BE6156D"/>
    <w:rsid w:val="4BF03B16"/>
    <w:rsid w:val="4C153E89"/>
    <w:rsid w:val="4C3B412E"/>
    <w:rsid w:val="4C6620BC"/>
    <w:rsid w:val="4C664B02"/>
    <w:rsid w:val="4C6828BF"/>
    <w:rsid w:val="4CAC3A92"/>
    <w:rsid w:val="4CC8688D"/>
    <w:rsid w:val="4CD76021"/>
    <w:rsid w:val="4D1C5ED8"/>
    <w:rsid w:val="4D20478F"/>
    <w:rsid w:val="4D624D7C"/>
    <w:rsid w:val="4D7A0549"/>
    <w:rsid w:val="4DA613A2"/>
    <w:rsid w:val="4DA85876"/>
    <w:rsid w:val="4DDA205C"/>
    <w:rsid w:val="4DDE6C92"/>
    <w:rsid w:val="4DF11888"/>
    <w:rsid w:val="4DF6643F"/>
    <w:rsid w:val="4DFF215A"/>
    <w:rsid w:val="4E565EA6"/>
    <w:rsid w:val="4E764E55"/>
    <w:rsid w:val="4E990636"/>
    <w:rsid w:val="4EC2446C"/>
    <w:rsid w:val="4F013597"/>
    <w:rsid w:val="4F105125"/>
    <w:rsid w:val="4F37744A"/>
    <w:rsid w:val="4F3B42D5"/>
    <w:rsid w:val="4F403077"/>
    <w:rsid w:val="4FAB4D2C"/>
    <w:rsid w:val="4FBA1889"/>
    <w:rsid w:val="4FDA224F"/>
    <w:rsid w:val="4FED2DDF"/>
    <w:rsid w:val="4FEF7AEE"/>
    <w:rsid w:val="4FF90DFF"/>
    <w:rsid w:val="50095726"/>
    <w:rsid w:val="508A1C09"/>
    <w:rsid w:val="50A00E0A"/>
    <w:rsid w:val="50BB08FC"/>
    <w:rsid w:val="50C22D60"/>
    <w:rsid w:val="50EF7844"/>
    <w:rsid w:val="512F3500"/>
    <w:rsid w:val="513348AF"/>
    <w:rsid w:val="513C653B"/>
    <w:rsid w:val="513D4B79"/>
    <w:rsid w:val="51433690"/>
    <w:rsid w:val="51B2563A"/>
    <w:rsid w:val="51C42A53"/>
    <w:rsid w:val="51D46736"/>
    <w:rsid w:val="521B4666"/>
    <w:rsid w:val="52254821"/>
    <w:rsid w:val="52406285"/>
    <w:rsid w:val="52735112"/>
    <w:rsid w:val="52754561"/>
    <w:rsid w:val="528D06DC"/>
    <w:rsid w:val="52D617C8"/>
    <w:rsid w:val="52FE0DB8"/>
    <w:rsid w:val="53161B10"/>
    <w:rsid w:val="53373072"/>
    <w:rsid w:val="53695580"/>
    <w:rsid w:val="539D5520"/>
    <w:rsid w:val="53B350FB"/>
    <w:rsid w:val="53D55772"/>
    <w:rsid w:val="53D65619"/>
    <w:rsid w:val="53D70411"/>
    <w:rsid w:val="540E5ECC"/>
    <w:rsid w:val="546F44C9"/>
    <w:rsid w:val="5479497B"/>
    <w:rsid w:val="54932D05"/>
    <w:rsid w:val="54F9336F"/>
    <w:rsid w:val="550355BB"/>
    <w:rsid w:val="552827DB"/>
    <w:rsid w:val="555E070E"/>
    <w:rsid w:val="557D324F"/>
    <w:rsid w:val="557D6927"/>
    <w:rsid w:val="55964EBA"/>
    <w:rsid w:val="55AE181F"/>
    <w:rsid w:val="55E0595B"/>
    <w:rsid w:val="56010107"/>
    <w:rsid w:val="560B0A66"/>
    <w:rsid w:val="561E3D77"/>
    <w:rsid w:val="56575DAF"/>
    <w:rsid w:val="569620E6"/>
    <w:rsid w:val="569F1D2D"/>
    <w:rsid w:val="56A54DB1"/>
    <w:rsid w:val="56AD5142"/>
    <w:rsid w:val="56DE5F0C"/>
    <w:rsid w:val="56E35BB8"/>
    <w:rsid w:val="56E81E5B"/>
    <w:rsid w:val="56F9628E"/>
    <w:rsid w:val="56FA5717"/>
    <w:rsid w:val="57365F3B"/>
    <w:rsid w:val="57402B72"/>
    <w:rsid w:val="57586B75"/>
    <w:rsid w:val="5799327B"/>
    <w:rsid w:val="57C71611"/>
    <w:rsid w:val="57D25B41"/>
    <w:rsid w:val="58240A08"/>
    <w:rsid w:val="583F18BE"/>
    <w:rsid w:val="58435AD6"/>
    <w:rsid w:val="58621E13"/>
    <w:rsid w:val="58AA7C16"/>
    <w:rsid w:val="58B227FB"/>
    <w:rsid w:val="58B40BCA"/>
    <w:rsid w:val="58EA3FCE"/>
    <w:rsid w:val="59577238"/>
    <w:rsid w:val="595D1F94"/>
    <w:rsid w:val="59687C50"/>
    <w:rsid w:val="596A54EC"/>
    <w:rsid w:val="59732B3B"/>
    <w:rsid w:val="5979268D"/>
    <w:rsid w:val="59980E27"/>
    <w:rsid w:val="59A230C3"/>
    <w:rsid w:val="59A31549"/>
    <w:rsid w:val="59B00B61"/>
    <w:rsid w:val="59C42E30"/>
    <w:rsid w:val="59CB6E88"/>
    <w:rsid w:val="5A2B5655"/>
    <w:rsid w:val="5A42047A"/>
    <w:rsid w:val="5A4546CC"/>
    <w:rsid w:val="5A6E7F93"/>
    <w:rsid w:val="5B0E7C47"/>
    <w:rsid w:val="5B117010"/>
    <w:rsid w:val="5B1A089C"/>
    <w:rsid w:val="5B2643D5"/>
    <w:rsid w:val="5B3F59D4"/>
    <w:rsid w:val="5B5432A8"/>
    <w:rsid w:val="5B554385"/>
    <w:rsid w:val="5B5C27E2"/>
    <w:rsid w:val="5B656411"/>
    <w:rsid w:val="5BA276BF"/>
    <w:rsid w:val="5BDC6801"/>
    <w:rsid w:val="5BE31DCA"/>
    <w:rsid w:val="5BF5091A"/>
    <w:rsid w:val="5C1E7A31"/>
    <w:rsid w:val="5C3404F6"/>
    <w:rsid w:val="5C937964"/>
    <w:rsid w:val="5CB30274"/>
    <w:rsid w:val="5CD83212"/>
    <w:rsid w:val="5CEA6518"/>
    <w:rsid w:val="5D0535F0"/>
    <w:rsid w:val="5D0B2C58"/>
    <w:rsid w:val="5D1E31EF"/>
    <w:rsid w:val="5D481CEF"/>
    <w:rsid w:val="5D4A4276"/>
    <w:rsid w:val="5D4D32BD"/>
    <w:rsid w:val="5D5E0B52"/>
    <w:rsid w:val="5D7B59F4"/>
    <w:rsid w:val="5DA65272"/>
    <w:rsid w:val="5DD83CB9"/>
    <w:rsid w:val="5DF50184"/>
    <w:rsid w:val="5DFC6CCB"/>
    <w:rsid w:val="5E1F4DEA"/>
    <w:rsid w:val="5EA51863"/>
    <w:rsid w:val="5EE7529C"/>
    <w:rsid w:val="5EF01AB7"/>
    <w:rsid w:val="5F191F17"/>
    <w:rsid w:val="5F3B26AA"/>
    <w:rsid w:val="5F4B4BE4"/>
    <w:rsid w:val="5F625880"/>
    <w:rsid w:val="5F836630"/>
    <w:rsid w:val="5FB14CFA"/>
    <w:rsid w:val="5FBF0852"/>
    <w:rsid w:val="5FC92450"/>
    <w:rsid w:val="5FD15E6D"/>
    <w:rsid w:val="5FE8255B"/>
    <w:rsid w:val="5FE84DED"/>
    <w:rsid w:val="5FFB4629"/>
    <w:rsid w:val="600A7A52"/>
    <w:rsid w:val="602077B4"/>
    <w:rsid w:val="60225B1F"/>
    <w:rsid w:val="602518FE"/>
    <w:rsid w:val="60611FE8"/>
    <w:rsid w:val="60746053"/>
    <w:rsid w:val="609B762B"/>
    <w:rsid w:val="60EA4BBC"/>
    <w:rsid w:val="611F78E2"/>
    <w:rsid w:val="617A3F41"/>
    <w:rsid w:val="61C613E2"/>
    <w:rsid w:val="61CC6C53"/>
    <w:rsid w:val="620A7A2F"/>
    <w:rsid w:val="6210299D"/>
    <w:rsid w:val="62182EC6"/>
    <w:rsid w:val="621A37C8"/>
    <w:rsid w:val="628A6AB6"/>
    <w:rsid w:val="628F5278"/>
    <w:rsid w:val="62B15464"/>
    <w:rsid w:val="62CF13EC"/>
    <w:rsid w:val="62D34586"/>
    <w:rsid w:val="62F80A91"/>
    <w:rsid w:val="633B7E2D"/>
    <w:rsid w:val="637D06EB"/>
    <w:rsid w:val="63AC0D80"/>
    <w:rsid w:val="63E108E5"/>
    <w:rsid w:val="63F43FAB"/>
    <w:rsid w:val="64186569"/>
    <w:rsid w:val="64285483"/>
    <w:rsid w:val="64381A78"/>
    <w:rsid w:val="64482BB6"/>
    <w:rsid w:val="64F753A2"/>
    <w:rsid w:val="653827A3"/>
    <w:rsid w:val="654F060F"/>
    <w:rsid w:val="65585701"/>
    <w:rsid w:val="6571508C"/>
    <w:rsid w:val="65A918F2"/>
    <w:rsid w:val="65AC62AE"/>
    <w:rsid w:val="65D50F90"/>
    <w:rsid w:val="65D85914"/>
    <w:rsid w:val="65E77512"/>
    <w:rsid w:val="66056572"/>
    <w:rsid w:val="661F0A0E"/>
    <w:rsid w:val="665A3237"/>
    <w:rsid w:val="66630770"/>
    <w:rsid w:val="669D679D"/>
    <w:rsid w:val="66FD35E0"/>
    <w:rsid w:val="672322B0"/>
    <w:rsid w:val="675C2325"/>
    <w:rsid w:val="676D7B4D"/>
    <w:rsid w:val="6780313F"/>
    <w:rsid w:val="67854F9D"/>
    <w:rsid w:val="67977D4E"/>
    <w:rsid w:val="67A30CA6"/>
    <w:rsid w:val="67B3508B"/>
    <w:rsid w:val="67BE5505"/>
    <w:rsid w:val="67CD6690"/>
    <w:rsid w:val="67F36971"/>
    <w:rsid w:val="681413FA"/>
    <w:rsid w:val="68163F31"/>
    <w:rsid w:val="68734F58"/>
    <w:rsid w:val="687C3BE0"/>
    <w:rsid w:val="687F2AF8"/>
    <w:rsid w:val="6890039C"/>
    <w:rsid w:val="68AB076E"/>
    <w:rsid w:val="68D87B66"/>
    <w:rsid w:val="68DC4D52"/>
    <w:rsid w:val="68EB6974"/>
    <w:rsid w:val="691927AE"/>
    <w:rsid w:val="691B391F"/>
    <w:rsid w:val="69617D60"/>
    <w:rsid w:val="69687412"/>
    <w:rsid w:val="696C1A28"/>
    <w:rsid w:val="69855DD9"/>
    <w:rsid w:val="699B73A8"/>
    <w:rsid w:val="69A408EB"/>
    <w:rsid w:val="69E50E08"/>
    <w:rsid w:val="69FE6806"/>
    <w:rsid w:val="6A0404A9"/>
    <w:rsid w:val="6A531FDE"/>
    <w:rsid w:val="6A6E170A"/>
    <w:rsid w:val="6A6F611E"/>
    <w:rsid w:val="6A827B75"/>
    <w:rsid w:val="6A840BC2"/>
    <w:rsid w:val="6A906CC0"/>
    <w:rsid w:val="6A94243F"/>
    <w:rsid w:val="6A9F5EAD"/>
    <w:rsid w:val="6ACD410B"/>
    <w:rsid w:val="6AE03838"/>
    <w:rsid w:val="6AEA16F2"/>
    <w:rsid w:val="6AFB29E5"/>
    <w:rsid w:val="6B07227F"/>
    <w:rsid w:val="6B2B7E15"/>
    <w:rsid w:val="6B393815"/>
    <w:rsid w:val="6B457993"/>
    <w:rsid w:val="6B722496"/>
    <w:rsid w:val="6B89131A"/>
    <w:rsid w:val="6B8F7565"/>
    <w:rsid w:val="6B961A5B"/>
    <w:rsid w:val="6B985891"/>
    <w:rsid w:val="6C0617E4"/>
    <w:rsid w:val="6C141437"/>
    <w:rsid w:val="6C376E3F"/>
    <w:rsid w:val="6CAD12CC"/>
    <w:rsid w:val="6CB250F3"/>
    <w:rsid w:val="6CBF1A0D"/>
    <w:rsid w:val="6CC84898"/>
    <w:rsid w:val="6CD30B17"/>
    <w:rsid w:val="6CFD5292"/>
    <w:rsid w:val="6D074EAC"/>
    <w:rsid w:val="6D16061C"/>
    <w:rsid w:val="6D4B5A55"/>
    <w:rsid w:val="6D685034"/>
    <w:rsid w:val="6D71366F"/>
    <w:rsid w:val="6D734E8A"/>
    <w:rsid w:val="6D7E533B"/>
    <w:rsid w:val="6DAF296E"/>
    <w:rsid w:val="6E120D2A"/>
    <w:rsid w:val="6E3E2D07"/>
    <w:rsid w:val="6E456495"/>
    <w:rsid w:val="6E4D6901"/>
    <w:rsid w:val="6E547C34"/>
    <w:rsid w:val="6E7F776D"/>
    <w:rsid w:val="6E9B0DD8"/>
    <w:rsid w:val="6ED22F4B"/>
    <w:rsid w:val="6EDB54F5"/>
    <w:rsid w:val="6EE46197"/>
    <w:rsid w:val="6EEA3AFD"/>
    <w:rsid w:val="6F127145"/>
    <w:rsid w:val="6F243B76"/>
    <w:rsid w:val="6F4C72F5"/>
    <w:rsid w:val="6F7C1FEF"/>
    <w:rsid w:val="6FAE7D38"/>
    <w:rsid w:val="6FC04EED"/>
    <w:rsid w:val="6FD54B20"/>
    <w:rsid w:val="70267678"/>
    <w:rsid w:val="704F5BB9"/>
    <w:rsid w:val="70880520"/>
    <w:rsid w:val="708F30A0"/>
    <w:rsid w:val="71570437"/>
    <w:rsid w:val="715F13CC"/>
    <w:rsid w:val="71A028DC"/>
    <w:rsid w:val="71D949C1"/>
    <w:rsid w:val="71E7354A"/>
    <w:rsid w:val="721065A7"/>
    <w:rsid w:val="72262F4F"/>
    <w:rsid w:val="72404167"/>
    <w:rsid w:val="72B02B60"/>
    <w:rsid w:val="72DC2FC4"/>
    <w:rsid w:val="73065251"/>
    <w:rsid w:val="730E51D8"/>
    <w:rsid w:val="73301438"/>
    <w:rsid w:val="7361339E"/>
    <w:rsid w:val="73644F8E"/>
    <w:rsid w:val="73874401"/>
    <w:rsid w:val="73986F17"/>
    <w:rsid w:val="7399254D"/>
    <w:rsid w:val="7417530B"/>
    <w:rsid w:val="741E15E9"/>
    <w:rsid w:val="74583100"/>
    <w:rsid w:val="746317CC"/>
    <w:rsid w:val="750B1DD2"/>
    <w:rsid w:val="75145C3D"/>
    <w:rsid w:val="751D0546"/>
    <w:rsid w:val="754D55BC"/>
    <w:rsid w:val="754F7F3F"/>
    <w:rsid w:val="759406CF"/>
    <w:rsid w:val="75A55391"/>
    <w:rsid w:val="75AB49AE"/>
    <w:rsid w:val="75B93BE3"/>
    <w:rsid w:val="75BE058E"/>
    <w:rsid w:val="75FF5D09"/>
    <w:rsid w:val="76003B68"/>
    <w:rsid w:val="764A2175"/>
    <w:rsid w:val="76995DBC"/>
    <w:rsid w:val="769E46B1"/>
    <w:rsid w:val="76B2145C"/>
    <w:rsid w:val="76C1141F"/>
    <w:rsid w:val="76CB6B21"/>
    <w:rsid w:val="76D0411E"/>
    <w:rsid w:val="770C2128"/>
    <w:rsid w:val="77465756"/>
    <w:rsid w:val="774C41D4"/>
    <w:rsid w:val="774F1A24"/>
    <w:rsid w:val="775532E3"/>
    <w:rsid w:val="77585489"/>
    <w:rsid w:val="779D0A98"/>
    <w:rsid w:val="77A5337F"/>
    <w:rsid w:val="77B42F9B"/>
    <w:rsid w:val="77F97C45"/>
    <w:rsid w:val="781100F3"/>
    <w:rsid w:val="78280476"/>
    <w:rsid w:val="782B0ADA"/>
    <w:rsid w:val="784E58D4"/>
    <w:rsid w:val="784E6AD9"/>
    <w:rsid w:val="78517809"/>
    <w:rsid w:val="785A5064"/>
    <w:rsid w:val="789606CD"/>
    <w:rsid w:val="789A5B12"/>
    <w:rsid w:val="78A10A6B"/>
    <w:rsid w:val="78DD4D40"/>
    <w:rsid w:val="79000C5D"/>
    <w:rsid w:val="795700DA"/>
    <w:rsid w:val="79755ECD"/>
    <w:rsid w:val="79A664CD"/>
    <w:rsid w:val="79FD237C"/>
    <w:rsid w:val="7A5B7707"/>
    <w:rsid w:val="7A766991"/>
    <w:rsid w:val="7AB16D5F"/>
    <w:rsid w:val="7AB820B2"/>
    <w:rsid w:val="7ACC35B0"/>
    <w:rsid w:val="7ACD5553"/>
    <w:rsid w:val="7ADA7DA8"/>
    <w:rsid w:val="7AF74591"/>
    <w:rsid w:val="7B496972"/>
    <w:rsid w:val="7B4E6F79"/>
    <w:rsid w:val="7B515A8A"/>
    <w:rsid w:val="7B993AAA"/>
    <w:rsid w:val="7BB33137"/>
    <w:rsid w:val="7BCB51C4"/>
    <w:rsid w:val="7C167869"/>
    <w:rsid w:val="7C1B4A50"/>
    <w:rsid w:val="7C5C6754"/>
    <w:rsid w:val="7C675EC6"/>
    <w:rsid w:val="7C73131B"/>
    <w:rsid w:val="7C8A3578"/>
    <w:rsid w:val="7C9D3270"/>
    <w:rsid w:val="7CA9484D"/>
    <w:rsid w:val="7CB4324F"/>
    <w:rsid w:val="7CBC35D8"/>
    <w:rsid w:val="7CC820DC"/>
    <w:rsid w:val="7CE365FC"/>
    <w:rsid w:val="7CEA7360"/>
    <w:rsid w:val="7CF639DE"/>
    <w:rsid w:val="7D03683D"/>
    <w:rsid w:val="7D073A09"/>
    <w:rsid w:val="7D09181F"/>
    <w:rsid w:val="7D2D376E"/>
    <w:rsid w:val="7D4B0427"/>
    <w:rsid w:val="7D852713"/>
    <w:rsid w:val="7D973B7A"/>
    <w:rsid w:val="7DBA2582"/>
    <w:rsid w:val="7DC034E0"/>
    <w:rsid w:val="7DE66EE4"/>
    <w:rsid w:val="7DFD02BF"/>
    <w:rsid w:val="7E0A657E"/>
    <w:rsid w:val="7E187E7B"/>
    <w:rsid w:val="7E4F25B6"/>
    <w:rsid w:val="7E800146"/>
    <w:rsid w:val="7ECA4153"/>
    <w:rsid w:val="7ECE329C"/>
    <w:rsid w:val="7EDE1639"/>
    <w:rsid w:val="7F196AB2"/>
    <w:rsid w:val="7F556DC5"/>
    <w:rsid w:val="7FDF0D6E"/>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5"/>
    <w:qFormat/>
    <w:uiPriority w:val="0"/>
    <w:pPr>
      <w:keepNext/>
      <w:keepLines/>
      <w:spacing w:before="260" w:after="260" w:line="413" w:lineRule="auto"/>
      <w:outlineLvl w:val="2"/>
    </w:pPr>
    <w:rPr>
      <w:b/>
      <w:bCs/>
      <w:sz w:val="32"/>
      <w:szCs w:val="32"/>
    </w:rPr>
  </w:style>
  <w:style w:type="paragraph" w:styleId="6">
    <w:name w:val="heading 4"/>
    <w:basedOn w:val="1"/>
    <w:next w:val="1"/>
    <w:link w:val="36"/>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7"/>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3"/>
    <w:basedOn w:val="1"/>
    <w:qFormat/>
    <w:uiPriority w:val="0"/>
    <w:pPr>
      <w:spacing w:after="120" w:line="240" w:lineRule="auto"/>
      <w:ind w:firstLine="0" w:firstLineChars="0"/>
    </w:pPr>
    <w:rPr>
      <w:rFonts w:ascii="Times New Roman" w:hAnsi="Times New Roman" w:eastAsia="宋体"/>
      <w:sz w:val="18"/>
      <w:szCs w:val="16"/>
    </w:rPr>
  </w:style>
  <w:style w:type="paragraph" w:styleId="13">
    <w:name w:val="Body Text"/>
    <w:basedOn w:val="1"/>
    <w:next w:val="1"/>
    <w:link w:val="44"/>
    <w:qFormat/>
    <w:uiPriority w:val="0"/>
    <w:pPr>
      <w:spacing w:after="120"/>
    </w:pPr>
    <w:rPr>
      <w:szCs w:val="24"/>
    </w:rPr>
  </w:style>
  <w:style w:type="paragraph" w:styleId="14">
    <w:name w:val="Body Text Indent"/>
    <w:basedOn w:val="1"/>
    <w:link w:val="30"/>
    <w:qFormat/>
    <w:uiPriority w:val="0"/>
    <w:pPr>
      <w:spacing w:after="120"/>
      <w:ind w:left="420" w:leftChars="200"/>
    </w:pPr>
    <w:rPr>
      <w:szCs w:val="24"/>
    </w:rPr>
  </w:style>
  <w:style w:type="paragraph" w:styleId="15">
    <w:name w:val="toc 3"/>
    <w:basedOn w:val="1"/>
    <w:next w:val="1"/>
    <w:unhideWhenUsed/>
    <w:qFormat/>
    <w:uiPriority w:val="39"/>
    <w:pPr>
      <w:ind w:left="840" w:leftChars="400"/>
    </w:pPr>
  </w:style>
  <w:style w:type="paragraph" w:styleId="16">
    <w:name w:val="Plain Text"/>
    <w:basedOn w:val="1"/>
    <w:link w:val="40"/>
    <w:qFormat/>
    <w:uiPriority w:val="0"/>
    <w:rPr>
      <w:rFonts w:ascii="宋体" w:hAnsi="Courier New"/>
      <w:szCs w:val="21"/>
    </w:rPr>
  </w:style>
  <w:style w:type="paragraph" w:styleId="17">
    <w:name w:val="Balloon Text"/>
    <w:basedOn w:val="1"/>
    <w:link w:val="46"/>
    <w:unhideWhenUsed/>
    <w:qFormat/>
    <w:uiPriority w:val="99"/>
    <w:rPr>
      <w:sz w:val="18"/>
      <w:szCs w:val="18"/>
    </w:rPr>
  </w:style>
  <w:style w:type="paragraph" w:styleId="18">
    <w:name w:val="footer"/>
    <w:basedOn w:val="1"/>
    <w:link w:val="28"/>
    <w:unhideWhenUsed/>
    <w:qFormat/>
    <w:uiPriority w:val="99"/>
    <w:pPr>
      <w:tabs>
        <w:tab w:val="center" w:pos="4153"/>
        <w:tab w:val="right" w:pos="8306"/>
      </w:tabs>
      <w:snapToGrid w:val="0"/>
      <w:jc w:val="left"/>
    </w:pPr>
    <w:rPr>
      <w:sz w:val="18"/>
      <w:szCs w:val="18"/>
    </w:rPr>
  </w:style>
  <w:style w:type="paragraph" w:styleId="19">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sz w:val="20"/>
      <w:szCs w:val="20"/>
    </w:rPr>
  </w:style>
  <w:style w:type="paragraph" w:styleId="21">
    <w:name w:val="toc 2"/>
    <w:basedOn w:val="1"/>
    <w:next w:val="1"/>
    <w:unhideWhenUsed/>
    <w:qFormat/>
    <w:uiPriority w:val="39"/>
    <w:pPr>
      <w:ind w:left="420" w:leftChars="200"/>
    </w:pPr>
  </w:style>
  <w:style w:type="paragraph" w:styleId="22">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3">
    <w:name w:val="Body Text First Indent 2"/>
    <w:basedOn w:val="14"/>
    <w:qFormat/>
    <w:uiPriority w:val="0"/>
    <w:pPr>
      <w:ind w:firstLine="420" w:firstLineChars="200"/>
    </w:pPr>
    <w:rPr>
      <w:rFonts w:ascii="Calibri" w:hAnsi="Calibri"/>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qFormat/>
    <w:uiPriority w:val="99"/>
    <w:rPr>
      <w:color w:val="0000FF"/>
      <w:u w:val="single"/>
    </w:rPr>
  </w:style>
  <w:style w:type="character" w:customStyle="1" w:styleId="28">
    <w:name w:val="页脚 Char1"/>
    <w:link w:val="18"/>
    <w:qFormat/>
    <w:uiPriority w:val="99"/>
    <w:rPr>
      <w:rFonts w:eastAsia="宋体"/>
      <w:kern w:val="2"/>
      <w:sz w:val="18"/>
      <w:szCs w:val="18"/>
    </w:rPr>
  </w:style>
  <w:style w:type="character" w:customStyle="1" w:styleId="29">
    <w:name w:val="font11"/>
    <w:basedOn w:val="26"/>
    <w:qFormat/>
    <w:uiPriority w:val="0"/>
    <w:rPr>
      <w:rFonts w:hint="eastAsia" w:ascii="宋体" w:hAnsi="宋体" w:eastAsia="宋体" w:cs="宋体"/>
      <w:color w:val="000000"/>
      <w:sz w:val="18"/>
      <w:szCs w:val="18"/>
      <w:u w:val="none"/>
    </w:rPr>
  </w:style>
  <w:style w:type="character" w:customStyle="1" w:styleId="30">
    <w:name w:val="正文文本缩进 Char1"/>
    <w:link w:val="14"/>
    <w:qFormat/>
    <w:uiPriority w:val="0"/>
    <w:rPr>
      <w:kern w:val="2"/>
      <w:sz w:val="21"/>
      <w:szCs w:val="24"/>
    </w:rPr>
  </w:style>
  <w:style w:type="character" w:customStyle="1" w:styleId="31">
    <w:name w:val="font51"/>
    <w:basedOn w:val="26"/>
    <w:qFormat/>
    <w:uiPriority w:val="0"/>
    <w:rPr>
      <w:rFonts w:hint="eastAsia" w:ascii="宋体" w:hAnsi="宋体" w:eastAsia="宋体" w:cs="宋体"/>
      <w:color w:val="000000"/>
      <w:sz w:val="18"/>
      <w:szCs w:val="18"/>
      <w:u w:val="none"/>
    </w:rPr>
  </w:style>
  <w:style w:type="character" w:customStyle="1" w:styleId="32">
    <w:name w:val="列出段落 Char"/>
    <w:link w:val="33"/>
    <w:qFormat/>
    <w:locked/>
    <w:uiPriority w:val="0"/>
    <w:rPr>
      <w:rFonts w:ascii="Calibri" w:hAnsi="Calibri" w:eastAsia="宋体" w:cs="Times New Roman"/>
      <w:kern w:val="2"/>
      <w:sz w:val="21"/>
    </w:rPr>
  </w:style>
  <w:style w:type="paragraph" w:customStyle="1" w:styleId="33">
    <w:name w:val="List Paragraph"/>
    <w:basedOn w:val="1"/>
    <w:link w:val="32"/>
    <w:qFormat/>
    <w:uiPriority w:val="0"/>
    <w:pPr>
      <w:ind w:firstLine="420" w:firstLineChars="200"/>
    </w:pPr>
    <w:rPr>
      <w:szCs w:val="20"/>
    </w:rPr>
  </w:style>
  <w:style w:type="character" w:customStyle="1" w:styleId="34">
    <w:name w:val="font01"/>
    <w:basedOn w:val="26"/>
    <w:qFormat/>
    <w:uiPriority w:val="0"/>
    <w:rPr>
      <w:rFonts w:ascii="Arial" w:hAnsi="Arial" w:cs="Arial"/>
      <w:b/>
      <w:color w:val="000000"/>
      <w:sz w:val="28"/>
      <w:szCs w:val="28"/>
      <w:u w:val="none"/>
    </w:rPr>
  </w:style>
  <w:style w:type="character" w:customStyle="1" w:styleId="35">
    <w:name w:val="标题 3 Char"/>
    <w:link w:val="5"/>
    <w:qFormat/>
    <w:uiPriority w:val="0"/>
    <w:rPr>
      <w:rFonts w:ascii="Calibri" w:hAnsi="Calibri" w:eastAsia="宋体" w:cs="Times New Roman"/>
      <w:b/>
      <w:bCs/>
      <w:kern w:val="2"/>
      <w:sz w:val="32"/>
      <w:szCs w:val="32"/>
    </w:rPr>
  </w:style>
  <w:style w:type="character" w:customStyle="1" w:styleId="36">
    <w:name w:val="标题 4 Char"/>
    <w:link w:val="6"/>
    <w:qFormat/>
    <w:uiPriority w:val="0"/>
    <w:rPr>
      <w:rFonts w:ascii="Arial" w:hAnsi="Arial" w:eastAsia="黑体"/>
      <w:b/>
      <w:sz w:val="28"/>
    </w:rPr>
  </w:style>
  <w:style w:type="character" w:customStyle="1" w:styleId="37">
    <w:name w:val="标题 6 Char"/>
    <w:link w:val="7"/>
    <w:qFormat/>
    <w:uiPriority w:val="1"/>
    <w:rPr>
      <w:rFonts w:ascii="宋体" w:hAnsi="宋体" w:eastAsia="宋体" w:cs="宋体"/>
      <w:b/>
      <w:bCs/>
      <w:sz w:val="36"/>
      <w:szCs w:val="36"/>
      <w:lang w:val="zh-CN" w:eastAsia="zh-CN" w:bidi="zh-CN"/>
    </w:rPr>
  </w:style>
  <w:style w:type="character" w:customStyle="1" w:styleId="38">
    <w:name w:val="纯文本 Char"/>
    <w:qFormat/>
    <w:uiPriority w:val="0"/>
    <w:rPr>
      <w:rFonts w:ascii="宋体" w:hAnsi="Courier New" w:eastAsia="宋体" w:cs="Courier New"/>
      <w:kern w:val="2"/>
      <w:sz w:val="21"/>
      <w:szCs w:val="21"/>
    </w:rPr>
  </w:style>
  <w:style w:type="character" w:customStyle="1" w:styleId="39">
    <w:name w:val="font21"/>
    <w:basedOn w:val="26"/>
    <w:qFormat/>
    <w:uiPriority w:val="0"/>
    <w:rPr>
      <w:rFonts w:hint="eastAsia" w:ascii="黑体" w:hAnsi="宋体" w:eastAsia="黑体" w:cs="黑体"/>
      <w:b/>
      <w:color w:val="000000"/>
      <w:sz w:val="28"/>
      <w:szCs w:val="28"/>
      <w:u w:val="none"/>
    </w:rPr>
  </w:style>
  <w:style w:type="character" w:customStyle="1" w:styleId="40">
    <w:name w:val="纯文本 Char1"/>
    <w:link w:val="16"/>
    <w:qFormat/>
    <w:uiPriority w:val="0"/>
    <w:rPr>
      <w:rFonts w:ascii="宋体" w:hAnsi="Courier New" w:eastAsia="宋体" w:cs="Courier New"/>
      <w:kern w:val="2"/>
      <w:sz w:val="21"/>
      <w:szCs w:val="21"/>
    </w:rPr>
  </w:style>
  <w:style w:type="character" w:customStyle="1" w:styleId="41">
    <w:name w:val="font41"/>
    <w:basedOn w:val="26"/>
    <w:qFormat/>
    <w:uiPriority w:val="0"/>
    <w:rPr>
      <w:rFonts w:hint="default" w:ascii="Times New Roman" w:hAnsi="Times New Roman" w:cs="Times New Roman"/>
      <w:color w:val="000000"/>
      <w:sz w:val="18"/>
      <w:szCs w:val="18"/>
      <w:u w:val="none"/>
    </w:rPr>
  </w:style>
  <w:style w:type="character" w:customStyle="1" w:styleId="42">
    <w:name w:val="正文文本缩进 Char"/>
    <w:semiHidden/>
    <w:qFormat/>
    <w:uiPriority w:val="99"/>
    <w:rPr>
      <w:rFonts w:ascii="Calibri" w:hAnsi="Calibri" w:eastAsia="宋体" w:cs="Times New Roman"/>
      <w:kern w:val="2"/>
      <w:sz w:val="21"/>
    </w:rPr>
  </w:style>
  <w:style w:type="character" w:customStyle="1" w:styleId="43">
    <w:name w:val="页脚 Char"/>
    <w:qFormat/>
    <w:uiPriority w:val="99"/>
    <w:rPr>
      <w:lang w:eastAsia="zh-CN"/>
    </w:rPr>
  </w:style>
  <w:style w:type="character" w:customStyle="1" w:styleId="44">
    <w:name w:val="正文文本 Char"/>
    <w:link w:val="13"/>
    <w:qFormat/>
    <w:uiPriority w:val="0"/>
    <w:rPr>
      <w:kern w:val="2"/>
      <w:sz w:val="21"/>
      <w:szCs w:val="24"/>
    </w:rPr>
  </w:style>
  <w:style w:type="character" w:customStyle="1" w:styleId="45">
    <w:name w:val="正文文本 Char1"/>
    <w:semiHidden/>
    <w:qFormat/>
    <w:uiPriority w:val="99"/>
    <w:rPr>
      <w:rFonts w:ascii="Calibri" w:hAnsi="Calibri" w:eastAsia="宋体" w:cs="Times New Roman"/>
      <w:kern w:val="2"/>
      <w:sz w:val="21"/>
    </w:rPr>
  </w:style>
  <w:style w:type="character" w:customStyle="1" w:styleId="46">
    <w:name w:val="批注框文本 Char"/>
    <w:link w:val="17"/>
    <w:semiHidden/>
    <w:qFormat/>
    <w:uiPriority w:val="99"/>
    <w:rPr>
      <w:rFonts w:eastAsia="宋体"/>
      <w:kern w:val="2"/>
      <w:sz w:val="18"/>
      <w:szCs w:val="18"/>
    </w:rPr>
  </w:style>
  <w:style w:type="character" w:customStyle="1" w:styleId="47">
    <w:name w:val="页眉 Char"/>
    <w:link w:val="19"/>
    <w:qFormat/>
    <w:uiPriority w:val="99"/>
    <w:rPr>
      <w:rFonts w:eastAsia="宋体"/>
      <w:kern w:val="2"/>
      <w:sz w:val="18"/>
      <w:szCs w:val="18"/>
    </w:rPr>
  </w:style>
  <w:style w:type="paragraph" w:customStyle="1" w:styleId="48">
    <w:name w:val="CM27"/>
    <w:basedOn w:val="49"/>
    <w:next w:val="49"/>
    <w:unhideWhenUsed/>
    <w:qFormat/>
    <w:uiPriority w:val="99"/>
    <w:pPr>
      <w:spacing w:line="411" w:lineRule="atLeast"/>
    </w:pPr>
    <w:rPr>
      <w:rFonts w:hint="default"/>
    </w:rPr>
  </w:style>
  <w:style w:type="paragraph" w:customStyle="1" w:styleId="4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0">
    <w:name w:val="CM16"/>
    <w:basedOn w:val="49"/>
    <w:next w:val="49"/>
    <w:unhideWhenUsed/>
    <w:qFormat/>
    <w:uiPriority w:val="99"/>
    <w:pPr>
      <w:spacing w:line="411" w:lineRule="atLeast"/>
    </w:pPr>
    <w:rPr>
      <w:rFonts w:hint="default"/>
    </w:rPr>
  </w:style>
  <w:style w:type="paragraph" w:customStyle="1" w:styleId="51">
    <w:name w:val="CM13"/>
    <w:basedOn w:val="49"/>
    <w:next w:val="49"/>
    <w:unhideWhenUsed/>
    <w:qFormat/>
    <w:uiPriority w:val="99"/>
    <w:pPr>
      <w:spacing w:line="408" w:lineRule="atLeast"/>
    </w:pPr>
    <w:rPr>
      <w:rFonts w:hint="default"/>
    </w:rPr>
  </w:style>
  <w:style w:type="paragraph" w:customStyle="1" w:styleId="52">
    <w:name w:val="CM4"/>
    <w:basedOn w:val="49"/>
    <w:next w:val="49"/>
    <w:unhideWhenUsed/>
    <w:qFormat/>
    <w:uiPriority w:val="99"/>
    <w:pPr>
      <w:spacing w:line="411" w:lineRule="atLeast"/>
    </w:pPr>
    <w:rPr>
      <w:rFonts w:hint="default"/>
    </w:rPr>
  </w:style>
  <w:style w:type="paragraph" w:customStyle="1" w:styleId="53">
    <w:name w:val="文中正文"/>
    <w:basedOn w:val="1"/>
    <w:qFormat/>
    <w:uiPriority w:val="99"/>
    <w:pPr>
      <w:ind w:firstLine="640" w:firstLineChars="200"/>
    </w:pPr>
    <w:rPr>
      <w:rFonts w:eastAsia="方正楷体简体"/>
      <w:bCs/>
      <w:spacing w:val="20"/>
      <w:sz w:val="28"/>
      <w:szCs w:val="24"/>
    </w:rPr>
  </w:style>
  <w:style w:type="paragraph" w:customStyle="1" w:styleId="54">
    <w:name w:val="CM10"/>
    <w:basedOn w:val="49"/>
    <w:next w:val="49"/>
    <w:unhideWhenUsed/>
    <w:qFormat/>
    <w:uiPriority w:val="99"/>
    <w:pPr>
      <w:spacing w:line="408" w:lineRule="atLeast"/>
    </w:pPr>
    <w:rPr>
      <w:rFonts w:hint="default"/>
    </w:rPr>
  </w:style>
  <w:style w:type="paragraph" w:customStyle="1" w:styleId="55">
    <w:name w:val="Table Paragraph"/>
    <w:basedOn w:val="1"/>
    <w:qFormat/>
    <w:uiPriority w:val="1"/>
    <w:rPr>
      <w:rFonts w:ascii="宋体" w:hAnsi="宋体" w:cs="宋体"/>
      <w:lang w:val="zh-CN" w:bidi="zh-CN"/>
    </w:rPr>
  </w:style>
  <w:style w:type="paragraph" w:customStyle="1" w:styleId="56">
    <w:name w:val="CM3"/>
    <w:basedOn w:val="49"/>
    <w:next w:val="49"/>
    <w:unhideWhenUsed/>
    <w:qFormat/>
    <w:uiPriority w:val="99"/>
    <w:pPr>
      <w:spacing w:line="408" w:lineRule="atLeast"/>
    </w:pPr>
    <w:rPr>
      <w:rFonts w:hint="default"/>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
    <w:basedOn w:val="1"/>
    <w:qFormat/>
    <w:uiPriority w:val="0"/>
    <w:pPr>
      <w:ind w:firstLine="420" w:firstLineChars="200"/>
    </w:pPr>
  </w:style>
  <w:style w:type="paragraph" w:customStyle="1" w:styleId="59">
    <w:name w:val="p0"/>
    <w:basedOn w:val="1"/>
    <w:qFormat/>
    <w:uiPriority w:val="99"/>
    <w:pPr>
      <w:widowControl/>
      <w:jc w:val="left"/>
    </w:pPr>
    <w:rPr>
      <w:rFonts w:cs="宋体"/>
      <w:kern w:val="0"/>
      <w:szCs w:val="21"/>
    </w:rPr>
  </w:style>
  <w:style w:type="paragraph" w:customStyle="1" w:styleId="60">
    <w:name w:val="CM9"/>
    <w:basedOn w:val="49"/>
    <w:next w:val="49"/>
    <w:unhideWhenUsed/>
    <w:qFormat/>
    <w:uiPriority w:val="99"/>
    <w:pPr>
      <w:spacing w:line="408" w:lineRule="atLeast"/>
    </w:pPr>
    <w:rPr>
      <w:rFonts w:hint="default"/>
    </w:rPr>
  </w:style>
  <w:style w:type="paragraph" w:customStyle="1" w:styleId="61">
    <w:name w:val="CM8"/>
    <w:basedOn w:val="49"/>
    <w:next w:val="49"/>
    <w:unhideWhenUsed/>
    <w:qFormat/>
    <w:uiPriority w:val="99"/>
    <w:pPr>
      <w:spacing w:line="408" w:lineRule="atLeast"/>
    </w:pPr>
    <w:rPr>
      <w:rFonts w:hint="default"/>
    </w:rPr>
  </w:style>
  <w:style w:type="paragraph" w:customStyle="1" w:styleId="62">
    <w:name w:val="CM5"/>
    <w:basedOn w:val="49"/>
    <w:next w:val="49"/>
    <w:unhideWhenUsed/>
    <w:qFormat/>
    <w:uiPriority w:val="99"/>
    <w:pPr>
      <w:spacing w:line="411" w:lineRule="atLeast"/>
    </w:pPr>
    <w:rPr>
      <w:rFonts w:hint="default"/>
    </w:rPr>
  </w:style>
  <w:style w:type="paragraph" w:customStyle="1" w:styleId="63">
    <w:name w:val="CM7"/>
    <w:basedOn w:val="49"/>
    <w:next w:val="49"/>
    <w:unhideWhenUsed/>
    <w:qFormat/>
    <w:uiPriority w:val="99"/>
    <w:pPr>
      <w:spacing w:line="408" w:lineRule="atLeast"/>
    </w:pPr>
    <w:rPr>
      <w:rFonts w:hint="default"/>
    </w:rPr>
  </w:style>
  <w:style w:type="paragraph" w:customStyle="1" w:styleId="64">
    <w:name w:val="Char Char Char Char"/>
    <w:basedOn w:val="1"/>
    <w:qFormat/>
    <w:uiPriority w:val="0"/>
    <w:pPr>
      <w:widowControl/>
      <w:spacing w:after="160" w:line="240" w:lineRule="exact"/>
      <w:jc w:val="left"/>
    </w:pPr>
    <w:rPr>
      <w:szCs w:val="24"/>
    </w:rPr>
  </w:style>
  <w:style w:type="paragraph" w:customStyle="1" w:styleId="6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大标题"/>
    <w:basedOn w:val="1"/>
    <w:qFormat/>
    <w:uiPriority w:val="99"/>
    <w:pPr>
      <w:spacing w:beforeLines="100" w:afterLines="50"/>
      <w:jc w:val="center"/>
    </w:pPr>
    <w:rPr>
      <w:rFonts w:eastAsia="方正魏碑简体"/>
      <w:bCs/>
      <w:spacing w:val="20"/>
      <w:sz w:val="72"/>
      <w:szCs w:val="24"/>
    </w:rPr>
  </w:style>
  <w:style w:type="paragraph" w:customStyle="1" w:styleId="68">
    <w:name w:val="_Style 4"/>
    <w:basedOn w:val="1"/>
    <w:qFormat/>
    <w:uiPriority w:val="34"/>
    <w:pPr>
      <w:ind w:firstLine="420" w:firstLineChars="200"/>
    </w:pPr>
  </w:style>
  <w:style w:type="paragraph" w:customStyle="1" w:styleId="69">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70">
    <w:name w:val="Body Text First Indent 2"/>
    <w:basedOn w:val="71"/>
    <w:qFormat/>
    <w:uiPriority w:val="0"/>
    <w:pPr>
      <w:ind w:firstLine="420" w:firstLineChars="200"/>
    </w:pPr>
    <w:rPr>
      <w:kern w:val="2"/>
      <w:sz w:val="21"/>
      <w:szCs w:val="24"/>
    </w:rPr>
  </w:style>
  <w:style w:type="paragraph" w:customStyle="1" w:styleId="71">
    <w:name w:val="Body Text Indent"/>
    <w:basedOn w:val="1"/>
    <w:qFormat/>
    <w:uiPriority w:val="0"/>
    <w:pPr>
      <w:spacing w:after="120" w:afterLines="0"/>
      <w:ind w:left="420" w:leftChars="200"/>
    </w:pPr>
    <w:rPr>
      <w:kern w:val="2"/>
      <w:sz w:val="21"/>
      <w:szCs w:val="24"/>
    </w:rPr>
  </w:style>
  <w:style w:type="paragraph" w:customStyle="1" w:styleId="72">
    <w:name w:val="Plain Text"/>
    <w:basedOn w:val="1"/>
    <w:qFormat/>
    <w:uiPriority w:val="0"/>
    <w:rPr>
      <w:rFonts w:ascii="宋体" w:hAnsi="Courier New" w:eastAsia="宋体" w:cs="Courier New"/>
      <w:kern w:val="2"/>
      <w:sz w:val="21"/>
      <w:szCs w:val="21"/>
      <w:lang w:val="en-US" w:eastAsia="zh-CN"/>
    </w:rPr>
  </w:style>
  <w:style w:type="paragraph" w:customStyle="1" w:styleId="73">
    <w:name w:val="纯文本 Char Char"/>
    <w:basedOn w:val="1"/>
    <w:qFormat/>
    <w:uiPriority w:val="0"/>
    <w:rPr>
      <w:rFonts w:ascii="宋体" w:hAnsi="Courier New" w:cs="Courier New"/>
      <w:szCs w:val="21"/>
    </w:rPr>
  </w:style>
  <w:style w:type="paragraph" w:customStyle="1" w:styleId="74">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41442</Words>
  <Characters>43114</Characters>
  <Lines>604</Lines>
  <Paragraphs>170</Paragraphs>
  <TotalTime>17</TotalTime>
  <ScaleCrop>false</ScaleCrop>
  <LinksUpToDate>false</LinksUpToDate>
  <CharactersWithSpaces>45823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Sensual</cp:lastModifiedBy>
  <cp:lastPrinted>2021-10-28T03:28:00Z</cp:lastPrinted>
  <dcterms:modified xsi:type="dcterms:W3CDTF">2021-11-08T08:39:43Z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F08A6DAD99E140FDA679455713CF9015</vt:lpwstr>
  </property>
  <property fmtid="{D5CDD505-2E9C-101B-9397-08002B2CF9AE}" pid="4" name="KSOSaveFontToCloudKey">
    <vt:lpwstr>365122829_cloud</vt:lpwstr>
  </property>
</Properties>
</file>