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80"/>
          <w:tab w:val="left" w:pos="4520"/>
          <w:tab w:val="left" w:pos="5560"/>
        </w:tabs>
        <w:autoSpaceDE w:val="0"/>
        <w:autoSpaceDN w:val="0"/>
        <w:adjustRightInd w:val="0"/>
        <w:spacing w:line="360" w:lineRule="auto"/>
        <w:jc w:val="center"/>
        <w:rPr>
          <w:rFonts w:hint="default"/>
          <w:b/>
          <w:sz w:val="28"/>
          <w:lang w:val="en-US"/>
        </w:rPr>
      </w:pPr>
      <w:bookmarkStart w:id="0" w:name="_GoBack"/>
      <w:r>
        <w:rPr>
          <w:rFonts w:hint="eastAsia" w:ascii="黑体" w:hAnsi="黑体" w:eastAsia="黑体" w:cs="黑体"/>
          <w:b/>
          <w:bCs/>
          <w:color w:val="auto"/>
          <w:kern w:val="0"/>
          <w:sz w:val="44"/>
          <w:szCs w:val="44"/>
          <w:highlight w:val="none"/>
          <w:lang w:val="en-US" w:eastAsia="zh-CN"/>
        </w:rPr>
        <w:t>G75兰海高速公路广甘段桥梁三类构件处治工程</w:t>
      </w:r>
      <w:r>
        <w:rPr>
          <w:rFonts w:hint="eastAsia" w:ascii="黑体" w:hAnsi="黑体" w:eastAsia="黑体" w:cs="黑体"/>
          <w:b/>
          <w:bCs/>
          <w:color w:val="auto"/>
          <w:kern w:val="0"/>
          <w:sz w:val="44"/>
          <w:szCs w:val="44"/>
          <w:highlight w:val="none"/>
          <w:lang w:eastAsia="zh-CN"/>
        </w:rPr>
        <w:t>劳务分包项目</w:t>
      </w:r>
      <w:r>
        <w:rPr>
          <w:rFonts w:hint="eastAsia" w:ascii="黑体" w:hAnsi="黑体" w:eastAsia="黑体" w:cs="黑体"/>
          <w:b/>
          <w:bCs/>
          <w:color w:val="auto"/>
          <w:kern w:val="0"/>
          <w:sz w:val="44"/>
          <w:szCs w:val="44"/>
          <w:highlight w:val="none"/>
          <w:lang w:val="en-US" w:eastAsia="zh-CN"/>
        </w:rPr>
        <w:t>招标公报附表</w:t>
      </w:r>
      <w:bookmarkEnd w:id="0"/>
    </w:p>
    <w:p>
      <w:pPr>
        <w:spacing w:before="114"/>
        <w:ind w:right="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施工管理工作经验</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1080" w:type="dxa"/>
          </w:tcPr>
          <w:p>
            <w:pPr>
              <w:pStyle w:val="6"/>
              <w:rPr>
                <w:rFonts w:ascii="仿宋"/>
                <w:b/>
                <w:sz w:val="20"/>
              </w:rPr>
            </w:pPr>
          </w:p>
          <w:p>
            <w:pPr>
              <w:pStyle w:val="6"/>
              <w:spacing w:before="9"/>
              <w:rPr>
                <w:rFonts w:ascii="仿宋"/>
                <w:b/>
                <w:sz w:val="20"/>
              </w:rPr>
            </w:pPr>
          </w:p>
          <w:p>
            <w:pPr>
              <w:pStyle w:val="6"/>
              <w:spacing w:before="1"/>
              <w:ind w:left="8"/>
              <w:jc w:val="center"/>
              <w:rPr>
                <w:sz w:val="21"/>
              </w:rPr>
            </w:pPr>
            <w:r>
              <w:rPr>
                <w:w w:val="99"/>
                <w:sz w:val="21"/>
              </w:rPr>
              <w:t>2</w:t>
            </w:r>
          </w:p>
        </w:tc>
        <w:tc>
          <w:tcPr>
            <w:tcW w:w="1563" w:type="dxa"/>
          </w:tcPr>
          <w:p>
            <w:pPr>
              <w:pStyle w:val="6"/>
              <w:rPr>
                <w:rFonts w:ascii="仿宋"/>
                <w:b/>
                <w:sz w:val="20"/>
              </w:rPr>
            </w:pPr>
          </w:p>
          <w:p>
            <w:pPr>
              <w:pStyle w:val="6"/>
              <w:spacing w:before="9"/>
              <w:rPr>
                <w:rFonts w:ascii="仿宋"/>
                <w:b/>
                <w:sz w:val="20"/>
              </w:rPr>
            </w:pPr>
          </w:p>
          <w:p>
            <w:pPr>
              <w:pStyle w:val="6"/>
              <w:spacing w:before="1"/>
              <w:ind w:left="24" w:right="18"/>
              <w:jc w:val="center"/>
              <w:rPr>
                <w:sz w:val="21"/>
              </w:rPr>
            </w:pPr>
            <w:r>
              <w:rPr>
                <w:sz w:val="21"/>
              </w:rPr>
              <w:t>项目技术负责人</w:t>
            </w:r>
          </w:p>
        </w:tc>
        <w:tc>
          <w:tcPr>
            <w:tcW w:w="1714" w:type="dxa"/>
          </w:tcPr>
          <w:p>
            <w:pPr>
              <w:pStyle w:val="6"/>
              <w:spacing w:before="7"/>
              <w:rPr>
                <w:rFonts w:ascii="仿宋"/>
                <w:b/>
                <w:sz w:val="19"/>
              </w:rPr>
            </w:pPr>
          </w:p>
          <w:p>
            <w:pPr>
              <w:pStyle w:val="6"/>
              <w:spacing w:line="242" w:lineRule="auto"/>
              <w:ind w:left="15" w:right="3"/>
              <w:jc w:val="both"/>
              <w:rPr>
                <w:sz w:val="21"/>
              </w:rPr>
            </w:pPr>
            <w:r>
              <w:rPr>
                <w:sz w:val="21"/>
              </w:rPr>
              <w:t>协助项目负责人负责项目进度、质量工作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w:t>
            </w:r>
          </w:p>
        </w:tc>
        <w:tc>
          <w:tcPr>
            <w:tcW w:w="1275" w:type="dxa"/>
          </w:tcPr>
          <w:p>
            <w:pPr>
              <w:pStyle w:val="6"/>
              <w:rPr>
                <w:rFonts w:ascii="仿宋"/>
                <w:b/>
                <w:sz w:val="20"/>
              </w:rPr>
            </w:pPr>
          </w:p>
          <w:p>
            <w:pPr>
              <w:pStyle w:val="6"/>
              <w:spacing w:before="9"/>
              <w:rPr>
                <w:rFonts w:ascii="仿宋"/>
                <w:b/>
                <w:sz w:val="20"/>
              </w:rPr>
            </w:pPr>
          </w:p>
          <w:p>
            <w:pPr>
              <w:pStyle w:val="6"/>
              <w:spacing w:before="1"/>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tcPr>
          <w:p>
            <w:pPr>
              <w:pStyle w:val="6"/>
              <w:rPr>
                <w:rFonts w:ascii="仿宋"/>
                <w:b/>
                <w:sz w:val="20"/>
              </w:rPr>
            </w:pPr>
          </w:p>
          <w:p>
            <w:pPr>
              <w:pStyle w:val="6"/>
              <w:spacing w:before="139"/>
              <w:ind w:left="8"/>
              <w:jc w:val="center"/>
              <w:rPr>
                <w:sz w:val="21"/>
              </w:rPr>
            </w:pPr>
            <w:r>
              <w:rPr>
                <w:w w:val="99"/>
                <w:sz w:val="21"/>
              </w:rPr>
              <w:t>3</w:t>
            </w:r>
          </w:p>
        </w:tc>
        <w:tc>
          <w:tcPr>
            <w:tcW w:w="1563"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桥梁技术员</w:t>
            </w:r>
          </w:p>
        </w:tc>
        <w:tc>
          <w:tcPr>
            <w:tcW w:w="1714"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负责现场施工管理</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w:t>
            </w:r>
          </w:p>
        </w:tc>
        <w:tc>
          <w:tcPr>
            <w:tcW w:w="1275" w:type="dxa"/>
          </w:tcPr>
          <w:p>
            <w:pPr>
              <w:pStyle w:val="6"/>
              <w:rPr>
                <w:rFonts w:ascii="仿宋"/>
                <w:b/>
                <w:sz w:val="20"/>
              </w:rPr>
            </w:pPr>
          </w:p>
          <w:p>
            <w:pPr>
              <w:pStyle w:val="6"/>
              <w:spacing w:before="139"/>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eastAsia" w:eastAsia="宋体"/>
                <w:w w:val="99"/>
                <w:sz w:val="21"/>
                <w:lang w:val="en-US" w:eastAsia="zh-CN"/>
              </w:rPr>
            </w:pPr>
            <w:r>
              <w:rPr>
                <w:rFonts w:hint="eastAsia"/>
                <w:w w:val="99"/>
                <w:sz w:val="21"/>
                <w:lang w:val="en-US" w:eastAsia="zh-CN"/>
              </w:rPr>
              <w:t>4</w:t>
            </w:r>
          </w:p>
        </w:tc>
        <w:tc>
          <w:tcPr>
            <w:tcW w:w="1563"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安全员</w:t>
            </w:r>
          </w:p>
        </w:tc>
        <w:tc>
          <w:tcPr>
            <w:tcW w:w="1714"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协作项目负责人管理安全、办公室相关工作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r>
              <w:rPr>
                <w:rFonts w:hint="eastAsia" w:cs="宋体"/>
                <w:b w:val="0"/>
                <w:bCs/>
                <w:sz w:val="21"/>
                <w:szCs w:val="28"/>
                <w:lang w:val="en-US" w:eastAsia="zh-CN"/>
              </w:rPr>
              <w:t>，持安全类C证</w:t>
            </w:r>
            <w:r>
              <w:rPr>
                <w:rFonts w:hint="eastAsia" w:ascii="宋体" w:hAnsi="宋体" w:eastAsia="宋体" w:cs="宋体"/>
                <w:b w:val="0"/>
                <w:bCs/>
                <w:sz w:val="21"/>
                <w:szCs w:val="28"/>
                <w:lang w:val="en-US" w:eastAsia="zh-CN"/>
              </w:rPr>
              <w:t>。</w:t>
            </w:r>
          </w:p>
        </w:tc>
        <w:tc>
          <w:tcPr>
            <w:tcW w:w="1275" w:type="dxa"/>
            <w:vAlign w:val="center"/>
          </w:tcPr>
          <w:p>
            <w:pPr>
              <w:pStyle w:val="6"/>
              <w:spacing w:before="139"/>
              <w:ind w:left="7"/>
              <w:jc w:val="center"/>
              <w:rPr>
                <w:w w:val="99"/>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eastAsia" w:eastAsia="宋体"/>
                <w:w w:val="99"/>
                <w:sz w:val="21"/>
                <w:lang w:val="en-US" w:eastAsia="zh-CN"/>
              </w:rPr>
            </w:pPr>
            <w:r>
              <w:rPr>
                <w:rFonts w:hint="eastAsia"/>
                <w:w w:val="99"/>
                <w:sz w:val="21"/>
                <w:lang w:val="en-US" w:eastAsia="zh-CN"/>
              </w:rPr>
              <w:t>5</w:t>
            </w:r>
          </w:p>
        </w:tc>
        <w:tc>
          <w:tcPr>
            <w:tcW w:w="1563"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内业人员</w:t>
            </w:r>
          </w:p>
        </w:tc>
        <w:tc>
          <w:tcPr>
            <w:tcW w:w="1714"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负责内业资料、结算等相关工作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cs="宋体"/>
                <w:b w:val="0"/>
                <w:bCs/>
                <w:sz w:val="21"/>
                <w:szCs w:val="28"/>
                <w:lang w:val="en-US" w:eastAsia="zh-CN"/>
              </w:rPr>
              <w:t>具有公路工程资料编制经验</w:t>
            </w:r>
          </w:p>
        </w:tc>
        <w:tc>
          <w:tcPr>
            <w:tcW w:w="1275" w:type="dxa"/>
            <w:vAlign w:val="center"/>
          </w:tcPr>
          <w:p>
            <w:pPr>
              <w:pStyle w:val="6"/>
              <w:spacing w:before="139"/>
              <w:ind w:left="7"/>
              <w:jc w:val="center"/>
              <w:rPr>
                <w:w w:val="99"/>
                <w:sz w:val="21"/>
              </w:rPr>
            </w:pPr>
            <w:r>
              <w:rPr>
                <w:w w:val="99"/>
                <w:sz w:val="21"/>
              </w:rPr>
              <w:t>1</w:t>
            </w:r>
          </w:p>
        </w:tc>
        <w:tc>
          <w:tcPr>
            <w:tcW w:w="1072" w:type="dxa"/>
          </w:tcPr>
          <w:p>
            <w:pPr>
              <w:pStyle w:val="6"/>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pStyle w:val="2"/>
        <w:ind w:left="0" w:leftChars="0" w:firstLine="0" w:firstLineChars="0"/>
        <w:rPr>
          <w:rFonts w:hint="eastAsia" w:ascii="宋体" w:hAnsi="宋体" w:eastAsia="宋体" w:cs="宋体"/>
          <w:b/>
          <w:color w:val="auto"/>
          <w:sz w:val="28"/>
          <w:szCs w:val="28"/>
          <w:highlight w:val="none"/>
          <w:lang w:val="en-US" w:eastAsia="zh-CN"/>
        </w:rPr>
      </w:pPr>
    </w:p>
    <w:p>
      <w:pPr>
        <w:spacing w:before="114"/>
        <w:ind w:left="216" w:right="0" w:firstLine="0"/>
        <w:jc w:val="left"/>
        <w:rPr>
          <w:b/>
          <w:sz w:val="32"/>
        </w:rPr>
      </w:pPr>
      <w:r>
        <w:rPr>
          <w:b/>
          <w:sz w:val="28"/>
        </w:rPr>
        <w:t>附表</w:t>
      </w:r>
      <w:r>
        <w:rPr>
          <w:rFonts w:hint="eastAsia"/>
          <w:b/>
          <w:sz w:val="28"/>
          <w:lang w:val="en-US" w:eastAsia="zh-CN"/>
        </w:rPr>
        <w:t>二</w:t>
      </w: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桥检车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液压千斤顶</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200T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载货汽车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61312"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5168;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sPLrnaAAAADQEAAA8AAAAA&#10;AAAAAQAgAAAAIgAAAGRycy9kb3ducmV2LnhtbFBLAQIUABQAAAAIAIdO4kDoAQfjoAEAACQDAAAO&#10;AAAAAAAAAAEAIAAAACkBAABkcnMvZTJvRG9jLnhtbFBLBQYAAAAABgAGAFkBAAA7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92369"/>
    <w:rsid w:val="2839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2021-11-03T01:50:00Z</dcterms:created>
  <dc:creator>窗台1410343643</dc:creator>
  <cp:lastModifiedBy>窗台1410343643</cp:lastModifiedBy>
  <dcterms:modified xsi:type="dcterms:W3CDTF">2021-11-03T01:52:08Z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