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rPr>
          <w:rFonts w:hint="eastAsia" w:cs="仿宋"/>
          <w:b/>
          <w:bCs/>
          <w:color w:val="auto"/>
          <w:sz w:val="32"/>
          <w:szCs w:val="32"/>
          <w:highlight w:val="none"/>
          <w:lang w:val="en-US" w:eastAsia="zh-CN"/>
        </w:rPr>
      </w:pPr>
      <w:bookmarkStart w:id="15" w:name="_GoBack"/>
      <w:bookmarkEnd w:id="15"/>
      <w:bookmarkStart w:id="0" w:name="_Toc22287"/>
      <w:bookmarkStart w:id="1" w:name="_Toc3161_WPSOffice_Level1"/>
      <w:bookmarkStart w:id="2" w:name="_Toc20280_WPSOffice_Level1"/>
      <w:bookmarkStart w:id="3" w:name="_Toc27409_WPSOffice_Level1"/>
      <w:bookmarkStart w:id="4" w:name="_Toc2466"/>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cs="仿宋"/>
          <w:b/>
          <w:bCs/>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久马高速公路LM2-1、LM2-2、LM3-1、LM3-2项目路面</w:t>
      </w:r>
      <w:r>
        <w:rPr>
          <w:rFonts w:hint="eastAsia" w:ascii="仿宋" w:hAnsi="仿宋" w:eastAsia="仿宋" w:cs="仿宋"/>
          <w:b/>
          <w:bCs/>
          <w:color w:val="auto"/>
          <w:kern w:val="0"/>
          <w:sz w:val="32"/>
          <w:szCs w:val="32"/>
          <w:highlight w:val="none"/>
        </w:rPr>
        <w:t>工程劳务合作</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第二次</w:t>
      </w:r>
      <w:r>
        <w:rPr>
          <w:rFonts w:hint="eastAsia" w:ascii="仿宋" w:hAnsi="仿宋" w:eastAsia="仿宋" w:cs="仿宋"/>
          <w:b/>
          <w:bCs/>
          <w:color w:val="auto"/>
          <w:kern w:val="0"/>
          <w:sz w:val="32"/>
          <w:szCs w:val="32"/>
          <w:highlight w:val="none"/>
          <w:lang w:eastAsia="zh-CN"/>
        </w:rPr>
        <w:t>）</w:t>
      </w:r>
    </w:p>
    <w:p>
      <w:pPr>
        <w:pStyle w:val="27"/>
        <w:jc w:val="center"/>
        <w:rPr>
          <w:rFonts w:hint="eastAsia"/>
          <w:color w:val="auto"/>
          <w:lang w:val="en-US" w:eastAsia="zh-CN"/>
        </w:rPr>
      </w:pPr>
      <w:r>
        <w:rPr>
          <w:rFonts w:hint="default" w:cs="仿宋"/>
          <w:b/>
          <w:bCs/>
          <w:color w:val="auto"/>
          <w:sz w:val="32"/>
          <w:szCs w:val="32"/>
          <w:highlight w:val="none"/>
          <w:lang w:val="en-US" w:eastAsia="zh-CN"/>
        </w:rPr>
        <w:t>分</w:t>
      </w:r>
      <w:r>
        <w:rPr>
          <w:rFonts w:hint="eastAsia" w:cs="仿宋"/>
          <w:b/>
          <w:bCs/>
          <w:color w:val="auto"/>
          <w:sz w:val="32"/>
          <w:szCs w:val="32"/>
          <w:highlight w:val="none"/>
          <w:lang w:val="en-US" w:eastAsia="zh-CN"/>
        </w:rPr>
        <w:t>段划分、工程规模、工期统计表</w:t>
      </w:r>
    </w:p>
    <w:tbl>
      <w:tblPr>
        <w:tblStyle w:val="23"/>
        <w:tblpPr w:leftFromText="180" w:rightFromText="180" w:vertAnchor="text" w:horzAnchor="page" w:tblpX="838" w:tblpY="89"/>
        <w:tblOverlap w:val="never"/>
        <w:tblW w:w="15264" w:type="dxa"/>
        <w:tblInd w:w="0" w:type="dxa"/>
        <w:tblLayout w:type="fixed"/>
        <w:tblCellMar>
          <w:top w:w="0" w:type="dxa"/>
          <w:left w:w="0" w:type="dxa"/>
          <w:bottom w:w="0" w:type="dxa"/>
          <w:right w:w="0" w:type="dxa"/>
        </w:tblCellMar>
      </w:tblPr>
      <w:tblGrid>
        <w:gridCol w:w="495"/>
        <w:gridCol w:w="990"/>
        <w:gridCol w:w="1270"/>
        <w:gridCol w:w="1910"/>
        <w:gridCol w:w="2214"/>
        <w:gridCol w:w="7380"/>
        <w:gridCol w:w="1005"/>
      </w:tblGrid>
      <w:tr>
        <w:tblPrEx>
          <w:tblCellMar>
            <w:top w:w="0" w:type="dxa"/>
            <w:left w:w="0" w:type="dxa"/>
            <w:bottom w:w="0" w:type="dxa"/>
            <w:right w:w="0" w:type="dxa"/>
          </w:tblCellMar>
        </w:tblPrEx>
        <w:trPr>
          <w:trHeight w:val="492" w:hRule="atLeast"/>
          <w:tblHeader/>
        </w:trPr>
        <w:tc>
          <w:tcPr>
            <w:tcW w:w="4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序号</w:t>
            </w:r>
          </w:p>
        </w:tc>
        <w:tc>
          <w:tcPr>
            <w:tcW w:w="9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宋体" w:hAnsi="宋体" w:cs="宋体"/>
                <w:color w:val="auto"/>
                <w:kern w:val="0"/>
                <w:sz w:val="18"/>
                <w:szCs w:val="18"/>
                <w:highlight w:val="none"/>
                <w:lang w:val="en-US" w:eastAsia="zh-CN" w:bidi="ar"/>
              </w:rPr>
              <w:t>分类</w:t>
            </w: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分段名称</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bidi="ar"/>
              </w:rPr>
              <w:t>里程段落</w:t>
            </w:r>
          </w:p>
        </w:tc>
        <w:tc>
          <w:tcPr>
            <w:tcW w:w="22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73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r>
      <w:tr>
        <w:tblPrEx>
          <w:tblCellMar>
            <w:top w:w="0" w:type="dxa"/>
            <w:left w:w="0" w:type="dxa"/>
            <w:bottom w:w="0" w:type="dxa"/>
            <w:right w:w="0" w:type="dxa"/>
          </w:tblCellMar>
        </w:tblPrEx>
        <w:trPr>
          <w:trHeight w:val="917" w:hRule="atLeast"/>
        </w:trPr>
        <w:tc>
          <w:tcPr>
            <w:tcW w:w="495"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99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yellow"/>
                <w:lang w:val="en-US" w:eastAsia="zh-CN" w:bidi="ar"/>
              </w:rPr>
            </w:pPr>
            <w:r>
              <w:rPr>
                <w:rFonts w:hint="eastAsia" w:ascii="宋体" w:hAnsi="宋体" w:eastAsia="宋体" w:cs="宋体"/>
                <w:i w:val="0"/>
                <w:color w:val="000000"/>
                <w:kern w:val="0"/>
                <w:sz w:val="18"/>
                <w:szCs w:val="18"/>
                <w:u w:val="none"/>
                <w:lang w:val="en-US" w:eastAsia="zh-CN" w:bidi="ar"/>
              </w:rPr>
              <w:t>水稳施工</w:t>
            </w: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K44+500-K106+000</w:t>
            </w:r>
          </w:p>
        </w:tc>
        <w:tc>
          <w:tcPr>
            <w:tcW w:w="221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段落内</w:t>
            </w:r>
            <w:r>
              <w:rPr>
                <w:rFonts w:hint="eastAsia" w:ascii="宋体" w:hAnsi="宋体" w:eastAsia="宋体" w:cs="宋体"/>
                <w:i w:val="0"/>
                <w:color w:val="000000"/>
                <w:kern w:val="0"/>
                <w:sz w:val="18"/>
                <w:szCs w:val="18"/>
                <w:highlight w:val="none"/>
                <w:u w:val="none"/>
                <w:lang w:val="en-US" w:eastAsia="zh-CN" w:bidi="ar"/>
              </w:rPr>
              <w:t>路面结构中级配碎石垫层、水泥稳定碎石底基层、水泥稳定碎石基层。</w:t>
            </w:r>
          </w:p>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p>
        </w:tc>
        <w:tc>
          <w:tcPr>
            <w:tcW w:w="738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0"/>
              <w:rPr>
                <w:rFonts w:hint="eastAsia" w:ascii="Times New Roman" w:hAnsi="Times New Roman" w:eastAsia="宋体"/>
                <w:color w:val="auto"/>
                <w:kern w:val="2"/>
                <w:sz w:val="18"/>
                <w:szCs w:val="18"/>
                <w:highlight w:val="none"/>
                <w:lang w:val="en-US" w:eastAsia="zh-CN"/>
              </w:rPr>
            </w:pPr>
            <w:r>
              <w:rPr>
                <w:rFonts w:hint="eastAsia" w:ascii="Times New Roman" w:hAnsi="Times New Roman" w:eastAsia="宋体"/>
                <w:color w:val="auto"/>
                <w:kern w:val="2"/>
                <w:sz w:val="18"/>
                <w:szCs w:val="18"/>
                <w:highlight w:val="none"/>
                <w:lang w:val="en-US" w:eastAsia="zh-CN"/>
              </w:rPr>
              <w:t>拌合机安拆及进出场运输，水稳拌和以及铺筑、碾压成型、覆盖养生膜、洒水养生、洒布水泥浆、拌合场内材料堆码及垒料、合同段落内环保降尘、成品保护、废料回收、施工劳务协作、测量控制、内业资料编制；</w:t>
            </w:r>
            <w:r>
              <w:rPr>
                <w:rFonts w:hint="eastAsia" w:ascii="Times New Roman" w:hAnsi="Times New Roman" w:eastAsia="宋体" w:cs="Times New Roman"/>
                <w:color w:val="auto"/>
                <w:kern w:val="2"/>
                <w:sz w:val="18"/>
                <w:szCs w:val="18"/>
                <w:highlight w:val="none"/>
                <w:lang w:val="en-US" w:eastAsia="zh-CN" w:bidi="ar-SA"/>
              </w:rPr>
              <w:t>工作面清理、模板安拆以及运输，运输道路的维护，</w:t>
            </w:r>
            <w:r>
              <w:rPr>
                <w:rFonts w:hint="eastAsia" w:ascii="Times New Roman" w:hAnsi="Times New Roman" w:eastAsia="宋体"/>
                <w:color w:val="auto"/>
                <w:kern w:val="2"/>
                <w:sz w:val="18"/>
                <w:szCs w:val="18"/>
                <w:highlight w:val="none"/>
                <w:lang w:val="en-US" w:eastAsia="zh-CN"/>
              </w:rPr>
              <w:t>运输水稳混合料及场外原材料堆垒和转运，前后场安全管理等工作内容。</w:t>
            </w:r>
          </w:p>
          <w:p>
            <w:pPr>
              <w:pStyle w:val="27"/>
              <w:spacing w:line="360" w:lineRule="auto"/>
              <w:ind w:firstLine="0" w:firstLineChars="0"/>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b/>
                <w:bCs/>
                <w:color w:val="auto"/>
                <w:kern w:val="0"/>
                <w:sz w:val="18"/>
                <w:szCs w:val="18"/>
                <w:highlight w:val="none"/>
                <w:u w:val="none"/>
                <w:lang w:val="en-US" w:eastAsia="zh-CN" w:bidi="ar"/>
              </w:rPr>
              <w:t>注：后场劳务人员由投标人提供。</w:t>
            </w: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29</w:t>
            </w:r>
          </w:p>
        </w:tc>
      </w:tr>
      <w:tr>
        <w:tblPrEx>
          <w:tblCellMar>
            <w:top w:w="0" w:type="dxa"/>
            <w:left w:w="0" w:type="dxa"/>
            <w:bottom w:w="0" w:type="dxa"/>
            <w:right w:w="0" w:type="dxa"/>
          </w:tblCellMar>
        </w:tblPrEx>
        <w:trPr>
          <w:trHeight w:val="857"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yellow"/>
                <w:u w:val="none"/>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FF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K106+000-K140+261</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FF0000"/>
                <w:kern w:val="0"/>
                <w:sz w:val="18"/>
                <w:szCs w:val="18"/>
                <w:highlight w:val="yellow"/>
                <w:u w:val="none"/>
                <w:lang w:val="en-US" w:eastAsia="zh-CN" w:bidi="ar"/>
              </w:rPr>
            </w:pP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7</w:t>
            </w:r>
          </w:p>
        </w:tc>
      </w:tr>
      <w:tr>
        <w:tblPrEx>
          <w:tblCellMar>
            <w:top w:w="0" w:type="dxa"/>
            <w:left w:w="0" w:type="dxa"/>
            <w:bottom w:w="0" w:type="dxa"/>
            <w:right w:w="0" w:type="dxa"/>
          </w:tblCellMar>
        </w:tblPrEx>
        <w:trPr>
          <w:trHeight w:val="842"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yellow"/>
                <w:lang w:val="en-US" w:eastAsia="zh-CN" w:bidi="ar-SA"/>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2"/>
                <w:sz w:val="18"/>
                <w:szCs w:val="18"/>
                <w:highlight w:val="none"/>
                <w:lang w:val="en-US" w:eastAsia="zh-CN" w:bidi="ar-SA"/>
              </w:rPr>
            </w:pPr>
            <w:r>
              <w:rPr>
                <w:rFonts w:hint="eastAsia" w:ascii="宋体" w:hAnsi="宋体" w:eastAsia="宋体" w:cs="宋体"/>
                <w:i w:val="0"/>
                <w:color w:val="000000"/>
                <w:kern w:val="0"/>
                <w:sz w:val="18"/>
                <w:szCs w:val="18"/>
                <w:highlight w:val="none"/>
                <w:u w:val="none"/>
                <w:lang w:val="en-US" w:eastAsia="zh-CN" w:bidi="ar"/>
              </w:rPr>
              <w:t>K140+261-K175+300</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i w:val="0"/>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r>
              <w:rPr>
                <w:rFonts w:hint="eastAsia" w:ascii="宋体" w:hAnsi="宋体" w:cs="宋体"/>
                <w:i w:val="0"/>
                <w:color w:val="auto"/>
                <w:kern w:val="0"/>
                <w:sz w:val="18"/>
                <w:szCs w:val="18"/>
                <w:highlight w:val="none"/>
                <w:u w:val="none"/>
                <w:lang w:val="en-US" w:eastAsia="zh-CN" w:bidi="ar"/>
              </w:rPr>
              <w:t>7</w:t>
            </w:r>
          </w:p>
        </w:tc>
      </w:tr>
      <w:tr>
        <w:tblPrEx>
          <w:tblCellMar>
            <w:top w:w="0" w:type="dxa"/>
            <w:left w:w="0" w:type="dxa"/>
            <w:bottom w:w="0" w:type="dxa"/>
            <w:right w:w="0" w:type="dxa"/>
          </w:tblCellMar>
        </w:tblPrEx>
        <w:trPr>
          <w:trHeight w:val="842" w:hRule="atLeast"/>
        </w:trPr>
        <w:tc>
          <w:tcPr>
            <w:tcW w:w="495"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kern w:val="0"/>
                <w:sz w:val="18"/>
                <w:szCs w:val="18"/>
                <w:highlight w:val="none"/>
                <w:lang w:val="en-US" w:eastAsia="zh-CN" w:bidi="ar-SA"/>
              </w:rPr>
            </w:pPr>
          </w:p>
        </w:tc>
        <w:tc>
          <w:tcPr>
            <w:tcW w:w="99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yellow"/>
                <w:lang w:val="en-US" w:eastAsia="zh-CN" w:bidi="ar"/>
              </w:rPr>
            </w:pPr>
          </w:p>
        </w:tc>
        <w:tc>
          <w:tcPr>
            <w:tcW w:w="12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JM-LM3-2-01</w:t>
            </w:r>
          </w:p>
        </w:tc>
        <w:tc>
          <w:tcPr>
            <w:tcW w:w="19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color w:val="FF0000"/>
                <w:kern w:val="0"/>
                <w:sz w:val="18"/>
                <w:szCs w:val="18"/>
                <w:highlight w:val="none"/>
                <w:lang w:val="en-US" w:eastAsia="zh-CN" w:bidi="ar"/>
              </w:rPr>
            </w:pPr>
            <w:r>
              <w:rPr>
                <w:rFonts w:hint="eastAsia" w:ascii="宋体" w:hAnsi="宋体" w:eastAsia="宋体" w:cs="宋体"/>
                <w:i w:val="0"/>
                <w:color w:val="000000"/>
                <w:kern w:val="0"/>
                <w:sz w:val="18"/>
                <w:szCs w:val="18"/>
                <w:highlight w:val="none"/>
                <w:u w:val="none"/>
                <w:lang w:val="en-US" w:eastAsia="zh-CN" w:bidi="ar"/>
              </w:rPr>
              <w:t>K175+300-K224+906</w:t>
            </w:r>
          </w:p>
        </w:tc>
        <w:tc>
          <w:tcPr>
            <w:tcW w:w="221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p>
        </w:tc>
        <w:tc>
          <w:tcPr>
            <w:tcW w:w="738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color w:val="auto"/>
                <w:kern w:val="0"/>
                <w:sz w:val="18"/>
                <w:szCs w:val="18"/>
                <w:highlight w:val="none"/>
                <w:lang w:val="en-US" w:eastAsia="zh-CN" w:bidi="ar"/>
              </w:rPr>
            </w:pPr>
          </w:p>
        </w:tc>
        <w:tc>
          <w:tcPr>
            <w:tcW w:w="10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29</w:t>
            </w:r>
          </w:p>
        </w:tc>
      </w:tr>
    </w:tbl>
    <w:p>
      <w:pPr>
        <w:pStyle w:val="2"/>
        <w:spacing w:line="360" w:lineRule="auto"/>
        <w:rPr>
          <w:rFonts w:hint="eastAsia" w:eastAsia="宋体"/>
          <w:lang w:val="en-US" w:eastAsia="zh-CN"/>
        </w:rPr>
        <w:sectPr>
          <w:footerReference r:id="rId3" w:type="default"/>
          <w:pgSz w:w="16838" w:h="11911" w:orient="landscape"/>
          <w:pgMar w:top="720" w:right="720" w:bottom="720" w:left="720" w:header="0" w:footer="567" w:gutter="0"/>
          <w:pgBorders>
            <w:top w:val="none" w:sz="0" w:space="0"/>
            <w:left w:val="none" w:sz="0" w:space="0"/>
            <w:bottom w:val="none" w:sz="0" w:space="0"/>
            <w:right w:val="none" w:sz="0" w:space="0"/>
          </w:pgBorders>
          <w:pgNumType w:fmt="decimal"/>
          <w:cols w:space="720" w:num="1"/>
          <w:docGrid w:linePitch="1" w:charSpace="0"/>
        </w:sectPr>
      </w:pPr>
      <w:r>
        <w:rPr>
          <w:rFonts w:hint="eastAsia"/>
          <w:b/>
          <w:bCs/>
          <w:color w:val="auto"/>
          <w:sz w:val="18"/>
          <w:szCs w:val="18"/>
          <w:highlight w:val="none"/>
          <w:lang w:val="en-US" w:eastAsia="zh-CN"/>
        </w:rPr>
        <w:t>备注：</w:t>
      </w:r>
      <w:r>
        <w:rPr>
          <w:rFonts w:hint="eastAsia" w:ascii="宋体" w:hAnsi="宋体" w:cs="宋体"/>
          <w:b/>
          <w:bCs/>
          <w:color w:val="auto"/>
          <w:kern w:val="0"/>
          <w:sz w:val="18"/>
          <w:szCs w:val="18"/>
          <w:highlight w:val="none"/>
          <w:lang w:val="en-US" w:eastAsia="zh-CN" w:bidi="ar"/>
        </w:rPr>
        <w:t>本项目实行</w:t>
      </w:r>
      <w:r>
        <w:rPr>
          <w:rFonts w:hint="default" w:ascii="宋体" w:hAnsi="宋体" w:cs="宋体"/>
          <w:b/>
          <w:bCs/>
          <w:color w:val="auto"/>
          <w:kern w:val="0"/>
          <w:sz w:val="18"/>
          <w:szCs w:val="18"/>
          <w:highlight w:val="none"/>
          <w:lang w:val="en-US" w:eastAsia="zh-CN" w:bidi="ar"/>
        </w:rPr>
        <w:t>分</w:t>
      </w:r>
      <w:r>
        <w:rPr>
          <w:rFonts w:hint="eastAsia" w:ascii="宋体" w:hAnsi="宋体" w:cs="宋体"/>
          <w:b/>
          <w:bCs/>
          <w:color w:val="auto"/>
          <w:kern w:val="0"/>
          <w:sz w:val="18"/>
          <w:szCs w:val="18"/>
          <w:highlight w:val="none"/>
          <w:lang w:val="en-US" w:eastAsia="zh-CN" w:bidi="ar"/>
        </w:rPr>
        <w:t>段开工，总体验收；计划总工期为</w:t>
      </w:r>
      <w:r>
        <w:rPr>
          <w:rFonts w:hint="eastAsia" w:ascii="宋体" w:hAnsi="宋体" w:eastAsia="宋体" w:cs="宋体"/>
          <w:b/>
          <w:bCs/>
          <w:color w:val="auto"/>
          <w:kern w:val="0"/>
          <w:sz w:val="18"/>
          <w:szCs w:val="18"/>
          <w:highlight w:val="none"/>
          <w:lang w:val="en-US" w:eastAsia="zh-CN" w:bidi="ar"/>
        </w:rPr>
        <w:t>2</w:t>
      </w:r>
      <w:r>
        <w:rPr>
          <w:rFonts w:hint="eastAsia" w:ascii="宋体" w:hAnsi="宋体" w:cs="宋体"/>
          <w:b/>
          <w:bCs/>
          <w:color w:val="auto"/>
          <w:kern w:val="0"/>
          <w:sz w:val="18"/>
          <w:szCs w:val="18"/>
          <w:highlight w:val="none"/>
          <w:lang w:val="en-US" w:eastAsia="zh-CN" w:bidi="ar"/>
        </w:rPr>
        <w:t>9个月，其中K44+500-K74+790、K175+300-K203+400段落为2022年底通车，K74+790-K106+000、K203+400-K224+906段落为2023年底通车，具体开工时间以项目部通知为准。</w:t>
      </w:r>
    </w:p>
    <w:p>
      <w:pPr>
        <w:pStyle w:val="2"/>
        <w:autoSpaceDE w:val="0"/>
        <w:autoSpaceDN w:val="0"/>
        <w:spacing w:before="122" w:line="360" w:lineRule="auto"/>
        <w:ind w:left="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cs="仿宋"/>
          <w:b/>
          <w:bCs/>
          <w:color w:val="auto"/>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久马高速公路LM2-1、LM2-2、LM3-1、LM3-2项目路面</w:t>
      </w:r>
      <w:r>
        <w:rPr>
          <w:rFonts w:hint="eastAsia" w:ascii="仿宋" w:hAnsi="仿宋" w:eastAsia="仿宋" w:cs="仿宋"/>
          <w:b/>
          <w:bCs/>
          <w:color w:val="auto"/>
          <w:kern w:val="0"/>
          <w:sz w:val="32"/>
          <w:szCs w:val="32"/>
          <w:highlight w:val="none"/>
        </w:rPr>
        <w:t>工程劳务合作</w:t>
      </w:r>
      <w:r>
        <w:rPr>
          <w:rFonts w:hint="eastAsia" w:cs="仿宋"/>
          <w:b/>
          <w:bCs/>
          <w:color w:val="auto"/>
          <w:kern w:val="0"/>
          <w:sz w:val="32"/>
          <w:szCs w:val="32"/>
          <w:highlight w:val="none"/>
          <w:lang w:eastAsia="zh-CN"/>
        </w:rPr>
        <w:t>（</w:t>
      </w:r>
      <w:r>
        <w:rPr>
          <w:rFonts w:hint="eastAsia" w:cs="仿宋"/>
          <w:b/>
          <w:bCs/>
          <w:color w:val="auto"/>
          <w:kern w:val="0"/>
          <w:sz w:val="32"/>
          <w:szCs w:val="32"/>
          <w:highlight w:val="none"/>
          <w:lang w:val="en-US" w:eastAsia="zh-CN"/>
        </w:rPr>
        <w:t>第二次</w:t>
      </w:r>
      <w:r>
        <w:rPr>
          <w:rFonts w:hint="eastAsia" w:cs="仿宋"/>
          <w:b/>
          <w:bCs/>
          <w:color w:val="auto"/>
          <w:kern w:val="0"/>
          <w:sz w:val="32"/>
          <w:szCs w:val="32"/>
          <w:highlight w:val="none"/>
          <w:lang w:eastAsia="zh-CN"/>
        </w:rPr>
        <w:t>）</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3"/>
        <w:tblpPr w:leftFromText="180" w:rightFromText="180" w:vertAnchor="text" w:horzAnchor="page" w:tblpX="1280" w:tblpY="89"/>
        <w:tblOverlap w:val="never"/>
        <w:tblW w:w="1351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43"/>
        <w:gridCol w:w="1055"/>
        <w:gridCol w:w="1455"/>
        <w:gridCol w:w="3150"/>
        <w:gridCol w:w="2955"/>
        <w:gridCol w:w="3026"/>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trPr>
        <w:tc>
          <w:tcPr>
            <w:tcW w:w="743" w:type="dxa"/>
            <w:vMerge w:val="restart"/>
            <w:tcBorders>
              <w:top w:val="single" w:color="000000" w:sz="12" w:space="0"/>
              <w:left w:val="single" w:color="000000" w:sz="12"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055"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分类</w:t>
            </w:r>
          </w:p>
        </w:tc>
        <w:tc>
          <w:tcPr>
            <w:tcW w:w="1455"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eastAsia="zh-CN" w:bidi="ar"/>
              </w:rPr>
              <w:t>分段名称</w:t>
            </w:r>
          </w:p>
        </w:tc>
        <w:tc>
          <w:tcPr>
            <w:tcW w:w="3150"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特征</w:t>
            </w:r>
          </w:p>
        </w:tc>
        <w:tc>
          <w:tcPr>
            <w:tcW w:w="2955"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3026"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134" w:type="dxa"/>
            <w:vMerge w:val="restart"/>
            <w:tcBorders>
              <w:top w:val="single" w:color="000000" w:sz="12" w:space="0"/>
              <w:left w:val="single" w:color="000000" w:sz="4" w:space="0"/>
              <w:bottom w:val="single" w:color="000000" w:sz="4" w:space="0"/>
              <w:right w:val="single" w:color="000000" w:sz="12"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trPr>
        <w:tc>
          <w:tcPr>
            <w:tcW w:w="743" w:type="dxa"/>
            <w:vMerge w:val="continue"/>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0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4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3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29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30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color w:val="auto"/>
                <w:sz w:val="18"/>
                <w:szCs w:val="18"/>
                <w:highlight w:val="none"/>
              </w:rPr>
            </w:pPr>
          </w:p>
        </w:tc>
        <w:tc>
          <w:tcPr>
            <w:tcW w:w="1134" w:type="dxa"/>
            <w:vMerge w:val="continue"/>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743" w:type="dxa"/>
            <w:vMerge w:val="restart"/>
            <w:tcBorders>
              <w:top w:val="single" w:color="000000" w:sz="4" w:space="0"/>
              <w:left w:val="single" w:color="000000" w:sz="12" w:space="0"/>
              <w:bottom w:val="single" w:color="000000" w:sz="4" w:space="0"/>
              <w:right w:val="single" w:color="000000"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p>
        </w:tc>
        <w:tc>
          <w:tcPr>
            <w:tcW w:w="10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7"/>
              <w:spacing w:line="360" w:lineRule="auto"/>
              <w:ind w:left="0" w:leftChars="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水稳施工</w:t>
            </w:r>
          </w:p>
        </w:tc>
        <w:tc>
          <w:tcPr>
            <w:tcW w:w="14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JM-LM2-1-01</w:t>
            </w:r>
          </w:p>
        </w:tc>
        <w:tc>
          <w:tcPr>
            <w:tcW w:w="3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拌和以及铺筑级配垫层、底基层、基层混合料；运输水稳混合料。含工作面清理、模板安</w:t>
            </w:r>
            <w:r>
              <w:rPr>
                <w:rFonts w:hint="eastAsia" w:ascii="宋体" w:hAnsi="宋体" w:cs="宋体"/>
                <w:i w:val="0"/>
                <w:color w:val="auto"/>
                <w:kern w:val="0"/>
                <w:sz w:val="18"/>
                <w:szCs w:val="18"/>
                <w:highlight w:val="none"/>
                <w:u w:val="none"/>
                <w:lang w:val="en-US" w:eastAsia="zh-CN" w:bidi="ar"/>
              </w:rPr>
              <w:t>拆</w:t>
            </w:r>
            <w:r>
              <w:rPr>
                <w:rFonts w:hint="eastAsia" w:ascii="宋体" w:hAnsi="宋体" w:eastAsia="宋体" w:cs="宋体"/>
                <w:i w:val="0"/>
                <w:color w:val="auto"/>
                <w:kern w:val="0"/>
                <w:sz w:val="18"/>
                <w:szCs w:val="18"/>
                <w:highlight w:val="none"/>
                <w:u w:val="none"/>
                <w:lang w:val="en-US" w:eastAsia="zh-CN" w:bidi="ar"/>
              </w:rPr>
              <w:t>以及运输道路的维护。</w:t>
            </w:r>
          </w:p>
        </w:tc>
        <w:tc>
          <w:tcPr>
            <w:tcW w:w="29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eastAsia="zh-CN"/>
              </w:rPr>
              <w:t>路面专业</w:t>
            </w:r>
            <w:r>
              <w:rPr>
                <w:rFonts w:hint="default" w:ascii="宋体" w:hAnsi="宋体" w:cs="宋体"/>
                <w:color w:val="auto"/>
                <w:sz w:val="18"/>
                <w:szCs w:val="18"/>
                <w:highlight w:val="none"/>
                <w:lang w:val="en-US" w:eastAsia="zh-CN"/>
              </w:rPr>
              <w:t>二</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30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（2016年1月1日至今）</w:t>
            </w:r>
            <w:r>
              <w:rPr>
                <w:rFonts w:hint="eastAsia" w:ascii="宋体" w:hAnsi="宋体" w:eastAsia="宋体" w:cs="宋体"/>
                <w:i w:val="0"/>
                <w:color w:val="auto"/>
                <w:kern w:val="0"/>
                <w:sz w:val="18"/>
                <w:szCs w:val="18"/>
                <w:highlight w:val="none"/>
                <w:u w:val="none"/>
                <w:lang w:val="en-US" w:eastAsia="zh-CN" w:bidi="ar"/>
              </w:rPr>
              <w:t>具有</w:t>
            </w:r>
            <w:r>
              <w:rPr>
                <w:rFonts w:hint="default" w:ascii="宋体" w:hAnsi="宋体" w:eastAsia="宋体" w:cs="宋体"/>
                <w:i w:val="0"/>
                <w:color w:val="auto"/>
                <w:kern w:val="0"/>
                <w:sz w:val="18"/>
                <w:szCs w:val="18"/>
                <w:highlight w:val="none"/>
                <w:u w:val="none"/>
                <w:lang w:val="en-US" w:eastAsia="zh-CN" w:bidi="ar"/>
              </w:rPr>
              <w:t>2</w:t>
            </w:r>
            <w:r>
              <w:rPr>
                <w:rFonts w:hint="eastAsia" w:ascii="宋体" w:hAnsi="宋体" w:eastAsia="宋体" w:cs="宋体"/>
                <w:i w:val="0"/>
                <w:color w:val="auto"/>
                <w:kern w:val="0"/>
                <w:sz w:val="18"/>
                <w:szCs w:val="18"/>
                <w:highlight w:val="none"/>
                <w:u w:val="none"/>
                <w:lang w:val="en-US" w:eastAsia="zh-CN" w:bidi="ar"/>
              </w:rPr>
              <w:t>个高速公路</w:t>
            </w:r>
            <w:r>
              <w:rPr>
                <w:rFonts w:hint="eastAsia" w:ascii="宋体" w:hAnsi="宋体" w:cs="宋体"/>
                <w:i w:val="0"/>
                <w:color w:val="auto"/>
                <w:kern w:val="0"/>
                <w:sz w:val="18"/>
                <w:szCs w:val="18"/>
                <w:highlight w:val="none"/>
                <w:u w:val="none"/>
                <w:lang w:val="en-US" w:eastAsia="zh-CN" w:bidi="ar"/>
              </w:rPr>
              <w:t>路面</w:t>
            </w:r>
            <w:r>
              <w:rPr>
                <w:rFonts w:hint="eastAsia" w:ascii="宋体" w:hAnsi="宋体" w:eastAsia="宋体" w:cs="宋体"/>
                <w:i w:val="0"/>
                <w:color w:val="auto"/>
                <w:kern w:val="0"/>
                <w:sz w:val="18"/>
                <w:szCs w:val="18"/>
                <w:highlight w:val="none"/>
                <w:u w:val="none"/>
                <w:lang w:val="en-US" w:eastAsia="zh-CN" w:bidi="ar"/>
              </w:rPr>
              <w:t>水稳施工业绩。</w:t>
            </w:r>
          </w:p>
        </w:tc>
        <w:tc>
          <w:tcPr>
            <w:tcW w:w="1134" w:type="dxa"/>
            <w:vMerge w:val="restart"/>
            <w:tcBorders>
              <w:top w:val="single" w:color="000000" w:sz="4" w:space="0"/>
              <w:left w:val="single" w:color="000000" w:sz="4" w:space="0"/>
              <w:bottom w:val="single" w:color="000000" w:sz="4" w:space="0"/>
              <w:right w:val="single" w:color="000000" w:sz="12"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743" w:type="dxa"/>
            <w:vMerge w:val="continue"/>
            <w:tcBorders>
              <w:top w:val="single" w:color="000000" w:sz="4" w:space="0"/>
              <w:left w:val="single" w:color="000000" w:sz="12"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
              </w:rPr>
            </w:pPr>
          </w:p>
        </w:tc>
        <w:tc>
          <w:tcPr>
            <w:tcW w:w="1055"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JM-LM2-2-01</w:t>
            </w:r>
          </w:p>
        </w:tc>
        <w:tc>
          <w:tcPr>
            <w:tcW w:w="3150"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op w:val="single" w:color="000000" w:sz="4" w:space="0"/>
              <w:left w:val="single" w:color="000000" w:sz="4" w:space="0"/>
              <w:bottom w:val="single" w:color="000000" w:sz="4" w:space="0"/>
              <w:right w:val="single" w:color="000000" w:sz="12"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5" w:hRule="atLeast"/>
        </w:trPr>
        <w:tc>
          <w:tcPr>
            <w:tcW w:w="743" w:type="dxa"/>
            <w:vMerge w:val="continue"/>
            <w:tcBorders>
              <w:top w:val="single" w:color="000000" w:sz="4" w:space="0"/>
              <w:left w:val="single" w:color="000000" w:sz="12"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JM-LM3-1-01</w:t>
            </w:r>
          </w:p>
        </w:tc>
        <w:tc>
          <w:tcPr>
            <w:tcW w:w="3150"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color w:val="auto"/>
                <w:kern w:val="0"/>
                <w:sz w:val="18"/>
                <w:szCs w:val="18"/>
                <w:highlight w:val="none"/>
                <w:lang w:val="en-US" w:eastAsia="zh-CN" w:bidi="ar"/>
              </w:rPr>
            </w:pPr>
          </w:p>
        </w:tc>
        <w:tc>
          <w:tcPr>
            <w:tcW w:w="2955"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0"/>
                <w:sz w:val="18"/>
                <w:szCs w:val="18"/>
                <w:highlight w:val="none"/>
                <w:lang w:val="en-US" w:eastAsia="zh-CN" w:bidi="ar"/>
              </w:rPr>
            </w:pPr>
          </w:p>
        </w:tc>
        <w:tc>
          <w:tcPr>
            <w:tcW w:w="3026"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color w:val="auto"/>
                <w:kern w:val="0"/>
                <w:sz w:val="18"/>
                <w:szCs w:val="18"/>
                <w:highlight w:val="none"/>
                <w:lang w:val="en-US" w:eastAsia="zh-CN" w:bidi="ar"/>
              </w:rPr>
            </w:pPr>
          </w:p>
        </w:tc>
        <w:tc>
          <w:tcPr>
            <w:tcW w:w="1134" w:type="dxa"/>
            <w:vMerge w:val="continue"/>
            <w:tcBorders>
              <w:top w:val="single" w:color="000000" w:sz="4" w:space="0"/>
              <w:left w:val="single" w:color="000000" w:sz="4" w:space="0"/>
              <w:bottom w:val="single" w:color="000000" w:sz="4" w:space="0"/>
              <w:right w:val="single" w:color="000000" w:sz="12"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5" w:hRule="atLeast"/>
        </w:trPr>
        <w:tc>
          <w:tcPr>
            <w:tcW w:w="743" w:type="dxa"/>
            <w:vMerge w:val="continue"/>
            <w:tcBorders>
              <w:top w:val="single" w:color="000000" w:sz="4" w:space="0"/>
              <w:left w:val="single" w:color="000000" w:sz="12" w:space="0"/>
              <w:bottom w:val="single" w:color="000000" w:sz="12"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055" w:type="dxa"/>
            <w:vMerge w:val="continue"/>
            <w:tcBorders>
              <w:top w:val="single" w:color="000000" w:sz="4" w:space="0"/>
              <w:left w:val="single" w:color="000000" w:sz="4" w:space="0"/>
              <w:bottom w:val="single" w:color="000000" w:sz="12" w:space="0"/>
              <w:right w:val="single" w:color="000000" w:sz="4" w:space="0"/>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bidi="ar-SA"/>
              </w:rPr>
            </w:pPr>
          </w:p>
        </w:tc>
        <w:tc>
          <w:tcPr>
            <w:tcW w:w="1455" w:type="dxa"/>
            <w:tcBorders>
              <w:top w:val="single" w:color="000000" w:sz="4" w:space="0"/>
              <w:left w:val="single" w:color="000000" w:sz="4" w:space="0"/>
              <w:bottom w:val="single" w:color="000000" w:sz="12"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JM-LM3-2-01</w:t>
            </w:r>
          </w:p>
        </w:tc>
        <w:tc>
          <w:tcPr>
            <w:tcW w:w="3150" w:type="dxa"/>
            <w:vMerge w:val="continue"/>
            <w:tcBorders>
              <w:top w:val="single" w:color="000000" w:sz="4" w:space="0"/>
              <w:left w:val="single" w:color="000000" w:sz="4" w:space="0"/>
              <w:bottom w:val="single" w:color="000000" w:sz="12"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jc w:val="both"/>
              <w:textAlignment w:val="center"/>
              <w:rPr>
                <w:rFonts w:hint="eastAsia" w:ascii="宋体" w:hAnsi="宋体" w:eastAsia="宋体" w:cs="宋体"/>
                <w:i w:val="0"/>
                <w:color w:val="auto"/>
                <w:kern w:val="0"/>
                <w:sz w:val="18"/>
                <w:szCs w:val="18"/>
                <w:highlight w:val="none"/>
                <w:u w:val="none"/>
                <w:lang w:val="en-US" w:eastAsia="zh-CN" w:bidi="ar"/>
              </w:rPr>
            </w:pPr>
          </w:p>
        </w:tc>
        <w:tc>
          <w:tcPr>
            <w:tcW w:w="2955" w:type="dxa"/>
            <w:vMerge w:val="continue"/>
            <w:tcBorders>
              <w:top w:val="single" w:color="000000" w:sz="4" w:space="0"/>
              <w:left w:val="single" w:color="000000" w:sz="4" w:space="0"/>
              <w:bottom w:val="single" w:color="000000" w:sz="12" w:space="0"/>
              <w:right w:val="single" w:color="000000" w:sz="4" w:space="0"/>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p>
        </w:tc>
        <w:tc>
          <w:tcPr>
            <w:tcW w:w="3026" w:type="dxa"/>
            <w:vMerge w:val="continue"/>
            <w:tcBorders>
              <w:top w:val="single" w:color="000000" w:sz="4" w:space="0"/>
              <w:left w:val="single" w:color="000000" w:sz="4" w:space="0"/>
              <w:bottom w:val="single" w:color="000000" w:sz="12" w:space="0"/>
              <w:right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p>
        </w:tc>
        <w:tc>
          <w:tcPr>
            <w:tcW w:w="1134" w:type="dxa"/>
            <w:vMerge w:val="continue"/>
            <w:tcBorders>
              <w:top w:val="single" w:color="000000" w:sz="4" w:space="0"/>
              <w:left w:val="single" w:color="000000" w:sz="4" w:space="0"/>
              <w:bottom w:val="single" w:color="000000" w:sz="12" w:space="0"/>
              <w:right w:val="single" w:color="000000" w:sz="12"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bookmarkEnd w:id="0"/>
      <w:bookmarkEnd w:id="1"/>
      <w:bookmarkEnd w:id="2"/>
      <w:bookmarkEnd w:id="3"/>
      <w:bookmarkEnd w:id="4"/>
    </w:tbl>
    <w:p>
      <w:pPr>
        <w:pStyle w:val="27"/>
        <w:ind w:firstLine="0"/>
        <w:jc w:val="left"/>
        <w:rPr>
          <w:rFonts w:hint="eastAsia" w:ascii="宋体" w:hAnsi="宋体" w:eastAsia="宋体" w:cs="宋体"/>
          <w:b/>
          <w:color w:val="auto"/>
          <w:sz w:val="28"/>
          <w:szCs w:val="28"/>
          <w:highlight w:val="none"/>
        </w:rPr>
        <w:sectPr>
          <w:footerReference r:id="rId4"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bookmarkStart w:id="5" w:name="_Toc23868_WPSOffice_Level1"/>
      <w:bookmarkStart w:id="6" w:name="_Toc4825"/>
      <w:bookmarkStart w:id="7" w:name="_Toc6807"/>
      <w:bookmarkStart w:id="8" w:name="_Toc31424"/>
      <w:bookmarkStart w:id="9" w:name="_Toc10312"/>
      <w:bookmarkStart w:id="10" w:name="_Toc24660"/>
      <w:bookmarkStart w:id="11" w:name="_Toc7509"/>
      <w:bookmarkStart w:id="12" w:name="_Toc8022"/>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0"/>
        <w:gridCol w:w="2155"/>
        <w:gridCol w:w="3046"/>
        <w:gridCol w:w="1040"/>
        <w:gridCol w:w="262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5"/>
            <w:tcBorders>
              <w:bottom w:val="single" w:color="auto" w:sz="12" w:space="0"/>
              <w:tl2br w:val="nil"/>
              <w:tr2bl w:val="nil"/>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kern w:val="0"/>
                <w:sz w:val="32"/>
                <w:szCs w:val="32"/>
                <w:highlight w:val="none"/>
                <w:lang w:val="en-US" w:eastAsia="zh-CN"/>
              </w:rPr>
              <w:t>久马高速公路LM2-1、LM2-2、LM3-1、LM3-2项目路面</w:t>
            </w:r>
            <w:r>
              <w:rPr>
                <w:rFonts w:hint="eastAsia" w:ascii="仿宋" w:hAnsi="仿宋" w:eastAsia="仿宋" w:cs="仿宋"/>
                <w:b/>
                <w:bCs/>
                <w:color w:val="auto"/>
                <w:kern w:val="0"/>
                <w:sz w:val="32"/>
                <w:szCs w:val="32"/>
                <w:highlight w:val="none"/>
              </w:rPr>
              <w:t>工程劳务合作</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第二次</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u w:val="none"/>
                <w:lang w:eastAsia="zh-CN" w:bidi="ar"/>
              </w:rPr>
              <w:t>各</w:t>
            </w:r>
            <w:r>
              <w:rPr>
                <w:rFonts w:hint="eastAsia" w:ascii="仿宋" w:hAnsi="仿宋" w:eastAsia="仿宋" w:cs="仿宋"/>
                <w:b/>
                <w:bCs/>
                <w:color w:val="auto"/>
                <w:kern w:val="0"/>
                <w:sz w:val="32"/>
                <w:szCs w:val="32"/>
                <w:highlight w:val="none"/>
                <w:lang w:val="en-US" w:eastAsia="zh-CN"/>
              </w:rPr>
              <w:t>分</w:t>
            </w:r>
            <w:r>
              <w:rPr>
                <w:rFonts w:hint="eastAsia" w:ascii="仿宋" w:hAnsi="仿宋" w:eastAsia="仿宋" w:cs="仿宋"/>
                <w:b/>
                <w:bCs/>
                <w:color w:val="auto"/>
                <w:kern w:val="0"/>
                <w:sz w:val="32"/>
                <w:szCs w:val="32"/>
                <w:highlight w:val="none"/>
                <w:lang w:eastAsia="zh-CN"/>
              </w:rPr>
              <w:t>段拟</w:t>
            </w:r>
            <w:r>
              <w:rPr>
                <w:rFonts w:hint="eastAsia" w:ascii="仿宋" w:hAnsi="仿宋" w:eastAsia="仿宋" w:cs="仿宋"/>
                <w:b/>
                <w:bCs/>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2155"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岗位</w:t>
            </w:r>
          </w:p>
        </w:tc>
        <w:tc>
          <w:tcPr>
            <w:tcW w:w="3046"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10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629"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牵头负责项目总体工作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default" w:ascii="宋体" w:hAnsi="宋体" w:cs="宋体"/>
                <w:i w:val="0"/>
                <w:color w:val="auto"/>
                <w:kern w:val="0"/>
                <w:sz w:val="18"/>
                <w:szCs w:val="18"/>
                <w:highlight w:val="none"/>
                <w:u w:val="none"/>
                <w:lang w:val="en-US" w:eastAsia="zh-CN" w:bidi="ar"/>
              </w:rPr>
              <w:t>4</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1个</w:t>
            </w:r>
            <w:r>
              <w:rPr>
                <w:rFonts w:hint="eastAsia" w:ascii="宋体" w:hAnsi="宋体" w:eastAsia="宋体" w:cs="宋体"/>
                <w:i w:val="0"/>
                <w:color w:val="auto"/>
                <w:kern w:val="0"/>
                <w:sz w:val="18"/>
                <w:szCs w:val="18"/>
                <w:highlight w:val="none"/>
                <w:u w:val="none"/>
                <w:lang w:val="en-US" w:eastAsia="zh-CN" w:bidi="ar"/>
              </w:rPr>
              <w:t>满足附表2</w:t>
            </w:r>
            <w:r>
              <w:rPr>
                <w:rFonts w:hint="eastAsia" w:ascii="宋体" w:hAnsi="宋体" w:cs="宋体"/>
                <w:i w:val="0"/>
                <w:color w:val="auto"/>
                <w:kern w:val="0"/>
                <w:sz w:val="18"/>
                <w:szCs w:val="18"/>
                <w:highlight w:val="none"/>
                <w:u w:val="none"/>
                <w:lang w:val="en-US" w:eastAsia="zh-CN" w:bidi="ar"/>
              </w:rPr>
              <w:t>要求</w:t>
            </w:r>
            <w:r>
              <w:rPr>
                <w:rFonts w:hint="eastAsia" w:ascii="宋体" w:hAnsi="宋体" w:eastAsia="宋体" w:cs="宋体"/>
                <w:i w:val="0"/>
                <w:color w:val="auto"/>
                <w:kern w:val="0"/>
                <w:sz w:val="18"/>
                <w:szCs w:val="18"/>
                <w:highlight w:val="none"/>
                <w:u w:val="none"/>
                <w:lang w:val="en-US" w:eastAsia="zh-CN" w:bidi="ar"/>
              </w:rPr>
              <w:t>业绩的管理经验</w:t>
            </w:r>
            <w:r>
              <w:rPr>
                <w:rFonts w:hint="eastAsia" w:ascii="宋体" w:hAnsi="宋体" w:cs="宋体"/>
                <w:i w:val="0"/>
                <w:color w:val="auto"/>
                <w:kern w:val="0"/>
                <w:sz w:val="18"/>
                <w:szCs w:val="18"/>
                <w:highlight w:val="none"/>
                <w:u w:val="none"/>
                <w:lang w:val="en-US" w:eastAsia="zh-CN" w:bidi="ar"/>
              </w:rPr>
              <w:t>，其中</w:t>
            </w:r>
            <w:r>
              <w:rPr>
                <w:rFonts w:hint="default" w:ascii="宋体" w:hAnsi="宋体" w:cs="宋体"/>
                <w:i w:val="0"/>
                <w:color w:val="auto"/>
                <w:kern w:val="0"/>
                <w:sz w:val="18"/>
                <w:szCs w:val="18"/>
                <w:highlight w:val="none"/>
                <w:u w:val="none"/>
                <w:lang w:val="en-US" w:eastAsia="zh-CN" w:bidi="ar"/>
              </w:rPr>
              <w:t>2</w:t>
            </w:r>
            <w:r>
              <w:rPr>
                <w:rFonts w:hint="eastAsia" w:ascii="宋体" w:hAnsi="宋体" w:cs="宋体"/>
                <w:i w:val="0"/>
                <w:color w:val="auto"/>
                <w:kern w:val="0"/>
                <w:sz w:val="18"/>
                <w:szCs w:val="18"/>
                <w:highlight w:val="none"/>
                <w:u w:val="none"/>
                <w:lang w:val="en-US" w:eastAsia="zh-CN" w:bidi="ar"/>
              </w:rPr>
              <w:t>人为测量工程师（需提供中级测量工证书影印件）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后场管理人员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sz w:val="18"/>
                <w:szCs w:val="18"/>
                <w:highlight w:val="none"/>
                <w:u w:val="none"/>
                <w:lang w:val="en-US" w:eastAsia="zh-CN"/>
              </w:rPr>
              <w:t>类似项目施工</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环保专职</w:t>
            </w:r>
            <w:r>
              <w:rPr>
                <w:rFonts w:hint="eastAsia" w:ascii="宋体" w:hAnsi="宋体" w:eastAsia="宋体" w:cs="宋体"/>
                <w:i w:val="0"/>
                <w:color w:val="auto"/>
                <w:kern w:val="0"/>
                <w:sz w:val="18"/>
                <w:szCs w:val="18"/>
                <w:highlight w:val="none"/>
                <w:u w:val="none"/>
                <w:lang w:val="en-US" w:eastAsia="zh-CN" w:bidi="ar"/>
              </w:rPr>
              <w:t>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协助项目负责人进行安全管理工作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eastAsia="zh-CN"/>
              </w:rPr>
              <w:t>具有</w:t>
            </w:r>
            <w:r>
              <w:rPr>
                <w:rFonts w:hint="eastAsia" w:ascii="宋体" w:hAnsi="宋体" w:cs="宋体"/>
                <w:i w:val="0"/>
                <w:color w:val="auto"/>
                <w:sz w:val="18"/>
                <w:szCs w:val="18"/>
                <w:highlight w:val="none"/>
                <w:u w:val="none"/>
                <w:lang w:val="en-US" w:eastAsia="zh-CN"/>
              </w:rPr>
              <w:t>安全员</w:t>
            </w:r>
            <w:r>
              <w:rPr>
                <w:rFonts w:hint="eastAsia" w:ascii="宋体" w:hAnsi="宋体" w:eastAsia="宋体" w:cs="宋体"/>
                <w:i w:val="0"/>
                <w:color w:val="auto"/>
                <w:sz w:val="18"/>
                <w:szCs w:val="18"/>
                <w:highlight w:val="none"/>
                <w:u w:val="none"/>
                <w:lang w:val="en-US" w:eastAsia="zh-CN"/>
              </w:rPr>
              <w:t>C证，</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910"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6</w:t>
            </w:r>
          </w:p>
        </w:tc>
        <w:tc>
          <w:tcPr>
            <w:tcW w:w="21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30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kern w:val="0"/>
                <w:sz w:val="18"/>
                <w:szCs w:val="18"/>
                <w:lang w:bidi="ar"/>
              </w:rPr>
              <w:t>协助项目技术负责人</w:t>
            </w:r>
            <w:r>
              <w:rPr>
                <w:rFonts w:hint="eastAsia" w:ascii="宋体" w:hAnsi="宋体" w:eastAsia="宋体" w:cs="宋体"/>
                <w:i w:val="0"/>
                <w:color w:val="auto"/>
                <w:kern w:val="0"/>
                <w:sz w:val="18"/>
                <w:szCs w:val="18"/>
                <w:highlight w:val="none"/>
                <w:u w:val="none"/>
                <w:lang w:val="en-US" w:eastAsia="zh-CN" w:bidi="ar"/>
              </w:rPr>
              <w:t>负责内业工作</w:t>
            </w:r>
          </w:p>
        </w:tc>
        <w:tc>
          <w:tcPr>
            <w:tcW w:w="10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2</w:t>
            </w:r>
          </w:p>
        </w:tc>
        <w:tc>
          <w:tcPr>
            <w:tcW w:w="2629"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sz w:val="18"/>
                <w:szCs w:val="18"/>
                <w:highlight w:val="none"/>
                <w:u w:val="none"/>
                <w:lang w:val="en-US" w:eastAsia="zh-CN"/>
              </w:rPr>
              <w:t>类似项目</w:t>
            </w:r>
            <w:r>
              <w:rPr>
                <w:rFonts w:hint="eastAsia" w:ascii="宋体" w:hAnsi="宋体" w:eastAsia="宋体" w:cs="宋体"/>
                <w:i w:val="0"/>
                <w:color w:val="auto"/>
                <w:sz w:val="18"/>
                <w:szCs w:val="18"/>
                <w:highlight w:val="none"/>
                <w:u w:val="none"/>
                <w:lang w:val="en-US" w:eastAsia="zh-CN"/>
              </w:rPr>
              <w:t>工作经验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trPr>
        <w:tc>
          <w:tcPr>
            <w:tcW w:w="9780" w:type="dxa"/>
            <w:gridSpan w:val="5"/>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cs="宋体"/>
                <w:b/>
                <w:bCs/>
                <w:color w:val="auto"/>
                <w:kern w:val="0"/>
                <w:sz w:val="18"/>
                <w:szCs w:val="18"/>
                <w:highlight w:val="none"/>
                <w:u w:val="none"/>
                <w:lang w:val="en-US" w:eastAsia="zh-CN" w:bidi="ar"/>
              </w:rPr>
              <w:t>注：</w:t>
            </w:r>
            <w:r>
              <w:rPr>
                <w:rFonts w:hint="eastAsia" w:ascii="宋体" w:hAnsi="宋体" w:eastAsia="宋体" w:cs="宋体"/>
                <w:b/>
                <w:bCs/>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spacing w:line="360" w:lineRule="auto"/>
              <w:ind w:left="360" w:hanging="361" w:hangingChars="20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cs="宋体"/>
                <w:b/>
                <w:bCs/>
                <w:i w:val="0"/>
                <w:color w:val="auto"/>
                <w:kern w:val="0"/>
                <w:sz w:val="18"/>
                <w:szCs w:val="18"/>
                <w:highlight w:val="none"/>
                <w:u w:val="none"/>
                <w:lang w:val="en-US" w:eastAsia="zh-CN" w:bidi="ar"/>
              </w:rPr>
              <w:t>2、</w:t>
            </w:r>
            <w:r>
              <w:rPr>
                <w:rFonts w:hint="eastAsia" w:ascii="宋体" w:hAnsi="宋体" w:eastAsia="宋体" w:cs="宋体"/>
                <w:b/>
                <w:bCs/>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bCs/>
                <w:i w:val="0"/>
                <w:color w:val="auto"/>
                <w:kern w:val="0"/>
                <w:sz w:val="18"/>
                <w:szCs w:val="18"/>
                <w:highlight w:val="none"/>
                <w:u w:val="none"/>
                <w:lang w:val="en-US" w:eastAsia="zh-CN" w:bidi="ar"/>
              </w:rPr>
              <w:t>；</w:t>
            </w:r>
            <w:r>
              <w:rPr>
                <w:rFonts w:hint="eastAsia" w:ascii="宋体" w:hAnsi="宋体" w:eastAsia="宋体" w:cs="宋体"/>
                <w:b/>
                <w:bCs/>
                <w:i w:val="0"/>
                <w:color w:val="auto"/>
                <w:kern w:val="0"/>
                <w:sz w:val="18"/>
                <w:szCs w:val="18"/>
                <w:highlight w:val="none"/>
                <w:u w:val="none"/>
                <w:lang w:val="en-US" w:eastAsia="zh-CN" w:bidi="ar"/>
              </w:rPr>
              <w:t>自行更换主要负责人的，对投标人按每人次课以50万元人民币违约金。</w:t>
            </w:r>
          </w:p>
          <w:p>
            <w:pPr>
              <w:keepNext w:val="0"/>
              <w:keepLines w:val="0"/>
              <w:widowControl/>
              <w:suppressLineNumbers w:val="0"/>
              <w:spacing w:line="360" w:lineRule="auto"/>
              <w:ind w:left="360" w:hanging="361"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ind w:firstLine="0"/>
        <w:jc w:val="left"/>
      </w:pPr>
      <w:r>
        <w:rPr>
          <w:rFonts w:hint="eastAsia" w:ascii="宋体" w:hAnsi="宋体" w:eastAsia="宋体" w:cs="宋体"/>
          <w:b/>
          <w:sz w:val="28"/>
          <w:szCs w:val="28"/>
        </w:rPr>
        <w:br w:type="page"/>
      </w:r>
      <w:r>
        <w:rPr>
          <w:rFonts w:hint="eastAsia" w:ascii="宋体" w:hAnsi="宋体" w:eastAsia="宋体" w:cs="宋体"/>
          <w:b/>
          <w:sz w:val="28"/>
          <w:szCs w:val="28"/>
        </w:rPr>
        <w:t>附表四</w:t>
      </w:r>
    </w:p>
    <w:tbl>
      <w:tblPr>
        <w:tblStyle w:val="23"/>
        <w:tblW w:w="954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18" w:hRule="atLeast"/>
          <w:jc w:val="center"/>
        </w:trPr>
        <w:tc>
          <w:tcPr>
            <w:tcW w:w="9540" w:type="dxa"/>
            <w:tcBorders>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auto"/>
              <w:rPr>
                <w:rFonts w:hint="default" w:ascii="仿宋" w:hAnsi="仿宋" w:eastAsia="仿宋" w:cs="仿宋"/>
                <w:b/>
                <w:bCs w:val="0"/>
                <w:color w:val="auto"/>
                <w:kern w:val="0"/>
                <w:sz w:val="32"/>
                <w:szCs w:val="32"/>
                <w:highlight w:val="none"/>
                <w:u w:val="none"/>
                <w:lang w:val="en-US" w:eastAsia="zh-CN" w:bidi="ar"/>
              </w:rPr>
            </w:pPr>
            <w:r>
              <w:rPr>
                <w:rFonts w:hint="eastAsia" w:ascii="仿宋" w:hAnsi="仿宋" w:eastAsia="仿宋" w:cs="仿宋"/>
                <w:b/>
                <w:bCs/>
                <w:color w:val="auto"/>
                <w:kern w:val="0"/>
                <w:sz w:val="32"/>
                <w:szCs w:val="32"/>
                <w:highlight w:val="none"/>
                <w:lang w:val="en-US" w:eastAsia="zh-CN"/>
              </w:rPr>
              <w:t>久马高速公路LM2-1、LM2-2、LM3-1、LM3-2项目路面</w:t>
            </w:r>
            <w:r>
              <w:rPr>
                <w:rFonts w:hint="eastAsia" w:ascii="仿宋" w:hAnsi="仿宋" w:eastAsia="仿宋" w:cs="仿宋"/>
                <w:b/>
                <w:bCs/>
                <w:color w:val="auto"/>
                <w:kern w:val="0"/>
                <w:sz w:val="32"/>
                <w:szCs w:val="32"/>
                <w:highlight w:val="none"/>
              </w:rPr>
              <w:t>工程劳务合作</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color w:val="auto"/>
                <w:kern w:val="0"/>
                <w:sz w:val="32"/>
                <w:szCs w:val="32"/>
                <w:highlight w:val="none"/>
                <w:lang w:val="en-US" w:eastAsia="zh-CN"/>
              </w:rPr>
              <w:t>第二次</w:t>
            </w:r>
            <w:r>
              <w:rPr>
                <w:rFonts w:hint="eastAsia" w:ascii="仿宋" w:hAnsi="仿宋" w:eastAsia="仿宋" w:cs="仿宋"/>
                <w:b/>
                <w:bCs/>
                <w:color w:val="auto"/>
                <w:kern w:val="0"/>
                <w:sz w:val="32"/>
                <w:szCs w:val="32"/>
                <w:highlight w:val="none"/>
                <w:lang w:eastAsia="zh-CN"/>
              </w:rPr>
              <w:t>）</w:t>
            </w:r>
            <w:r>
              <w:rPr>
                <w:rFonts w:hint="eastAsia" w:ascii="仿宋" w:hAnsi="仿宋" w:eastAsia="仿宋" w:cs="仿宋"/>
                <w:b/>
                <w:bCs w:val="0"/>
                <w:color w:val="auto"/>
                <w:kern w:val="0"/>
                <w:sz w:val="32"/>
                <w:szCs w:val="32"/>
                <w:highlight w:val="none"/>
                <w:u w:val="none"/>
                <w:lang w:val="en-US" w:eastAsia="zh-CN" w:bidi="ar"/>
              </w:rPr>
              <w:t>各</w:t>
            </w:r>
            <w:r>
              <w:rPr>
                <w:rFonts w:hint="default" w:ascii="仿宋" w:hAnsi="仿宋" w:eastAsia="仿宋" w:cs="仿宋"/>
                <w:b/>
                <w:bCs w:val="0"/>
                <w:color w:val="auto"/>
                <w:kern w:val="0"/>
                <w:sz w:val="32"/>
                <w:szCs w:val="32"/>
                <w:highlight w:val="none"/>
                <w:u w:val="none"/>
                <w:lang w:val="en-US" w:eastAsia="zh-CN" w:bidi="ar"/>
              </w:rPr>
              <w:t>分</w:t>
            </w:r>
            <w:r>
              <w:rPr>
                <w:rFonts w:hint="eastAsia" w:ascii="仿宋" w:hAnsi="仿宋" w:eastAsia="仿宋" w:cs="仿宋"/>
                <w:b/>
                <w:bCs w:val="0"/>
                <w:color w:val="auto"/>
                <w:kern w:val="0"/>
                <w:sz w:val="32"/>
                <w:szCs w:val="32"/>
                <w:highlight w:val="none"/>
                <w:u w:val="none"/>
                <w:lang w:val="en-US" w:eastAsia="zh-CN" w:bidi="ar"/>
              </w:rPr>
              <w:t>段拟投入设备配置表(最低要求）</w:t>
            </w:r>
          </w:p>
          <w:p>
            <w:pPr>
              <w:keepNext w:val="0"/>
              <w:keepLines w:val="0"/>
              <w:widowControl/>
              <w:suppressLineNumbers w:val="0"/>
              <w:ind w:firstLine="0" w:firstLineChars="0"/>
              <w:jc w:val="center"/>
              <w:textAlignment w:val="auto"/>
              <w:rPr>
                <w:rFonts w:ascii="宋体" w:hAnsi="宋体" w:cs="宋体"/>
                <w:b/>
                <w:sz w:val="28"/>
                <w:szCs w:val="28"/>
              </w:rPr>
            </w:pPr>
            <w:r>
              <w:rPr>
                <w:rFonts w:hint="eastAsia" w:ascii="仿宋" w:hAnsi="仿宋" w:eastAsia="仿宋" w:cs="仿宋"/>
                <w:b/>
                <w:bCs w:val="0"/>
                <w:color w:val="auto"/>
                <w:kern w:val="0"/>
                <w:sz w:val="24"/>
                <w:szCs w:val="24"/>
                <w:highlight w:val="none"/>
                <w:u w:val="none"/>
                <w:lang w:val="en-US" w:eastAsia="zh-CN" w:bidi="ar"/>
              </w:rPr>
              <w:t>（适用于JM-LM2-1-01、JM-LM2-2-01、JM-LM3-1-01、JM-LM3-2-</w:t>
            </w:r>
            <w:r>
              <w:rPr>
                <w:rFonts w:hint="default" w:ascii="仿宋" w:hAnsi="仿宋" w:eastAsia="仿宋" w:cs="仿宋"/>
                <w:b/>
                <w:bCs w:val="0"/>
                <w:color w:val="auto"/>
                <w:kern w:val="0"/>
                <w:sz w:val="24"/>
                <w:szCs w:val="24"/>
                <w:highlight w:val="none"/>
                <w:u w:val="none"/>
                <w:lang w:val="en-US" w:eastAsia="zh-CN" w:bidi="ar"/>
              </w:rPr>
              <w:t>01分</w:t>
            </w:r>
            <w:r>
              <w:rPr>
                <w:rFonts w:hint="eastAsia" w:ascii="仿宋" w:hAnsi="仿宋" w:eastAsia="仿宋" w:cs="仿宋"/>
                <w:b/>
                <w:bCs w:val="0"/>
                <w:color w:val="auto"/>
                <w:kern w:val="0"/>
                <w:sz w:val="24"/>
                <w:szCs w:val="24"/>
                <w:highlight w:val="none"/>
                <w:u w:val="none"/>
                <w:lang w:val="en-US" w:eastAsia="zh-CN" w:bidi="ar"/>
              </w:rPr>
              <w:t>段）</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282" w:hRule="exact"/>
          <w:jc w:val="center"/>
        </w:trPr>
        <w:tc>
          <w:tcPr>
            <w:tcW w:w="9540" w:type="dxa"/>
            <w:tcBorders>
              <w:tl2br w:val="nil"/>
              <w:tr2bl w:val="nil"/>
            </w:tcBorders>
            <w:tcMar>
              <w:top w:w="15" w:type="dxa"/>
              <w:left w:w="15" w:type="dxa"/>
              <w:right w:w="15" w:type="dxa"/>
            </w:tcMar>
            <w:vAlign w:val="center"/>
          </w:tcPr>
          <w:tbl>
            <w:tblPr>
              <w:tblStyle w:val="23"/>
              <w:tblpPr w:leftFromText="180" w:rightFromText="180" w:vertAnchor="text" w:horzAnchor="page" w:tblpX="560" w:tblpY="168"/>
              <w:tblOverlap w:val="never"/>
              <w:tblW w:w="8797" w:type="dxa"/>
              <w:tblInd w:w="0" w:type="dxa"/>
              <w:tblLayout w:type="fixed"/>
              <w:tblCellMar>
                <w:top w:w="0" w:type="dxa"/>
                <w:left w:w="108" w:type="dxa"/>
                <w:bottom w:w="0" w:type="dxa"/>
                <w:right w:w="108" w:type="dxa"/>
              </w:tblCellMar>
            </w:tblPr>
            <w:tblGrid>
              <w:gridCol w:w="596"/>
              <w:gridCol w:w="1772"/>
              <w:gridCol w:w="1363"/>
              <w:gridCol w:w="504"/>
              <w:gridCol w:w="677"/>
              <w:gridCol w:w="830"/>
              <w:gridCol w:w="1067"/>
              <w:gridCol w:w="767"/>
              <w:gridCol w:w="1221"/>
            </w:tblGrid>
            <w:tr>
              <w:tblPrEx>
                <w:tblCellMar>
                  <w:top w:w="0" w:type="dxa"/>
                  <w:left w:w="108" w:type="dxa"/>
                  <w:bottom w:w="0" w:type="dxa"/>
                  <w:right w:w="108" w:type="dxa"/>
                </w:tblCellMar>
              </w:tblPrEx>
              <w:trPr>
                <w:trHeight w:val="344" w:hRule="atLeast"/>
              </w:trPr>
              <w:tc>
                <w:tcPr>
                  <w:tcW w:w="596"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序号</w:t>
                  </w:r>
                </w:p>
              </w:tc>
              <w:tc>
                <w:tcPr>
                  <w:tcW w:w="1772"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rPr>
                  </w:pPr>
                  <w:r>
                    <w:rPr>
                      <w:rFonts w:hint="eastAsia"/>
                      <w:sz w:val="18"/>
                      <w:szCs w:val="18"/>
                    </w:rPr>
                    <w:t>机械设备名称</w:t>
                  </w:r>
                </w:p>
              </w:tc>
              <w:tc>
                <w:tcPr>
                  <w:tcW w:w="1363"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规格、型号</w:t>
                  </w:r>
                </w:p>
              </w:tc>
              <w:tc>
                <w:tcPr>
                  <w:tcW w:w="504" w:type="dxa"/>
                  <w:vMerge w:val="restart"/>
                  <w:tcBorders>
                    <w:top w:val="single" w:color="000000" w:sz="12" w:space="0"/>
                    <w:left w:val="single" w:color="000000" w:sz="4" w:space="0"/>
                    <w:bottom w:val="single" w:color="000000" w:sz="4" w:space="0"/>
                    <w:right w:val="single" w:color="000000" w:sz="4" w:space="0"/>
                  </w:tcBorders>
                  <w:vAlign w:val="center"/>
                </w:tcPr>
                <w:p>
                  <w:pPr>
                    <w:spacing w:line="440" w:lineRule="exact"/>
                    <w:jc w:val="center"/>
                    <w:rPr>
                      <w:sz w:val="18"/>
                      <w:szCs w:val="18"/>
                    </w:rPr>
                  </w:pPr>
                  <w:r>
                    <w:rPr>
                      <w:rFonts w:hint="eastAsia"/>
                      <w:sz w:val="18"/>
                      <w:szCs w:val="18"/>
                    </w:rPr>
                    <w:t>单位</w:t>
                  </w:r>
                </w:p>
              </w:tc>
              <w:tc>
                <w:tcPr>
                  <w:tcW w:w="1507" w:type="dxa"/>
                  <w:gridSpan w:val="2"/>
                  <w:tcBorders>
                    <w:top w:val="single" w:color="000000" w:sz="12" w:space="0"/>
                    <w:left w:val="single" w:color="000000" w:sz="4" w:space="0"/>
                    <w:bottom w:val="single" w:color="000000" w:sz="4" w:space="0"/>
                    <w:right w:val="single" w:color="000000" w:sz="4" w:space="0"/>
                  </w:tcBorders>
                  <w:vAlign w:val="center"/>
                </w:tcPr>
                <w:p>
                  <w:pPr>
                    <w:pStyle w:val="55"/>
                    <w:spacing w:line="260" w:lineRule="exact"/>
                    <w:ind w:firstLine="180" w:firstLineChars="100"/>
                    <w:jc w:val="center"/>
                    <w:rPr>
                      <w:sz w:val="18"/>
                      <w:szCs w:val="18"/>
                      <w:lang w:val="en-US"/>
                    </w:rPr>
                  </w:pPr>
                  <w:r>
                    <w:rPr>
                      <w:rFonts w:hint="eastAsia"/>
                      <w:sz w:val="18"/>
                      <w:szCs w:val="18"/>
                      <w:lang w:val="en-US"/>
                    </w:rPr>
                    <w:t>基本要求</w:t>
                  </w:r>
                </w:p>
              </w:tc>
              <w:tc>
                <w:tcPr>
                  <w:tcW w:w="1067" w:type="dxa"/>
                  <w:vMerge w:val="restart"/>
                  <w:tcBorders>
                    <w:top w:val="single" w:color="000000" w:sz="12" w:space="0"/>
                    <w:left w:val="single" w:color="000000" w:sz="4" w:space="0"/>
                    <w:bottom w:val="single" w:color="000000" w:sz="4" w:space="0"/>
                    <w:right w:val="single" w:color="000000" w:sz="4" w:space="0"/>
                  </w:tcBorders>
                  <w:vAlign w:val="center"/>
                </w:tcPr>
                <w:p>
                  <w:pPr>
                    <w:kinsoku w:val="0"/>
                    <w:overflowPunct w:val="0"/>
                    <w:spacing w:line="260" w:lineRule="exact"/>
                    <w:jc w:val="center"/>
                    <w:rPr>
                      <w:sz w:val="18"/>
                      <w:szCs w:val="18"/>
                    </w:rPr>
                  </w:pPr>
                  <w:r>
                    <w:rPr>
                      <w:rFonts w:hint="eastAsia"/>
                      <w:sz w:val="18"/>
                      <w:szCs w:val="18"/>
                    </w:rPr>
                    <w:t>每增加一台自有设备加分值</w:t>
                  </w:r>
                </w:p>
              </w:tc>
              <w:tc>
                <w:tcPr>
                  <w:tcW w:w="767" w:type="dxa"/>
                  <w:vMerge w:val="restart"/>
                  <w:tcBorders>
                    <w:top w:val="single" w:color="000000" w:sz="12"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sz w:val="18"/>
                      <w:szCs w:val="18"/>
                      <w:lang w:val="en-US"/>
                    </w:rPr>
                  </w:pPr>
                  <w:r>
                    <w:rPr>
                      <w:rFonts w:hint="eastAsia"/>
                      <w:sz w:val="18"/>
                      <w:szCs w:val="18"/>
                      <w:lang w:val="en-US"/>
                    </w:rPr>
                    <w:t>加分上限</w:t>
                  </w:r>
                </w:p>
              </w:tc>
              <w:tc>
                <w:tcPr>
                  <w:tcW w:w="1221" w:type="dxa"/>
                  <w:vMerge w:val="restart"/>
                  <w:tcBorders>
                    <w:top w:val="single" w:color="000000" w:sz="12" w:space="0"/>
                    <w:left w:val="single" w:color="000000" w:sz="4" w:space="0"/>
                    <w:bottom w:val="single" w:color="000000" w:sz="4" w:space="0"/>
                    <w:right w:val="single" w:color="000000" w:sz="12" w:space="0"/>
                  </w:tcBorders>
                  <w:vAlign w:val="center"/>
                </w:tcPr>
                <w:p>
                  <w:pPr>
                    <w:pStyle w:val="55"/>
                    <w:kinsoku w:val="0"/>
                    <w:overflowPunct w:val="0"/>
                    <w:spacing w:line="260" w:lineRule="exact"/>
                    <w:jc w:val="center"/>
                    <w:rPr>
                      <w:lang w:val="en-US"/>
                    </w:rPr>
                  </w:pPr>
                  <w:r>
                    <w:rPr>
                      <w:rFonts w:hint="eastAsia"/>
                      <w:lang w:val="en-US"/>
                    </w:rPr>
                    <w:t>备注</w:t>
                  </w:r>
                </w:p>
              </w:tc>
            </w:tr>
            <w:tr>
              <w:tblPrEx>
                <w:tblCellMar>
                  <w:top w:w="0" w:type="dxa"/>
                  <w:left w:w="108" w:type="dxa"/>
                  <w:bottom w:w="0" w:type="dxa"/>
                  <w:right w:w="108" w:type="dxa"/>
                </w:tblCellMar>
              </w:tblPrEx>
              <w:trPr>
                <w:trHeight w:val="378" w:hRule="atLeast"/>
              </w:trPr>
              <w:tc>
                <w:tcPr>
                  <w:tcW w:w="596"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772"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50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总数量</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55"/>
                    <w:spacing w:line="260" w:lineRule="exact"/>
                    <w:jc w:val="center"/>
                    <w:rPr>
                      <w:sz w:val="18"/>
                      <w:szCs w:val="18"/>
                      <w:lang w:val="en-US"/>
                    </w:rPr>
                  </w:pPr>
                  <w:r>
                    <w:rPr>
                      <w:rFonts w:hint="eastAsia"/>
                      <w:sz w:val="18"/>
                      <w:szCs w:val="18"/>
                      <w:lang w:val="en-US"/>
                    </w:rPr>
                    <w:t>自有设备</w:t>
                  </w: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sz w:val="18"/>
                      <w:szCs w:val="18"/>
                    </w:rPr>
                  </w:pPr>
                </w:p>
              </w:tc>
              <w:tc>
                <w:tcPr>
                  <w:tcW w:w="1221" w:type="dxa"/>
                  <w:vMerge w:val="continue"/>
                  <w:tcBorders>
                    <w:top w:val="single" w:color="000000" w:sz="4" w:space="0"/>
                    <w:left w:val="single" w:color="000000" w:sz="4" w:space="0"/>
                    <w:bottom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1</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冷拌机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颐林WBC600</w:t>
                  </w:r>
                  <w:r>
                    <w:rPr>
                      <w:rFonts w:hint="eastAsia" w:ascii="宋体" w:hAnsi="宋体" w:cs="宋体"/>
                      <w:sz w:val="18"/>
                      <w:szCs w:val="18"/>
                      <w:highlight w:val="none"/>
                      <w:lang w:val="en-US" w:eastAsia="zh-CN"/>
                    </w:rPr>
                    <w:t>（双拌缸）</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0.</w:t>
                  </w:r>
                  <w:r>
                    <w:rPr>
                      <w:rFonts w:hint="default" w:ascii="宋体" w:hAnsi="宋体" w:cs="宋体"/>
                      <w:sz w:val="18"/>
                      <w:szCs w:val="18"/>
                      <w:lang w:val="en-US" w:eastAsia="zh-CN"/>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0.6</w:t>
                  </w:r>
                </w:p>
              </w:tc>
              <w:tc>
                <w:tcPr>
                  <w:tcW w:w="1221" w:type="dxa"/>
                  <w:vMerge w:val="restart"/>
                  <w:tcBorders>
                    <w:top w:val="single" w:color="000000" w:sz="4" w:space="0"/>
                    <w:left w:val="single" w:color="000000" w:sz="4" w:space="0"/>
                    <w:right w:val="single" w:color="000000" w:sz="12" w:space="0"/>
                  </w:tcBorders>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w:t>
                  </w:r>
                  <w:r>
                    <w:rPr>
                      <w:rFonts w:hint="default" w:ascii="宋体" w:hAnsi="宋体" w:eastAsia="宋体" w:cs="宋体"/>
                      <w:sz w:val="18"/>
                      <w:szCs w:val="18"/>
                      <w:lang w:val="en-US" w:eastAsia="zh-CN"/>
                    </w:rPr>
                    <w:t>9</w:t>
                  </w:r>
                  <w:r>
                    <w:rPr>
                      <w:rFonts w:hint="eastAsia" w:ascii="宋体" w:hAnsi="宋体" w:eastAsia="宋体" w:cs="宋体"/>
                      <w:sz w:val="18"/>
                      <w:szCs w:val="18"/>
                      <w:lang w:val="en-US" w:eastAsia="zh-CN"/>
                    </w:rPr>
                    <w:t>年</w:t>
                  </w:r>
                  <w:r>
                    <w:rPr>
                      <w:rFonts w:hint="default" w:ascii="宋体" w:hAnsi="宋体" w:eastAsia="宋体" w:cs="宋体"/>
                      <w:sz w:val="18"/>
                      <w:szCs w:val="18"/>
                      <w:lang w:val="en-US" w:eastAsia="zh-CN"/>
                    </w:rPr>
                    <w:t>9</w:t>
                  </w:r>
                  <w:r>
                    <w:rPr>
                      <w:rFonts w:hint="eastAsia" w:ascii="宋体" w:hAnsi="宋体" w:eastAsia="宋体" w:cs="宋体"/>
                      <w:sz w:val="18"/>
                      <w:szCs w:val="18"/>
                      <w:lang w:val="en-US" w:eastAsia="zh-CN"/>
                    </w:rPr>
                    <w:t>月1日至今；</w:t>
                  </w:r>
                </w:p>
                <w:p>
                  <w:pPr>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自有设备需提供购买发票或公证机关出具的公证书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3、冷拌机设备的水泥罐满足一次性储存600吨的要求。</w:t>
                  </w:r>
                </w:p>
                <w:p>
                  <w:pPr>
                    <w:spacing w:line="360" w:lineRule="auto"/>
                    <w:jc w:val="center"/>
                    <w:rPr>
                      <w:rFonts w:hint="default" w:eastAsia="宋体"/>
                      <w:sz w:val="18"/>
                      <w:szCs w:val="18"/>
                      <w:lang w:val="en-US" w:eastAsia="zh-CN"/>
                    </w:rPr>
                  </w:pPr>
                </w:p>
              </w:tc>
            </w:tr>
            <w:tr>
              <w:tblPrEx>
                <w:tblCellMar>
                  <w:top w:w="0" w:type="dxa"/>
                  <w:left w:w="108" w:type="dxa"/>
                  <w:bottom w:w="0" w:type="dxa"/>
                  <w:right w:w="108" w:type="dxa"/>
                </w:tblCellMar>
              </w:tblPrEx>
              <w:trPr>
                <w:trHeight w:val="47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装载机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50型</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6</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0.4</w:t>
                  </w:r>
                </w:p>
              </w:tc>
              <w:tc>
                <w:tcPr>
                  <w:tcW w:w="1221" w:type="dxa"/>
                  <w:vMerge w:val="continue"/>
                  <w:tcBorders>
                    <w:left w:val="single" w:color="000000" w:sz="4" w:space="0"/>
                    <w:right w:val="single" w:color="000000" w:sz="12" w:space="0"/>
                  </w:tcBorders>
                  <w:vAlign w:val="center"/>
                </w:tcPr>
                <w:p>
                  <w:pPr>
                    <w:widowControl/>
                    <w:spacing w:line="260" w:lineRule="exact"/>
                    <w:ind w:right="5"/>
                    <w:jc w:val="center"/>
                    <w:textAlignment w:val="center"/>
                  </w:pPr>
                </w:p>
              </w:tc>
            </w:tr>
            <w:tr>
              <w:tblPrEx>
                <w:tblCellMar>
                  <w:top w:w="0" w:type="dxa"/>
                  <w:left w:w="108" w:type="dxa"/>
                  <w:bottom w:w="0" w:type="dxa"/>
                  <w:right w:w="108" w:type="dxa"/>
                </w:tblCellMar>
              </w:tblPrEx>
              <w:trPr>
                <w:trHeight w:val="466"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摊铺机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rPr>
                  </w:pPr>
                  <w:r>
                    <w:rPr>
                      <w:rFonts w:hint="eastAsia" w:ascii="宋体" w:hAnsi="宋体" w:eastAsia="宋体" w:cs="宋体"/>
                      <w:sz w:val="18"/>
                      <w:szCs w:val="18"/>
                      <w:lang w:val="en-US" w:eastAsia="zh-CN"/>
                    </w:rPr>
                    <w:t>1600型</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0.5</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0.5</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7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单钢轮压路机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26T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6</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0.5</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3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平地机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185KW及以上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0.3</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8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双钢轮压路机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12T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胶轮压路机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26T</w:t>
                  </w:r>
                  <w:r>
                    <w:rPr>
                      <w:rFonts w:hint="eastAsia" w:ascii="宋体" w:hAnsi="宋体" w:cs="宋体"/>
                      <w:sz w:val="18"/>
                      <w:szCs w:val="18"/>
                      <w:lang w:val="en-US" w:eastAsia="zh-CN"/>
                    </w:rPr>
                    <w:t>及以上</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1</w:t>
                  </w: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default" w:ascii="宋体" w:hAnsi="宋体" w:eastAsia="宋体" w:cs="宋体"/>
                      <w:sz w:val="18"/>
                      <w:szCs w:val="18"/>
                      <w:lang w:val="en-US" w:eastAsia="zh-CN"/>
                    </w:rPr>
                  </w:pPr>
                  <w:r>
                    <w:rPr>
                      <w:rFonts w:hint="default" w:ascii="宋体" w:hAnsi="宋体" w:cs="宋体"/>
                      <w:sz w:val="18"/>
                      <w:szCs w:val="18"/>
                      <w:lang w:val="en-US" w:eastAsia="zh-CN"/>
                    </w:rPr>
                    <w:t>0.2</w:t>
                  </w: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84"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洒水车</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10m3</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4</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5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77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模板转运车</w:t>
                  </w:r>
                </w:p>
              </w:tc>
              <w:tc>
                <w:tcPr>
                  <w:tcW w:w="136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2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r>
                    <w:rPr>
                      <w:rFonts w:hint="eastAsia" w:ascii="宋体" w:hAnsi="宋体" w:eastAsia="宋体" w:cs="宋体"/>
                      <w:sz w:val="18"/>
                      <w:szCs w:val="18"/>
                      <w:lang w:val="en-US" w:eastAsia="zh-CN"/>
                    </w:rPr>
                    <w:t>加油车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rPr>
                  </w:pPr>
                  <w:r>
                    <w:rPr>
                      <w:rFonts w:hint="eastAsia" w:ascii="宋体" w:hAnsi="宋体" w:eastAsia="宋体" w:cs="宋体"/>
                      <w:sz w:val="18"/>
                      <w:szCs w:val="18"/>
                      <w:lang w:val="en-US" w:eastAsia="zh-CN"/>
                    </w:rPr>
                    <w:t>1</w:t>
                  </w:r>
                </w:p>
              </w:tc>
              <w:tc>
                <w:tcPr>
                  <w:tcW w:w="8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8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客车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11"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清扫车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2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水泥洒浆车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195"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小型压路机</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2T</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cs="宋体"/>
                      <w:sz w:val="18"/>
                      <w:szCs w:val="18"/>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2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运输车</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lang w:val="en-US" w:eastAsia="zh-CN"/>
                    </w:rPr>
                  </w:pPr>
                  <w:r>
                    <w:rPr>
                      <w:rFonts w:hint="eastAsia" w:cs="宋体"/>
                      <w:sz w:val="18"/>
                      <w:szCs w:val="18"/>
                      <w:lang w:val="en-US" w:eastAsia="zh-CN"/>
                    </w:rPr>
                    <w:t>3轴</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辆</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lang w:val="en-US" w:eastAsia="zh-CN"/>
                    </w:rPr>
                  </w:pPr>
                  <w:r>
                    <w:rPr>
                      <w:rFonts w:hint="eastAsia" w:cs="宋体"/>
                      <w:sz w:val="18"/>
                      <w:szCs w:val="18"/>
                      <w:lang w:val="en-US" w:eastAsia="zh-CN"/>
                    </w:rPr>
                    <w:t>40</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427"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eastAsia" w:ascii="宋体" w:hAnsi="宋体" w:eastAsia="宋体" w:cs="宋体"/>
                      <w:kern w:val="2"/>
                      <w:sz w:val="18"/>
                      <w:szCs w:val="18"/>
                      <w:highlight w:val="none"/>
                      <w:lang w:val="en-US" w:eastAsia="zh-CN" w:bidi="zh-CN"/>
                    </w:rPr>
                  </w:pPr>
                  <w:r>
                    <w:rPr>
                      <w:rFonts w:hint="eastAsia" w:ascii="宋体" w:hAnsi="宋体" w:eastAsia="宋体" w:cs="宋体"/>
                      <w:sz w:val="18"/>
                      <w:szCs w:val="18"/>
                      <w:highlight w:val="none"/>
                      <w:lang w:val="en-US" w:eastAsia="zh-CN"/>
                    </w:rPr>
                    <w:t>16</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板框压滤机</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sz w:val="18"/>
                      <w:szCs w:val="18"/>
                      <w:highlight w:val="none"/>
                      <w:lang w:val="en-US" w:eastAsia="zh-CN" w:bidi="ar-SA"/>
                    </w:rPr>
                  </w:pPr>
                  <w:r>
                    <w:rPr>
                      <w:rFonts w:hint="eastAsia" w:cs="宋体"/>
                      <w:sz w:val="18"/>
                      <w:szCs w:val="18"/>
                      <w:highlight w:val="none"/>
                      <w:lang w:val="en-US" w:eastAsia="zh-CN" w:bidi="ar-SA"/>
                    </w:rPr>
                    <w:t>20T/H</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90" w:hRule="atLeast"/>
              </w:trPr>
              <w:tc>
                <w:tcPr>
                  <w:tcW w:w="596" w:type="dxa"/>
                  <w:tcBorders>
                    <w:top w:val="single" w:color="000000" w:sz="4" w:space="0"/>
                    <w:left w:val="single" w:color="000000" w:sz="4" w:space="0"/>
                    <w:bottom w:val="single" w:color="000000" w:sz="4" w:space="0"/>
                    <w:right w:val="single" w:color="000000" w:sz="4" w:space="0"/>
                  </w:tcBorders>
                  <w:vAlign w:val="center"/>
                </w:tcPr>
                <w:p>
                  <w:pPr>
                    <w:pStyle w:val="55"/>
                    <w:kinsoku w:val="0"/>
                    <w:overflowPunct w:val="0"/>
                    <w:spacing w:line="260" w:lineRule="exact"/>
                    <w:jc w:val="center"/>
                    <w:rPr>
                      <w:rFonts w:hint="default" w:ascii="宋体" w:hAnsi="宋体" w:eastAsia="宋体" w:cs="宋体"/>
                      <w:sz w:val="18"/>
                      <w:szCs w:val="18"/>
                      <w:highlight w:val="none"/>
                      <w:lang w:val="en-US" w:eastAsia="zh-CN"/>
                    </w:rPr>
                  </w:pPr>
                  <w:r>
                    <w:rPr>
                      <w:rFonts w:hint="eastAsia" w:cs="宋体"/>
                      <w:sz w:val="18"/>
                      <w:szCs w:val="18"/>
                      <w:highlight w:val="none"/>
                      <w:lang w:val="en-US" w:eastAsia="zh-CN"/>
                    </w:rPr>
                    <w:t>17</w:t>
                  </w:r>
                </w:p>
              </w:tc>
              <w:tc>
                <w:tcPr>
                  <w:tcW w:w="1772"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rPr>
                  </w:pPr>
                  <w:r>
                    <w:rPr>
                      <w:rFonts w:hint="eastAsia" w:cs="宋体"/>
                      <w:color w:val="auto"/>
                      <w:sz w:val="18"/>
                      <w:szCs w:val="18"/>
                      <w:highlight w:val="none"/>
                      <w:lang w:val="en-US" w:eastAsia="zh-CN"/>
                    </w:rPr>
                    <w:t>污水一体化处理设备</w:t>
                  </w:r>
                </w:p>
              </w:tc>
              <w:tc>
                <w:tcPr>
                  <w:tcW w:w="1363"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default" w:ascii="宋体" w:hAnsi="宋体" w:eastAsia="宋体" w:cs="宋体"/>
                      <w:color w:val="auto"/>
                      <w:sz w:val="18"/>
                      <w:szCs w:val="18"/>
                      <w:highlight w:val="none"/>
                      <w:vertAlign w:val="baseline"/>
                      <w:lang w:val="en-US" w:eastAsia="zh-CN" w:bidi="ar-SA"/>
                    </w:rPr>
                  </w:pPr>
                  <w:r>
                    <w:rPr>
                      <w:rFonts w:hint="eastAsia" w:cs="宋体"/>
                      <w:color w:val="auto"/>
                      <w:sz w:val="18"/>
                      <w:szCs w:val="18"/>
                      <w:highlight w:val="none"/>
                      <w:lang w:val="en-US" w:eastAsia="zh-CN" w:bidi="ar-SA"/>
                    </w:rPr>
                    <w:t>20m</w:t>
                  </w:r>
                  <w:r>
                    <w:rPr>
                      <w:rFonts w:hint="eastAsia" w:cs="宋体"/>
                      <w:color w:val="auto"/>
                      <w:sz w:val="18"/>
                      <w:szCs w:val="18"/>
                      <w:highlight w:val="none"/>
                      <w:vertAlign w:val="superscript"/>
                      <w:lang w:val="en-US" w:eastAsia="zh-CN" w:bidi="ar-SA"/>
                    </w:rPr>
                    <w:t>3</w:t>
                  </w:r>
                  <w:r>
                    <w:rPr>
                      <w:rFonts w:hint="eastAsia" w:cs="宋体"/>
                      <w:color w:val="auto"/>
                      <w:sz w:val="18"/>
                      <w:szCs w:val="18"/>
                      <w:highlight w:val="none"/>
                      <w:vertAlign w:val="baseline"/>
                      <w:lang w:val="en-US" w:eastAsia="zh-CN" w:bidi="ar-SA"/>
                    </w:rPr>
                    <w:t>/天</w:t>
                  </w:r>
                </w:p>
              </w:tc>
              <w:tc>
                <w:tcPr>
                  <w:tcW w:w="50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套</w:t>
                  </w:r>
                </w:p>
              </w:tc>
              <w:tc>
                <w:tcPr>
                  <w:tcW w:w="677"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rPr>
                  </w:pPr>
                  <w:r>
                    <w:rPr>
                      <w:rFonts w:hint="eastAsia" w:cs="宋体"/>
                      <w:sz w:val="18"/>
                      <w:szCs w:val="18"/>
                      <w:highlight w:val="none"/>
                      <w:lang w:val="en-US" w:eastAsia="zh-CN"/>
                    </w:rPr>
                    <w:t>2</w:t>
                  </w:r>
                </w:p>
              </w:tc>
              <w:tc>
                <w:tcPr>
                  <w:tcW w:w="830" w:type="dxa"/>
                  <w:tcBorders>
                    <w:top w:val="single" w:color="000000" w:sz="4" w:space="0"/>
                    <w:left w:val="single" w:color="000000" w:sz="4" w:space="0"/>
                    <w:bottom w:val="single" w:color="000000"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cs="宋体"/>
                      <w:sz w:val="18"/>
                      <w:szCs w:val="18"/>
                      <w:lang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375" w:hRule="atLeast"/>
              </w:trPr>
              <w:tc>
                <w:tcPr>
                  <w:tcW w:w="596" w:type="dxa"/>
                  <w:tcBorders>
                    <w:top w:val="single" w:color="000000" w:sz="4" w:space="0"/>
                    <w:left w:val="single" w:color="000000" w:sz="4" w:space="0"/>
                    <w:bottom w:val="single" w:color="auto" w:sz="4" w:space="0"/>
                    <w:right w:val="single" w:color="000000" w:sz="4" w:space="0"/>
                  </w:tcBorders>
                  <w:vAlign w:val="center"/>
                </w:tcPr>
                <w:p>
                  <w:pPr>
                    <w:pStyle w:val="55"/>
                    <w:kinsoku w:val="0"/>
                    <w:overflowPunct w:val="0"/>
                    <w:spacing w:line="260" w:lineRule="exact"/>
                    <w:jc w:val="center"/>
                    <w:rPr>
                      <w:rFonts w:hint="default" w:ascii="宋体" w:hAnsi="宋体" w:eastAsia="宋体" w:cs="宋体"/>
                      <w:kern w:val="2"/>
                      <w:sz w:val="18"/>
                      <w:szCs w:val="18"/>
                      <w:highlight w:val="none"/>
                      <w:lang w:val="en-US" w:eastAsia="zh-CN" w:bidi="zh-CN"/>
                    </w:rPr>
                  </w:pPr>
                  <w:r>
                    <w:rPr>
                      <w:rFonts w:hint="eastAsia" w:cs="宋体"/>
                      <w:sz w:val="18"/>
                      <w:szCs w:val="18"/>
                      <w:highlight w:val="none"/>
                      <w:lang w:val="en-US" w:eastAsia="zh-CN"/>
                    </w:rPr>
                    <w:t>18</w:t>
                  </w:r>
                </w:p>
              </w:tc>
              <w:tc>
                <w:tcPr>
                  <w:tcW w:w="1772"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16米120T地磅</w:t>
                  </w:r>
                </w:p>
              </w:tc>
              <w:tc>
                <w:tcPr>
                  <w:tcW w:w="1363"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p>
              </w:tc>
              <w:tc>
                <w:tcPr>
                  <w:tcW w:w="504"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套</w:t>
                  </w:r>
                </w:p>
              </w:tc>
              <w:tc>
                <w:tcPr>
                  <w:tcW w:w="677"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highlight w:val="none"/>
                      <w:lang w:val="en-US" w:eastAsia="zh-CN" w:bidi="ar-SA"/>
                    </w:rPr>
                  </w:pPr>
                  <w:r>
                    <w:rPr>
                      <w:rFonts w:hint="eastAsia" w:ascii="宋体" w:hAnsi="宋体" w:eastAsia="宋体" w:cs="宋体"/>
                      <w:sz w:val="18"/>
                      <w:szCs w:val="18"/>
                      <w:highlight w:val="none"/>
                      <w:lang w:val="en-US" w:eastAsia="zh-CN"/>
                    </w:rPr>
                    <w:t>2</w:t>
                  </w:r>
                </w:p>
              </w:tc>
              <w:tc>
                <w:tcPr>
                  <w:tcW w:w="830" w:type="dxa"/>
                  <w:tcBorders>
                    <w:top w:val="single" w:color="000000" w:sz="4" w:space="0"/>
                    <w:left w:val="single" w:color="000000" w:sz="4" w:space="0"/>
                    <w:bottom w:val="single" w:color="auto" w:sz="4" w:space="0"/>
                    <w:right w:val="single" w:color="000000" w:sz="4" w:space="0"/>
                  </w:tcBorders>
                  <w:vAlign w:val="center"/>
                </w:tcPr>
                <w:p>
                  <w:pPr>
                    <w:pStyle w:val="74"/>
                    <w:spacing w:before="163" w:after="163"/>
                    <w:jc w:val="center"/>
                    <w:rPr>
                      <w:rFonts w:hint="eastAsia" w:ascii="宋体" w:hAnsi="宋体" w:eastAsia="宋体" w:cs="宋体"/>
                      <w:sz w:val="18"/>
                      <w:szCs w:val="18"/>
                      <w:lang w:val="en-US" w:eastAsia="zh-CN"/>
                    </w:rPr>
                  </w:pPr>
                </w:p>
              </w:tc>
              <w:tc>
                <w:tcPr>
                  <w:tcW w:w="1067" w:type="dxa"/>
                  <w:tcBorders>
                    <w:top w:val="single" w:color="000000" w:sz="4" w:space="0"/>
                    <w:left w:val="single" w:color="000000" w:sz="4" w:space="0"/>
                    <w:bottom w:val="single" w:color="auto" w:sz="4" w:space="0"/>
                    <w:right w:val="single" w:color="000000" w:sz="4" w:space="0"/>
                  </w:tcBorders>
                  <w:vAlign w:val="center"/>
                </w:tcPr>
                <w:p>
                  <w:pPr>
                    <w:spacing w:line="440" w:lineRule="exact"/>
                    <w:jc w:val="center"/>
                    <w:rPr>
                      <w:rFonts w:hint="eastAsia" w:ascii="宋体" w:hAnsi="宋体" w:eastAsia="宋体" w:cs="宋体"/>
                      <w:sz w:val="18"/>
                      <w:szCs w:val="18"/>
                      <w:lang w:val="en-US" w:eastAsia="zh-CN"/>
                    </w:rPr>
                  </w:pPr>
                </w:p>
              </w:tc>
              <w:tc>
                <w:tcPr>
                  <w:tcW w:w="767" w:type="dxa"/>
                  <w:tcBorders>
                    <w:top w:val="single" w:color="000000" w:sz="4" w:space="0"/>
                    <w:left w:val="single" w:color="000000" w:sz="4" w:space="0"/>
                    <w:bottom w:val="single" w:color="auto" w:sz="4" w:space="0"/>
                    <w:right w:val="single" w:color="000000" w:sz="4" w:space="0"/>
                  </w:tcBorders>
                  <w:vAlign w:val="center"/>
                </w:tcPr>
                <w:p>
                  <w:pPr>
                    <w:spacing w:line="240" w:lineRule="auto"/>
                    <w:jc w:val="center"/>
                    <w:rPr>
                      <w:rFonts w:hint="eastAsia" w:ascii="宋体" w:hAnsi="宋体" w:eastAsia="宋体" w:cs="宋体"/>
                      <w:sz w:val="18"/>
                      <w:szCs w:val="18"/>
                      <w:lang w:val="en-US" w:eastAsia="zh-CN"/>
                    </w:rPr>
                  </w:pPr>
                </w:p>
              </w:tc>
              <w:tc>
                <w:tcPr>
                  <w:tcW w:w="1221" w:type="dxa"/>
                  <w:vMerge w:val="continue"/>
                  <w:tcBorders>
                    <w:left w:val="single" w:color="000000" w:sz="4" w:space="0"/>
                    <w:right w:val="single" w:color="000000" w:sz="12" w:space="0"/>
                  </w:tcBorders>
                  <w:vAlign w:val="center"/>
                </w:tcPr>
                <w:p>
                  <w:pPr>
                    <w:spacing w:line="440" w:lineRule="exact"/>
                    <w:jc w:val="center"/>
                  </w:pPr>
                </w:p>
              </w:tc>
            </w:tr>
            <w:tr>
              <w:tblPrEx>
                <w:tblCellMar>
                  <w:top w:w="0" w:type="dxa"/>
                  <w:left w:w="108" w:type="dxa"/>
                  <w:bottom w:w="0" w:type="dxa"/>
                  <w:right w:w="108" w:type="dxa"/>
                </w:tblCellMar>
              </w:tblPrEx>
              <w:trPr>
                <w:trHeight w:val="167" w:hRule="atLeast"/>
              </w:trPr>
              <w:tc>
                <w:tcPr>
                  <w:tcW w:w="596" w:type="dxa"/>
                  <w:tcBorders>
                    <w:top w:val="single" w:color="auto" w:sz="4" w:space="0"/>
                    <w:left w:val="single" w:color="000000" w:sz="4" w:space="0"/>
                    <w:bottom w:val="single" w:color="000000" w:sz="12" w:space="0"/>
                    <w:right w:val="single" w:color="000000" w:sz="4" w:space="0"/>
                  </w:tcBorders>
                  <w:vAlign w:val="center"/>
                </w:tcPr>
                <w:p>
                  <w:pPr>
                    <w:pStyle w:val="55"/>
                    <w:kinsoku w:val="0"/>
                    <w:overflowPunct w:val="0"/>
                    <w:spacing w:line="260" w:lineRule="exact"/>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19</w:t>
                  </w:r>
                </w:p>
              </w:tc>
              <w:tc>
                <w:tcPr>
                  <w:tcW w:w="1772"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拖车</w:t>
                  </w:r>
                </w:p>
              </w:tc>
              <w:tc>
                <w:tcPr>
                  <w:tcW w:w="1363"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bidi="ar-SA"/>
                    </w:rPr>
                  </w:pPr>
                </w:p>
              </w:tc>
              <w:tc>
                <w:tcPr>
                  <w:tcW w:w="504"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辆</w:t>
                  </w:r>
                </w:p>
              </w:tc>
              <w:tc>
                <w:tcPr>
                  <w:tcW w:w="677"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default" w:cs="宋体"/>
                      <w:color w:val="auto"/>
                      <w:sz w:val="18"/>
                      <w:szCs w:val="18"/>
                      <w:highlight w:val="none"/>
                      <w:lang w:val="en-US" w:eastAsia="zh-CN"/>
                    </w:rPr>
                  </w:pPr>
                  <w:r>
                    <w:rPr>
                      <w:rFonts w:hint="eastAsia" w:cs="宋体"/>
                      <w:color w:val="auto"/>
                      <w:sz w:val="18"/>
                      <w:szCs w:val="18"/>
                      <w:highlight w:val="none"/>
                      <w:lang w:val="en-US" w:eastAsia="zh-CN"/>
                    </w:rPr>
                    <w:t>1</w:t>
                  </w:r>
                </w:p>
              </w:tc>
              <w:tc>
                <w:tcPr>
                  <w:tcW w:w="830" w:type="dxa"/>
                  <w:tcBorders>
                    <w:top w:val="single" w:color="auto" w:sz="4" w:space="0"/>
                    <w:left w:val="single" w:color="000000" w:sz="4" w:space="0"/>
                    <w:bottom w:val="single" w:color="000000" w:sz="12" w:space="0"/>
                    <w:right w:val="single" w:color="000000" w:sz="4" w:space="0"/>
                  </w:tcBorders>
                  <w:vAlign w:val="center"/>
                </w:tcPr>
                <w:p>
                  <w:pPr>
                    <w:pStyle w:val="74"/>
                    <w:spacing w:before="163" w:after="163"/>
                    <w:jc w:val="center"/>
                    <w:rPr>
                      <w:rFonts w:hint="eastAsia" w:ascii="宋体" w:hAnsi="宋体" w:eastAsia="宋体" w:cs="宋体"/>
                      <w:color w:val="auto"/>
                      <w:sz w:val="18"/>
                      <w:szCs w:val="18"/>
                      <w:highlight w:val="none"/>
                      <w:lang w:val="en-US" w:eastAsia="zh-CN"/>
                    </w:rPr>
                  </w:pPr>
                </w:p>
              </w:tc>
              <w:tc>
                <w:tcPr>
                  <w:tcW w:w="1067"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000000" w:sz="4" w:space="0"/>
                    <w:bottom w:val="single" w:color="000000" w:sz="12" w:space="0"/>
                    <w:right w:val="single" w:color="000000" w:sz="4" w:space="0"/>
                  </w:tcBorders>
                  <w:vAlign w:val="center"/>
                </w:tcPr>
                <w:p>
                  <w:pPr>
                    <w:spacing w:line="440" w:lineRule="exact"/>
                    <w:jc w:val="center"/>
                    <w:rPr>
                      <w:rFonts w:hint="eastAsia" w:ascii="宋体" w:hAnsi="宋体" w:eastAsia="宋体" w:cs="宋体"/>
                      <w:sz w:val="18"/>
                      <w:szCs w:val="18"/>
                    </w:rPr>
                  </w:pPr>
                </w:p>
              </w:tc>
              <w:tc>
                <w:tcPr>
                  <w:tcW w:w="1221" w:type="dxa"/>
                  <w:vMerge w:val="continue"/>
                  <w:tcBorders>
                    <w:left w:val="single" w:color="000000" w:sz="4" w:space="0"/>
                    <w:bottom w:val="single" w:color="000000" w:sz="12" w:space="0"/>
                    <w:right w:val="single" w:color="000000" w:sz="12" w:space="0"/>
                  </w:tcBorders>
                  <w:vAlign w:val="center"/>
                </w:tcPr>
                <w:p>
                  <w:pPr>
                    <w:spacing w:line="440" w:lineRule="exact"/>
                    <w:jc w:val="center"/>
                  </w:pPr>
                </w:p>
              </w:tc>
            </w:tr>
          </w:tbl>
          <w:p>
            <w:pPr>
              <w:widowControl/>
              <w:spacing w:line="240" w:lineRule="auto"/>
              <w:ind w:left="1258" w:leftChars="255"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240" w:lineRule="auto"/>
              <w:ind w:firstLine="904" w:firstLineChars="5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240" w:lineRule="auto"/>
              <w:ind w:firstLine="904" w:firstLineChars="5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pStyle w:val="27"/>
            </w:pPr>
          </w:p>
        </w:tc>
      </w:tr>
    </w:tbl>
    <w:p>
      <w:pPr>
        <w:pStyle w:val="7"/>
        <w:tabs>
          <w:tab w:val="left" w:pos="2691"/>
        </w:tabs>
        <w:spacing w:before="50" w:line="364" w:lineRule="auto"/>
        <w:ind w:left="8" w:right="-90" w:hanging="8"/>
        <w:jc w:val="left"/>
        <w:outlineLvl w:val="6"/>
        <w:rPr>
          <w:rFonts w:hint="eastAsia" w:ascii="宋体" w:hAnsi="宋体" w:eastAsia="宋体" w:cs="宋体"/>
          <w:b/>
          <w:i w:val="0"/>
          <w:color w:val="auto"/>
          <w:kern w:val="0"/>
          <w:sz w:val="28"/>
          <w:szCs w:val="28"/>
          <w:highlight w:val="none"/>
          <w:u w:val="none"/>
          <w:lang w:val="en-US" w:eastAsia="zh-CN" w:bidi="ar-SA"/>
        </w:rPr>
      </w:pPr>
      <w:bookmarkStart w:id="13" w:name="_Toc14281"/>
      <w:bookmarkStart w:id="14" w:name="_Toc14932"/>
      <w:r>
        <w:rPr>
          <w:rFonts w:hint="eastAsia" w:ascii="仿宋_GB2312" w:hAnsi="仿宋_GB2312" w:eastAsia="仿宋_GB2312" w:cs="仿宋_GB2312"/>
          <w:b/>
          <w:i w:val="0"/>
          <w:color w:val="auto"/>
          <w:kern w:val="0"/>
          <w:sz w:val="32"/>
          <w:szCs w:val="32"/>
          <w:highlight w:val="none"/>
          <w:u w:val="none"/>
          <w:lang w:val="en-US" w:eastAsia="zh-CN" w:bidi="ar-SA"/>
        </w:rPr>
        <w:br w:type="page"/>
      </w:r>
      <w:bookmarkEnd w:id="13"/>
      <w:bookmarkEnd w:id="14"/>
      <w:r>
        <w:rPr>
          <w:rFonts w:hint="eastAsia" w:ascii="宋体" w:hAnsi="宋体" w:eastAsia="宋体" w:cs="宋体"/>
          <w:b/>
          <w:i w:val="0"/>
          <w:color w:val="auto"/>
          <w:kern w:val="0"/>
          <w:sz w:val="28"/>
          <w:szCs w:val="28"/>
          <w:highlight w:val="none"/>
          <w:u w:val="none"/>
          <w:lang w:val="en-US" w:eastAsia="zh-CN" w:bidi="ar-SA"/>
        </w:rPr>
        <w:t>附表</w:t>
      </w:r>
      <w:r>
        <w:rPr>
          <w:rFonts w:hint="eastAsia" w:cs="宋体"/>
          <w:b/>
          <w:i w:val="0"/>
          <w:color w:val="auto"/>
          <w:kern w:val="0"/>
          <w:sz w:val="28"/>
          <w:szCs w:val="28"/>
          <w:highlight w:val="none"/>
          <w:u w:val="none"/>
          <w:lang w:val="en-US" w:eastAsia="zh-CN" w:bidi="ar-SA"/>
        </w:rPr>
        <w:t>五</w:t>
      </w:r>
    </w:p>
    <w:p>
      <w:pPr>
        <w:pStyle w:val="27"/>
        <w:ind w:firstLine="0"/>
        <w:rPr>
          <w:rFonts w:hint="eastAsia"/>
          <w:lang w:val="en-US" w:eastAsia="zh-CN"/>
        </w:rPr>
      </w:pPr>
    </w:p>
    <w:p>
      <w:pPr>
        <w:pStyle w:val="7"/>
        <w:tabs>
          <w:tab w:val="left" w:pos="2691"/>
        </w:tabs>
        <w:spacing w:before="50" w:line="364" w:lineRule="auto"/>
        <w:ind w:left="8" w:right="-90" w:hanging="8"/>
        <w:outlineLvl w:val="6"/>
        <w:rPr>
          <w:rFonts w:hint="eastAsia" w:ascii="宋体" w:hAnsi="宋体" w:eastAsia="宋体" w:cs="宋体"/>
          <w:b/>
          <w:color w:val="auto"/>
          <w:kern w:val="0"/>
          <w:sz w:val="44"/>
          <w:szCs w:val="44"/>
          <w:highlight w:val="none"/>
          <w:u w:val="none"/>
          <w:lang w:val="en-US" w:eastAsia="zh-CN" w:bidi="ar-SA"/>
        </w:rPr>
      </w:pPr>
      <w:r>
        <w:rPr>
          <w:rFonts w:hint="eastAsia" w:ascii="宋体" w:hAnsi="宋体" w:cs="宋体"/>
          <w:b/>
          <w:bCs w:val="0"/>
          <w:color w:val="auto"/>
          <w:sz w:val="44"/>
          <w:szCs w:val="44"/>
          <w:highlight w:val="none"/>
          <w:lang w:val="en-US" w:eastAsia="zh-CN"/>
        </w:rPr>
        <w:t>久马</w:t>
      </w:r>
      <w:r>
        <w:rPr>
          <w:rFonts w:hint="eastAsia" w:ascii="宋体" w:hAnsi="宋体" w:eastAsia="宋体" w:cs="宋体"/>
          <w:b/>
          <w:bCs w:val="0"/>
          <w:color w:val="auto"/>
          <w:sz w:val="44"/>
          <w:szCs w:val="44"/>
          <w:highlight w:val="none"/>
          <w:lang w:val="en-US" w:eastAsia="zh-CN"/>
        </w:rPr>
        <w:t>高速</w:t>
      </w:r>
      <w:r>
        <w:rPr>
          <w:rFonts w:hint="eastAsia" w:ascii="宋体" w:hAnsi="宋体" w:cs="宋体"/>
          <w:b/>
          <w:bCs w:val="0"/>
          <w:color w:val="auto"/>
          <w:sz w:val="44"/>
          <w:szCs w:val="44"/>
          <w:highlight w:val="none"/>
          <w:lang w:val="en-US" w:eastAsia="zh-CN"/>
        </w:rPr>
        <w:t>公路LM2-1、LM2-2、LM3-1、LM3-2</w:t>
      </w:r>
      <w:r>
        <w:rPr>
          <w:rFonts w:hint="eastAsia" w:cs="宋体"/>
          <w:b/>
          <w:bCs w:val="0"/>
          <w:color w:val="auto"/>
          <w:sz w:val="44"/>
          <w:szCs w:val="44"/>
          <w:highlight w:val="none"/>
          <w:lang w:val="en-US" w:eastAsia="zh-CN"/>
        </w:rPr>
        <w:t>项目</w:t>
      </w:r>
      <w:r>
        <w:rPr>
          <w:rFonts w:hint="eastAsia" w:ascii="宋体" w:hAnsi="宋体" w:cs="宋体"/>
          <w:b/>
          <w:color w:val="auto"/>
          <w:sz w:val="44"/>
          <w:szCs w:val="44"/>
          <w:highlight w:val="none"/>
          <w:lang w:val="en-US" w:eastAsia="zh-CN"/>
        </w:rPr>
        <w:t>路面</w:t>
      </w:r>
      <w:r>
        <w:rPr>
          <w:rFonts w:hint="eastAsia" w:ascii="宋体" w:hAnsi="宋体" w:eastAsia="宋体" w:cs="宋体"/>
          <w:b/>
          <w:color w:val="auto"/>
          <w:sz w:val="44"/>
          <w:szCs w:val="44"/>
          <w:highlight w:val="none"/>
        </w:rPr>
        <w:t>工程劳务合作</w:t>
      </w:r>
      <w:r>
        <w:rPr>
          <w:rFonts w:hint="eastAsia" w:cs="宋体"/>
          <w:b/>
          <w:color w:val="auto"/>
          <w:sz w:val="44"/>
          <w:szCs w:val="44"/>
          <w:highlight w:val="none"/>
          <w:lang w:eastAsia="zh-CN"/>
        </w:rPr>
        <w:t>（</w:t>
      </w:r>
      <w:r>
        <w:rPr>
          <w:rFonts w:hint="eastAsia" w:cs="宋体"/>
          <w:b/>
          <w:color w:val="auto"/>
          <w:sz w:val="44"/>
          <w:szCs w:val="44"/>
          <w:highlight w:val="none"/>
          <w:lang w:val="en-US" w:eastAsia="zh-CN"/>
        </w:rPr>
        <w:t>第二次</w:t>
      </w:r>
      <w:r>
        <w:rPr>
          <w:rFonts w:hint="eastAsia" w:cs="宋体"/>
          <w:b/>
          <w:color w:val="auto"/>
          <w:sz w:val="44"/>
          <w:szCs w:val="44"/>
          <w:highlight w:val="none"/>
          <w:lang w:eastAsia="zh-CN"/>
        </w:rPr>
        <w:t>）</w:t>
      </w:r>
    </w:p>
    <w:p>
      <w:pPr>
        <w:tabs>
          <w:tab w:val="left" w:pos="5220"/>
          <w:tab w:val="left" w:pos="5400"/>
          <w:tab w:val="left" w:pos="5580"/>
        </w:tabs>
        <w:jc w:val="center"/>
        <w:rPr>
          <w:rFonts w:ascii="宋体" w:hAnsi="宋体"/>
          <w:b/>
          <w:bCs/>
          <w:color w:val="auto"/>
          <w:spacing w:val="30"/>
          <w:w w:val="85"/>
          <w:sz w:val="48"/>
          <w:szCs w:val="48"/>
          <w:highlight w:val="none"/>
        </w:rPr>
      </w:pPr>
    </w:p>
    <w:p>
      <w:pPr>
        <w:tabs>
          <w:tab w:val="left" w:pos="5220"/>
          <w:tab w:val="left" w:pos="5400"/>
          <w:tab w:val="left" w:pos="5580"/>
        </w:tabs>
        <w:spacing w:line="360" w:lineRule="auto"/>
        <w:rPr>
          <w:rFonts w:ascii="宋体" w:hAnsi="宋体"/>
          <w:b/>
          <w:color w:val="auto"/>
          <w:kern w:val="0"/>
          <w:sz w:val="48"/>
          <w:szCs w:val="48"/>
          <w:highlight w:val="none"/>
        </w:rPr>
      </w:pPr>
    </w:p>
    <w:p>
      <w:pPr>
        <w:tabs>
          <w:tab w:val="left" w:pos="5220"/>
          <w:tab w:val="left" w:pos="5400"/>
          <w:tab w:val="left" w:pos="5580"/>
        </w:tabs>
        <w:spacing w:line="360" w:lineRule="auto"/>
        <w:jc w:val="center"/>
        <w:rPr>
          <w:rFonts w:ascii="宋体" w:hAnsi="宋体"/>
          <w:b/>
          <w:color w:val="auto"/>
          <w:kern w:val="0"/>
          <w:sz w:val="48"/>
          <w:szCs w:val="48"/>
          <w:highlight w:val="none"/>
        </w:rPr>
      </w:pPr>
    </w:p>
    <w:p>
      <w:pPr>
        <w:spacing w:line="240" w:lineRule="auto"/>
        <w:jc w:val="center"/>
        <w:outlineLvl w:val="9"/>
        <w:rPr>
          <w:rFonts w:hint="eastAsia" w:ascii="Times New Roman" w:hAnsi="Times New Roman" w:eastAsia="宋体" w:cs="Times New Roman"/>
          <w:b w:val="0"/>
          <w:color w:val="auto"/>
          <w:kern w:val="2"/>
          <w:sz w:val="72"/>
          <w:szCs w:val="72"/>
          <w:highlight w:val="none"/>
        </w:rPr>
      </w:pPr>
      <w:r>
        <w:rPr>
          <w:rFonts w:hint="eastAsia" w:ascii="Times New Roman" w:hAnsi="Times New Roman" w:eastAsia="宋体" w:cs="Times New Roman"/>
          <w:b w:val="0"/>
          <w:color w:val="auto"/>
          <w:kern w:val="2"/>
          <w:sz w:val="72"/>
          <w:szCs w:val="72"/>
          <w:highlight w:val="none"/>
          <w:lang w:val="en-US" w:eastAsia="zh-CN"/>
        </w:rPr>
        <w:t xml:space="preserve">面 试 </w:t>
      </w:r>
      <w:r>
        <w:rPr>
          <w:rFonts w:hint="eastAsia" w:ascii="Times New Roman" w:hAnsi="Times New Roman" w:eastAsia="宋体" w:cs="Times New Roman"/>
          <w:b w:val="0"/>
          <w:color w:val="auto"/>
          <w:kern w:val="2"/>
          <w:sz w:val="72"/>
          <w:szCs w:val="72"/>
          <w:highlight w:val="none"/>
        </w:rPr>
        <w:t>文</w:t>
      </w:r>
      <w:r>
        <w:rPr>
          <w:rFonts w:hint="eastAsia" w:ascii="Times New Roman" w:hAnsi="Times New Roman" w:eastAsia="宋体" w:cs="Times New Roman"/>
          <w:b w:val="0"/>
          <w:color w:val="auto"/>
          <w:kern w:val="2"/>
          <w:sz w:val="72"/>
          <w:szCs w:val="72"/>
          <w:highlight w:val="none"/>
          <w:lang w:val="en-US" w:eastAsia="zh-CN"/>
        </w:rPr>
        <w:t xml:space="preserve"> </w:t>
      </w:r>
      <w:r>
        <w:rPr>
          <w:rFonts w:hint="eastAsia" w:ascii="Times New Roman" w:hAnsi="Times New Roman" w:eastAsia="宋体" w:cs="Times New Roman"/>
          <w:b w:val="0"/>
          <w:color w:val="auto"/>
          <w:kern w:val="2"/>
          <w:sz w:val="72"/>
          <w:szCs w:val="72"/>
          <w:highlight w:val="none"/>
        </w:rPr>
        <w:t>件</w:t>
      </w:r>
    </w:p>
    <w:p>
      <w:pPr>
        <w:tabs>
          <w:tab w:val="left" w:pos="5220"/>
          <w:tab w:val="left" w:pos="5400"/>
          <w:tab w:val="left" w:pos="5580"/>
        </w:tabs>
        <w:spacing w:line="360" w:lineRule="auto"/>
        <w:rPr>
          <w:rFonts w:ascii="宋体" w:hAnsi="宋体"/>
          <w:b/>
          <w:color w:val="auto"/>
          <w:kern w:val="0"/>
          <w:sz w:val="48"/>
          <w:szCs w:val="48"/>
          <w:highlight w:val="none"/>
        </w:rPr>
      </w:pPr>
    </w:p>
    <w:p>
      <w:pPr>
        <w:pStyle w:val="27"/>
        <w:rPr>
          <w:rFonts w:ascii="宋体" w:hAnsi="宋体"/>
          <w:b/>
          <w:color w:val="auto"/>
          <w:sz w:val="48"/>
          <w:szCs w:val="48"/>
          <w:highlight w:val="none"/>
        </w:rPr>
      </w:pPr>
    </w:p>
    <w:p>
      <w:pPr>
        <w:pStyle w:val="27"/>
        <w:rPr>
          <w:rFonts w:ascii="宋体" w:hAnsi="宋体"/>
          <w:b/>
          <w:color w:val="auto"/>
          <w:sz w:val="48"/>
          <w:szCs w:val="48"/>
          <w:highlight w:val="none"/>
        </w:rPr>
      </w:pPr>
    </w:p>
    <w:p>
      <w:pPr>
        <w:pStyle w:val="27"/>
        <w:rPr>
          <w:rFonts w:ascii="宋体" w:hAnsi="宋体"/>
          <w:b/>
          <w:color w:val="auto"/>
          <w:sz w:val="48"/>
          <w:szCs w:val="48"/>
          <w:highlight w:val="none"/>
        </w:rPr>
      </w:pPr>
    </w:p>
    <w:p>
      <w:pPr>
        <w:pStyle w:val="27"/>
        <w:rPr>
          <w:color w:val="auto"/>
          <w:highlight w:val="none"/>
        </w:rPr>
      </w:pPr>
    </w:p>
    <w:p>
      <w:pPr>
        <w:pStyle w:val="27"/>
        <w:ind w:firstLine="0"/>
        <w:rPr>
          <w:rFonts w:ascii="宋体" w:hAnsi="宋体"/>
          <w:b/>
          <w:color w:val="auto"/>
          <w:kern w:val="0"/>
          <w:sz w:val="48"/>
          <w:szCs w:val="48"/>
          <w:highlight w:val="none"/>
        </w:rPr>
      </w:pPr>
    </w:p>
    <w:p>
      <w:pPr>
        <w:pStyle w:val="27"/>
        <w:rPr>
          <w:rFonts w:ascii="宋体" w:hAnsi="宋体"/>
          <w:b/>
          <w:color w:val="auto"/>
          <w:kern w:val="0"/>
          <w:sz w:val="48"/>
          <w:szCs w:val="48"/>
          <w:highlight w:val="none"/>
        </w:rPr>
      </w:pPr>
    </w:p>
    <w:p>
      <w:pPr>
        <w:spacing w:line="240" w:lineRule="auto"/>
        <w:jc w:val="center"/>
        <w:outlineLvl w:val="9"/>
        <w:rPr>
          <w:rFonts w:ascii="Times New Roman" w:hAnsi="Times New Roman"/>
          <w:b w:val="0"/>
          <w:color w:val="auto"/>
          <w:kern w:val="2"/>
          <w:sz w:val="36"/>
          <w:szCs w:val="40"/>
          <w:highlight w:val="none"/>
          <w:u w:val="none"/>
        </w:rPr>
      </w:pPr>
      <w:r>
        <w:rPr>
          <w:rFonts w:hint="default" w:ascii="Times New Roman" w:hAnsi="Times New Roman"/>
          <w:b w:val="0"/>
          <w:color w:val="auto"/>
          <w:kern w:val="2"/>
          <w:sz w:val="36"/>
          <w:szCs w:val="40"/>
          <w:highlight w:val="none"/>
        </w:rPr>
        <w:t>投</w:t>
      </w:r>
      <w:r>
        <w:rPr>
          <w:rFonts w:ascii="Times New Roman" w:hAnsi="Times New Roman"/>
          <w:b w:val="0"/>
          <w:color w:val="auto"/>
          <w:kern w:val="2"/>
          <w:sz w:val="36"/>
          <w:szCs w:val="40"/>
          <w:highlight w:val="none"/>
        </w:rPr>
        <w:t>标人：</w:t>
      </w:r>
      <w:r>
        <w:rPr>
          <w:rFonts w:ascii="Times New Roman" w:hAnsi="Times New Roman"/>
          <w:b w:val="0"/>
          <w:color w:val="auto"/>
          <w:kern w:val="2"/>
          <w:sz w:val="36"/>
          <w:szCs w:val="40"/>
          <w:highlight w:val="none"/>
          <w:u w:val="none"/>
        </w:rPr>
        <w:t xml:space="preserve"> </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u w:val="none"/>
        </w:rPr>
        <w:t xml:space="preserve">(盖单位章) </w:t>
      </w:r>
    </w:p>
    <w:p>
      <w:pPr>
        <w:pStyle w:val="27"/>
        <w:rPr>
          <w:color w:val="auto"/>
          <w:highlight w:val="none"/>
        </w:rPr>
      </w:pPr>
    </w:p>
    <w:p>
      <w:pPr>
        <w:spacing w:line="240" w:lineRule="auto"/>
        <w:jc w:val="center"/>
        <w:outlineLvl w:val="9"/>
        <w:rPr>
          <w:rFonts w:ascii="Times New Roman" w:hAnsi="Times New Roman" w:cs="Times New Roman"/>
          <w:b w:val="0"/>
          <w:bCs w:val="0"/>
          <w:color w:val="auto"/>
          <w:sz w:val="36"/>
          <w:szCs w:val="40"/>
          <w:highlight w:val="none"/>
        </w:rPr>
      </w:pP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rPr>
        <w:t>年</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rPr>
        <w:t>月</w:t>
      </w:r>
      <w:r>
        <w:rPr>
          <w:rFonts w:hint="default" w:ascii="Times New Roman" w:hAnsi="Times New Roman"/>
          <w:b w:val="0"/>
          <w:color w:val="auto"/>
          <w:kern w:val="2"/>
          <w:sz w:val="36"/>
          <w:szCs w:val="40"/>
          <w:highlight w:val="none"/>
          <w:u w:val="none"/>
        </w:rPr>
        <w:t xml:space="preserve">      </w:t>
      </w:r>
      <w:r>
        <w:rPr>
          <w:rFonts w:ascii="Times New Roman" w:hAnsi="Times New Roman"/>
          <w:b w:val="0"/>
          <w:color w:val="auto"/>
          <w:kern w:val="2"/>
          <w:sz w:val="36"/>
          <w:szCs w:val="40"/>
          <w:highlight w:val="none"/>
        </w:rPr>
        <w:t>日</w:t>
      </w:r>
    </w:p>
    <w:p>
      <w:pPr>
        <w:spacing w:line="360" w:lineRule="auto"/>
        <w:jc w:val="center"/>
        <w:rPr>
          <w:rFonts w:hint="eastAsia" w:ascii="宋体" w:hAnsi="宋体" w:cs="宋体"/>
          <w:color w:val="auto"/>
          <w:kern w:val="0"/>
          <w:sz w:val="28"/>
          <w:szCs w:val="21"/>
          <w:highlight w:val="none"/>
        </w:rPr>
      </w:pPr>
    </w:p>
    <w:p>
      <w:pPr>
        <w:widowControl w:val="0"/>
        <w:topLinePunct w:val="0"/>
        <w:autoSpaceDE w:val="0"/>
        <w:autoSpaceDN w:val="0"/>
        <w:bidi w:val="0"/>
        <w:adjustRightInd w:val="0"/>
        <w:snapToGrid w:val="0"/>
        <w:spacing w:line="360" w:lineRule="auto"/>
        <w:jc w:val="center"/>
        <w:textAlignment w:val="auto"/>
        <w:rPr>
          <w:rFonts w:hint="eastAsia" w:ascii="黑体" w:hAnsi="黑体" w:eastAsia="黑体" w:cs="黑体"/>
          <w:color w:val="auto"/>
          <w:kern w:val="2"/>
          <w:sz w:val="32"/>
          <w:szCs w:val="32"/>
          <w:highlight w:val="none"/>
          <w:lang w:val="en-US" w:eastAsia="zh-CN" w:bidi="zh-CN"/>
        </w:rPr>
      </w:pPr>
      <w:r>
        <w:rPr>
          <w:rFonts w:hint="eastAsia" w:ascii="黑体" w:hAnsi="黑体" w:eastAsia="黑体" w:cs="黑体"/>
          <w:color w:val="auto"/>
          <w:kern w:val="2"/>
          <w:sz w:val="32"/>
          <w:szCs w:val="32"/>
          <w:highlight w:val="none"/>
          <w:lang w:val="en-US" w:eastAsia="zh-CN" w:bidi="zh-CN"/>
        </w:rPr>
        <w:br w:type="page"/>
      </w:r>
      <w:r>
        <w:rPr>
          <w:rFonts w:hint="eastAsia" w:ascii="黑体" w:hAnsi="黑体" w:eastAsia="黑体" w:cs="黑体"/>
          <w:color w:val="auto"/>
          <w:kern w:val="2"/>
          <w:sz w:val="32"/>
          <w:szCs w:val="32"/>
          <w:highlight w:val="none"/>
          <w:lang w:val="en-US" w:eastAsia="zh-CN" w:bidi="zh-CN"/>
        </w:rPr>
        <w:t>拟投入本项目主要管理人员</w:t>
      </w:r>
    </w:p>
    <w:p>
      <w:pPr>
        <w:widowControl/>
        <w:spacing w:line="360" w:lineRule="auto"/>
        <w:ind w:firstLine="0"/>
        <w:rPr>
          <w:rFonts w:hint="eastAsia"/>
          <w:lang w:eastAsia="zh-CN"/>
        </w:rPr>
      </w:pPr>
      <w:r>
        <w:rPr>
          <w:rFonts w:hint="eastAsia" w:ascii="宋体" w:hAnsi="宋体"/>
          <w:color w:val="auto"/>
          <w:kern w:val="0"/>
          <w:sz w:val="24"/>
          <w:highlight w:val="none"/>
          <w:lang w:eastAsia="zh-CN"/>
        </w:rPr>
        <w:t>单位名称（盖章）：</w:t>
      </w:r>
      <w:r>
        <w:rPr>
          <w:rFonts w:hint="eastAsia" w:ascii="宋体" w:hAnsi="宋体"/>
          <w:color w:val="auto"/>
          <w:kern w:val="0"/>
          <w:sz w:val="24"/>
          <w:highlight w:val="none"/>
          <w:u w:val="single"/>
          <w:lang w:val="en-US" w:eastAsia="zh-CN"/>
        </w:rPr>
        <w:t xml:space="preserve">                                  </w:t>
      </w:r>
      <w:r>
        <w:rPr>
          <w:rFonts w:hint="eastAsia" w:ascii="宋体" w:hAnsi="宋体" w:eastAsia="宋体"/>
          <w:color w:val="auto"/>
          <w:kern w:val="0"/>
          <w:sz w:val="24"/>
          <w:highlight w:val="none"/>
          <w:u w:val="none"/>
          <w:lang w:val="en-US" w:eastAsia="zh-CN"/>
        </w:rPr>
        <w:t xml:space="preserve">     </w:t>
      </w:r>
    </w:p>
    <w:p>
      <w:pPr>
        <w:pStyle w:val="7"/>
        <w:tabs>
          <w:tab w:val="left" w:pos="2691"/>
        </w:tabs>
        <w:spacing w:before="50" w:line="360" w:lineRule="auto"/>
        <w:ind w:left="8" w:leftChars="0" w:right="-90" w:hanging="8" w:firstLineChars="0"/>
        <w:jc w:val="both"/>
        <w:outlineLvl w:val="6"/>
        <w:rPr>
          <w:rFonts w:hint="default" w:ascii="宋体" w:hAnsi="宋体" w:eastAsia="宋体" w:cs="宋体"/>
          <w:b/>
          <w:bCs/>
          <w:color w:val="auto"/>
          <w:kern w:val="0"/>
          <w:sz w:val="24"/>
          <w:highlight w:val="none"/>
          <w:lang w:val="en-US"/>
        </w:rPr>
      </w:pPr>
      <w:r>
        <w:rPr>
          <w:rFonts w:hint="eastAsia" w:ascii="宋体" w:hAnsi="宋体" w:cs="Times New Roman"/>
          <w:b w:val="0"/>
          <w:bCs w:val="0"/>
          <w:color w:val="auto"/>
          <w:kern w:val="0"/>
          <w:sz w:val="24"/>
          <w:szCs w:val="22"/>
          <w:highlight w:val="none"/>
          <w:lang w:val="en-US" w:eastAsia="zh-CN" w:bidi="ar-SA"/>
        </w:rPr>
        <w:t>工程</w:t>
      </w:r>
      <w:r>
        <w:rPr>
          <w:rFonts w:hint="eastAsia" w:ascii="宋体" w:hAnsi="宋体" w:cs="Times New Roman"/>
          <w:b w:val="0"/>
          <w:bCs w:val="0"/>
          <w:color w:val="auto"/>
          <w:kern w:val="0"/>
          <w:sz w:val="24"/>
          <w:szCs w:val="22"/>
          <w:highlight w:val="none"/>
          <w:lang w:val="en-US" w:bidi="ar-SA"/>
        </w:rPr>
        <w:t>名称：</w:t>
      </w:r>
      <w:r>
        <w:rPr>
          <w:rFonts w:hint="eastAsia" w:ascii="宋体" w:hAnsi="宋体" w:cs="Times New Roman"/>
          <w:b w:val="0"/>
          <w:bCs w:val="0"/>
          <w:color w:val="auto"/>
          <w:sz w:val="24"/>
          <w:szCs w:val="22"/>
          <w:highlight w:val="none"/>
          <w:lang w:val="en-US" w:eastAsia="zh-CN" w:bidi="ar-SA"/>
        </w:rPr>
        <w:t>久马</w:t>
      </w:r>
      <w:r>
        <w:rPr>
          <w:rFonts w:hint="eastAsia" w:ascii="宋体" w:hAnsi="宋体" w:eastAsia="宋体" w:cs="Times New Roman"/>
          <w:b w:val="0"/>
          <w:bCs w:val="0"/>
          <w:color w:val="auto"/>
          <w:sz w:val="24"/>
          <w:szCs w:val="22"/>
          <w:highlight w:val="none"/>
          <w:lang w:val="en-US" w:eastAsia="zh-CN" w:bidi="ar-SA"/>
        </w:rPr>
        <w:t>高速</w:t>
      </w:r>
      <w:r>
        <w:rPr>
          <w:rFonts w:hint="eastAsia" w:ascii="宋体" w:hAnsi="宋体" w:cs="Times New Roman"/>
          <w:b w:val="0"/>
          <w:bCs w:val="0"/>
          <w:color w:val="auto"/>
          <w:sz w:val="24"/>
          <w:szCs w:val="22"/>
          <w:highlight w:val="none"/>
          <w:lang w:val="en-US" w:eastAsia="zh-CN" w:bidi="ar-SA"/>
        </w:rPr>
        <w:t>公路LM2-1、LM2-2、LM3-1、LM3-2</w:t>
      </w:r>
      <w:r>
        <w:rPr>
          <w:rFonts w:hint="eastAsia" w:cs="Times New Roman"/>
          <w:b w:val="0"/>
          <w:bCs w:val="0"/>
          <w:color w:val="auto"/>
          <w:sz w:val="24"/>
          <w:szCs w:val="22"/>
          <w:highlight w:val="none"/>
          <w:lang w:val="en-US" w:eastAsia="zh-CN" w:bidi="ar-SA"/>
        </w:rPr>
        <w:t>项目</w:t>
      </w:r>
      <w:r>
        <w:rPr>
          <w:rFonts w:hint="eastAsia" w:ascii="宋体" w:hAnsi="宋体" w:cs="Times New Roman"/>
          <w:b w:val="0"/>
          <w:bCs w:val="0"/>
          <w:color w:val="auto"/>
          <w:sz w:val="24"/>
          <w:szCs w:val="22"/>
          <w:highlight w:val="none"/>
          <w:lang w:val="en-US" w:eastAsia="zh-CN" w:bidi="ar-SA"/>
        </w:rPr>
        <w:t>路面</w:t>
      </w:r>
      <w:r>
        <w:rPr>
          <w:rFonts w:hint="eastAsia" w:ascii="宋体" w:hAnsi="宋体" w:eastAsia="宋体" w:cs="Times New Roman"/>
          <w:b w:val="0"/>
          <w:bCs w:val="0"/>
          <w:color w:val="auto"/>
          <w:sz w:val="24"/>
          <w:szCs w:val="22"/>
          <w:highlight w:val="none"/>
          <w:lang w:val="en-US" w:bidi="ar-SA"/>
        </w:rPr>
        <w:t>工程劳务合作</w:t>
      </w:r>
      <w:r>
        <w:rPr>
          <w:rFonts w:hint="eastAsia" w:cs="Times New Roman"/>
          <w:b w:val="0"/>
          <w:bCs w:val="0"/>
          <w:color w:val="auto"/>
          <w:sz w:val="24"/>
          <w:szCs w:val="22"/>
          <w:highlight w:val="none"/>
          <w:lang w:val="en-US" w:eastAsia="zh-CN" w:bidi="ar-SA"/>
        </w:rPr>
        <w:t>（第二次）</w:t>
      </w:r>
      <w:r>
        <w:rPr>
          <w:rFonts w:hint="eastAsia"/>
          <w:color w:val="auto"/>
          <w:kern w:val="0"/>
          <w:sz w:val="24"/>
          <w:highlight w:val="none"/>
          <w:u w:val="none"/>
          <w:lang w:val="en-US" w:eastAsia="zh-CN"/>
        </w:rPr>
        <w:t xml:space="preserve">                 </w:t>
      </w:r>
    </w:p>
    <w:tbl>
      <w:tblPr>
        <w:tblStyle w:val="23"/>
        <w:tblW w:w="8835" w:type="dxa"/>
        <w:jc w:val="center"/>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948"/>
        <w:gridCol w:w="1979"/>
        <w:gridCol w:w="1080"/>
        <w:gridCol w:w="1123"/>
        <w:gridCol w:w="1354"/>
        <w:gridCol w:w="1140"/>
      </w:tblGrid>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岗位</w:t>
            </w:r>
          </w:p>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名称</w:t>
            </w:r>
          </w:p>
        </w:tc>
        <w:tc>
          <w:tcPr>
            <w:tcW w:w="948"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姓名</w:t>
            </w:r>
          </w:p>
        </w:tc>
        <w:tc>
          <w:tcPr>
            <w:tcW w:w="1979"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身份证号</w:t>
            </w:r>
          </w:p>
        </w:tc>
        <w:tc>
          <w:tcPr>
            <w:tcW w:w="1080"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职称</w:t>
            </w:r>
          </w:p>
        </w:tc>
        <w:tc>
          <w:tcPr>
            <w:tcW w:w="1123"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资格</w:t>
            </w:r>
          </w:p>
        </w:tc>
        <w:tc>
          <w:tcPr>
            <w:tcW w:w="1354" w:type="dxa"/>
            <w:tcBorders>
              <w:top w:val="single" w:color="auto" w:sz="18" w:space="0"/>
            </w:tcBorders>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eastAsia="zh-CN"/>
              </w:rPr>
            </w:pPr>
            <w:r>
              <w:rPr>
                <w:rFonts w:hint="eastAsia" w:ascii="宋体"/>
                <w:color w:val="auto"/>
                <w:kern w:val="0"/>
                <w:sz w:val="22"/>
                <w:szCs w:val="20"/>
                <w:highlight w:val="none"/>
                <w:lang w:eastAsia="zh-CN"/>
              </w:rPr>
              <w:t>现任职务</w:t>
            </w:r>
          </w:p>
        </w:tc>
        <w:tc>
          <w:tcPr>
            <w:tcW w:w="1140" w:type="dxa"/>
            <w:tcBorders>
              <w:top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r>
              <w:rPr>
                <w:rFonts w:hint="eastAsia" w:ascii="宋体"/>
                <w:color w:val="auto"/>
                <w:kern w:val="0"/>
                <w:sz w:val="22"/>
                <w:szCs w:val="20"/>
                <w:highlight w:val="none"/>
              </w:rPr>
              <w:t>备注</w:t>
            </w: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eastAsia" w:ascii="宋体" w:eastAsia="宋体"/>
                <w:color w:val="auto"/>
                <w:kern w:val="0"/>
                <w:sz w:val="22"/>
                <w:szCs w:val="20"/>
                <w:highlight w:val="none"/>
                <w:lang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eastAsia="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vAlign w:val="center"/>
          </w:tcPr>
          <w:p>
            <w:pPr>
              <w:widowControl/>
              <w:topLinePunct w:val="0"/>
              <w:bidi w:val="0"/>
              <w:spacing w:line="360" w:lineRule="auto"/>
              <w:jc w:val="center"/>
              <w:textAlignment w:val="auto"/>
              <w:rPr>
                <w:rFonts w:ascii="宋体"/>
                <w:color w:val="auto"/>
                <w:kern w:val="0"/>
                <w:sz w:val="22"/>
                <w:szCs w:val="20"/>
                <w:highlight w:val="none"/>
              </w:rPr>
            </w:pPr>
          </w:p>
        </w:tc>
      </w:tr>
      <w:tr>
        <w:tblPrEx>
          <w:tblBorders>
            <w:top w:val="single" w:color="auto" w:sz="18" w:space="0"/>
            <w:left w:val="single" w:color="auto" w:sz="18" w:space="0"/>
            <w:bottom w:val="single" w:color="auto" w:sz="18" w:space="0"/>
            <w:right w:val="single" w:color="auto" w:sz="18"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211" w:type="dxa"/>
            <w:tcBorders>
              <w:bottom w:val="single" w:color="auto" w:sz="18" w:space="0"/>
            </w:tcBorders>
            <w:vAlign w:val="center"/>
          </w:tcPr>
          <w:p>
            <w:pPr>
              <w:widowControl/>
              <w:topLinePunct w:val="0"/>
              <w:bidi w:val="0"/>
              <w:spacing w:line="360" w:lineRule="auto"/>
              <w:jc w:val="center"/>
              <w:textAlignment w:val="auto"/>
              <w:rPr>
                <w:rFonts w:hint="default" w:ascii="宋体"/>
                <w:color w:val="auto"/>
                <w:kern w:val="0"/>
                <w:sz w:val="22"/>
                <w:szCs w:val="20"/>
                <w:highlight w:val="none"/>
                <w:lang w:val="en-US" w:eastAsia="zh-CN"/>
              </w:rPr>
            </w:pPr>
          </w:p>
        </w:tc>
        <w:tc>
          <w:tcPr>
            <w:tcW w:w="948"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979"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080"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23"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354"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c>
          <w:tcPr>
            <w:tcW w:w="1140" w:type="dxa"/>
            <w:tcBorders>
              <w:bottom w:val="single" w:color="auto" w:sz="18" w:space="0"/>
            </w:tcBorders>
            <w:vAlign w:val="center"/>
          </w:tcPr>
          <w:p>
            <w:pPr>
              <w:widowControl/>
              <w:topLinePunct w:val="0"/>
              <w:bidi w:val="0"/>
              <w:spacing w:line="360" w:lineRule="auto"/>
              <w:jc w:val="center"/>
              <w:textAlignment w:val="auto"/>
              <w:rPr>
                <w:rFonts w:ascii="宋体"/>
                <w:color w:val="auto"/>
                <w:kern w:val="0"/>
                <w:sz w:val="22"/>
                <w:szCs w:val="20"/>
                <w:highlight w:val="none"/>
              </w:rPr>
            </w:pPr>
          </w:p>
        </w:tc>
      </w:tr>
    </w:tbl>
    <w:p>
      <w:pPr>
        <w:shd w:val="clear" w:color="auto" w:fill="FFFFFF"/>
        <w:snapToGrid w:val="0"/>
        <w:spacing w:line="360" w:lineRule="auto"/>
        <w:jc w:val="left"/>
        <w:rPr>
          <w:rFonts w:hint="eastAsia"/>
          <w:b/>
          <w:bCs/>
          <w:color w:val="auto"/>
          <w:kern w:val="0"/>
          <w:sz w:val="24"/>
          <w:szCs w:val="24"/>
          <w:highlight w:val="none"/>
          <w:u w:val="none"/>
          <w:lang w:val="en-US" w:eastAsia="zh-CN"/>
        </w:rPr>
      </w:pPr>
    </w:p>
    <w:p>
      <w:pPr>
        <w:shd w:val="clear" w:color="auto" w:fill="FFFFFF"/>
        <w:snapToGrid w:val="0"/>
        <w:spacing w:line="360" w:lineRule="auto"/>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br w:type="page"/>
      </w:r>
      <w:r>
        <w:rPr>
          <w:rFonts w:hint="eastAsia" w:ascii="仿宋" w:hAnsi="仿宋" w:eastAsia="仿宋" w:cs="仿宋"/>
          <w:b/>
          <w:bCs/>
          <w:color w:val="auto"/>
          <w:kern w:val="0"/>
          <w:sz w:val="36"/>
          <w:szCs w:val="36"/>
          <w:highlight w:val="none"/>
        </w:rPr>
        <w:t>拟投入本项目主要</w:t>
      </w:r>
      <w:r>
        <w:rPr>
          <w:rFonts w:hint="eastAsia" w:ascii="仿宋" w:hAnsi="仿宋" w:eastAsia="仿宋" w:cs="仿宋"/>
          <w:b/>
          <w:bCs/>
          <w:color w:val="auto"/>
          <w:kern w:val="0"/>
          <w:sz w:val="36"/>
          <w:szCs w:val="36"/>
          <w:highlight w:val="none"/>
          <w:lang w:eastAsia="zh-CN"/>
        </w:rPr>
        <w:t>管理</w:t>
      </w:r>
      <w:r>
        <w:rPr>
          <w:rFonts w:hint="eastAsia" w:ascii="仿宋" w:hAnsi="仿宋" w:eastAsia="仿宋" w:cs="仿宋"/>
          <w:b/>
          <w:bCs/>
          <w:color w:val="auto"/>
          <w:kern w:val="0"/>
          <w:sz w:val="36"/>
          <w:szCs w:val="36"/>
          <w:highlight w:val="none"/>
        </w:rPr>
        <w:t>人员资格条件</w:t>
      </w:r>
    </w:p>
    <w:p>
      <w:pPr>
        <w:widowControl/>
        <w:topLinePunct w:val="0"/>
        <w:bidi w:val="0"/>
        <w:spacing w:line="360" w:lineRule="auto"/>
        <w:ind w:firstLine="0" w:firstLineChars="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单位名称（盖章）：</w:t>
      </w:r>
      <w:r>
        <w:rPr>
          <w:rFonts w:hint="eastAsia" w:ascii="宋体" w:hAnsi="宋体"/>
          <w:color w:val="auto"/>
          <w:kern w:val="0"/>
          <w:sz w:val="24"/>
          <w:highlight w:val="none"/>
          <w:u w:val="single"/>
          <w:lang w:val="en-US" w:eastAsia="zh-CN"/>
        </w:rPr>
        <w:t xml:space="preserve">                                  </w:t>
      </w:r>
      <w:r>
        <w:rPr>
          <w:rFonts w:hint="eastAsia" w:ascii="宋体" w:hAnsi="宋体"/>
          <w:color w:val="FFFFFF"/>
          <w:kern w:val="0"/>
          <w:sz w:val="24"/>
          <w:highlight w:val="none"/>
          <w:u w:val="single"/>
          <w:lang w:val="en-US" w:eastAsia="zh-CN"/>
        </w:rPr>
        <w:t>。</w:t>
      </w:r>
    </w:p>
    <w:p>
      <w:pPr>
        <w:pStyle w:val="7"/>
        <w:widowControl/>
        <w:tabs>
          <w:tab w:val="left" w:pos="2691"/>
        </w:tabs>
        <w:spacing w:before="50" w:line="364" w:lineRule="auto"/>
        <w:ind w:left="0" w:leftChars="0" w:right="-90" w:firstLine="0" w:firstLineChars="0"/>
        <w:jc w:val="left"/>
        <w:outlineLvl w:val="6"/>
        <w:rPr>
          <w:rFonts w:hint="eastAsia" w:ascii="仿宋" w:hAnsi="仿宋" w:eastAsia="宋体" w:cs="仿宋"/>
          <w:b w:val="0"/>
          <w:bCs w:val="0"/>
          <w:color w:val="auto"/>
          <w:kern w:val="0"/>
          <w:sz w:val="36"/>
          <w:szCs w:val="36"/>
          <w:highlight w:val="none"/>
          <w:lang w:val="en-US" w:eastAsia="zh-CN"/>
        </w:rPr>
      </w:pPr>
      <w:r>
        <w:rPr>
          <w:rFonts w:hint="eastAsia" w:ascii="宋体" w:hAnsi="宋体"/>
          <w:b w:val="0"/>
          <w:bCs w:val="0"/>
          <w:color w:val="auto"/>
          <w:kern w:val="0"/>
          <w:sz w:val="24"/>
          <w:highlight w:val="none"/>
          <w:lang w:eastAsia="zh-CN"/>
        </w:rPr>
        <w:t>工程</w:t>
      </w:r>
      <w:r>
        <w:rPr>
          <w:rFonts w:hint="eastAsia" w:ascii="宋体" w:hAnsi="宋体"/>
          <w:b w:val="0"/>
          <w:bCs w:val="0"/>
          <w:color w:val="auto"/>
          <w:kern w:val="0"/>
          <w:sz w:val="24"/>
          <w:highlight w:val="none"/>
        </w:rPr>
        <w:t>名称：</w:t>
      </w:r>
      <w:r>
        <w:rPr>
          <w:rFonts w:hint="eastAsia" w:ascii="宋体" w:hAnsi="宋体" w:cs="宋体"/>
          <w:b w:val="0"/>
          <w:bCs w:val="0"/>
          <w:color w:val="auto"/>
          <w:sz w:val="24"/>
          <w:szCs w:val="36"/>
          <w:highlight w:val="none"/>
          <w:lang w:val="en-US" w:eastAsia="zh-CN"/>
        </w:rPr>
        <w:t>久马</w:t>
      </w:r>
      <w:r>
        <w:rPr>
          <w:rFonts w:hint="eastAsia" w:ascii="宋体" w:hAnsi="宋体" w:eastAsia="宋体" w:cs="宋体"/>
          <w:b w:val="0"/>
          <w:bCs w:val="0"/>
          <w:color w:val="auto"/>
          <w:sz w:val="24"/>
          <w:szCs w:val="36"/>
          <w:highlight w:val="none"/>
          <w:lang w:val="en-US" w:eastAsia="zh-CN"/>
        </w:rPr>
        <w:t>高速</w:t>
      </w:r>
      <w:r>
        <w:rPr>
          <w:rFonts w:hint="eastAsia" w:ascii="宋体" w:hAnsi="宋体" w:cs="宋体"/>
          <w:b w:val="0"/>
          <w:bCs w:val="0"/>
          <w:color w:val="auto"/>
          <w:sz w:val="24"/>
          <w:szCs w:val="36"/>
          <w:highlight w:val="none"/>
          <w:lang w:val="en-US" w:eastAsia="zh-CN"/>
        </w:rPr>
        <w:t>公路LM2-1、LM2-2、LM3-1、LM3-2</w:t>
      </w:r>
      <w:r>
        <w:rPr>
          <w:rFonts w:hint="eastAsia" w:cs="宋体"/>
          <w:b w:val="0"/>
          <w:bCs w:val="0"/>
          <w:color w:val="auto"/>
          <w:sz w:val="24"/>
          <w:szCs w:val="36"/>
          <w:highlight w:val="none"/>
          <w:lang w:val="en-US" w:eastAsia="zh-CN"/>
        </w:rPr>
        <w:t>项目</w:t>
      </w:r>
      <w:r>
        <w:rPr>
          <w:rFonts w:hint="eastAsia" w:ascii="宋体" w:hAnsi="宋体" w:cs="宋体"/>
          <w:b w:val="0"/>
          <w:bCs w:val="0"/>
          <w:color w:val="auto"/>
          <w:sz w:val="24"/>
          <w:szCs w:val="36"/>
          <w:highlight w:val="none"/>
          <w:lang w:val="en-US" w:eastAsia="zh-CN"/>
        </w:rPr>
        <w:t>路面</w:t>
      </w:r>
      <w:r>
        <w:rPr>
          <w:rFonts w:hint="eastAsia" w:ascii="宋体" w:hAnsi="宋体" w:eastAsia="宋体" w:cs="宋体"/>
          <w:b w:val="0"/>
          <w:bCs w:val="0"/>
          <w:color w:val="auto"/>
          <w:sz w:val="24"/>
          <w:szCs w:val="36"/>
          <w:highlight w:val="none"/>
        </w:rPr>
        <w:t>工程劳务合作</w:t>
      </w:r>
      <w:r>
        <w:rPr>
          <w:rFonts w:hint="eastAsia" w:cs="宋体"/>
          <w:b w:val="0"/>
          <w:bCs w:val="0"/>
          <w:color w:val="auto"/>
          <w:sz w:val="24"/>
          <w:szCs w:val="36"/>
          <w:highlight w:val="none"/>
          <w:lang w:eastAsia="zh-CN"/>
        </w:rPr>
        <w:t>（</w:t>
      </w:r>
      <w:r>
        <w:rPr>
          <w:rFonts w:hint="eastAsia" w:cs="宋体"/>
          <w:b w:val="0"/>
          <w:bCs w:val="0"/>
          <w:color w:val="auto"/>
          <w:sz w:val="24"/>
          <w:szCs w:val="36"/>
          <w:highlight w:val="none"/>
          <w:lang w:val="en-US" w:eastAsia="zh-CN"/>
        </w:rPr>
        <w:t>第二次</w:t>
      </w:r>
      <w:r>
        <w:rPr>
          <w:rFonts w:hint="eastAsia" w:cs="宋体"/>
          <w:b w:val="0"/>
          <w:bCs w:val="0"/>
          <w:color w:val="auto"/>
          <w:sz w:val="24"/>
          <w:szCs w:val="36"/>
          <w:highlight w:val="none"/>
          <w:lang w:eastAsia="zh-CN"/>
        </w:rPr>
        <w:t>）</w:t>
      </w:r>
    </w:p>
    <w:tbl>
      <w:tblPr>
        <w:tblStyle w:val="23"/>
        <w:tblW w:w="9612" w:type="dxa"/>
        <w:tblInd w:w="0" w:type="dxa"/>
        <w:tblLayout w:type="fixed"/>
        <w:tblCellMar>
          <w:top w:w="0" w:type="dxa"/>
          <w:left w:w="0" w:type="dxa"/>
          <w:bottom w:w="0" w:type="dxa"/>
          <w:right w:w="0" w:type="dxa"/>
        </w:tblCellMar>
      </w:tblPr>
      <w:tblGrid>
        <w:gridCol w:w="1240"/>
        <w:gridCol w:w="1904"/>
        <w:gridCol w:w="1398"/>
        <w:gridCol w:w="1217"/>
        <w:gridCol w:w="1516"/>
        <w:gridCol w:w="2337"/>
      </w:tblGrid>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1217"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2337"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553"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w:t>
            </w:r>
          </w:p>
        </w:tc>
        <w:tc>
          <w:tcPr>
            <w:tcW w:w="1217"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拟在本标段工程任职</w:t>
            </w:r>
          </w:p>
        </w:tc>
        <w:tc>
          <w:tcPr>
            <w:tcW w:w="2337" w:type="dxa"/>
            <w:vMerge w:val="restart"/>
            <w:tcBorders>
              <w:top w:val="single" w:color="auto" w:sz="4" w:space="0"/>
              <w:left w:val="single" w:color="auto" w:sz="4" w:space="0"/>
              <w:bottom w:val="single" w:color="auto" w:sz="4" w:space="0"/>
              <w:right w:val="single" w:color="auto"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553" w:hRule="atLeast"/>
        </w:trPr>
        <w:tc>
          <w:tcPr>
            <w:tcW w:w="1240"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工作年限</w:t>
            </w:r>
          </w:p>
        </w:tc>
        <w:tc>
          <w:tcPr>
            <w:tcW w:w="1904"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217"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类似施工经验年限</w:t>
            </w:r>
          </w:p>
        </w:tc>
        <w:tc>
          <w:tcPr>
            <w:tcW w:w="2337" w:type="dxa"/>
            <w:vMerge w:val="continue"/>
            <w:tcBorders>
              <w:top w:val="single" w:color="auto"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36"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执业或职业资格</w:t>
            </w:r>
          </w:p>
        </w:tc>
        <w:tc>
          <w:tcPr>
            <w:tcW w:w="3302"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2733"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证书编号</w:t>
            </w: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636"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毕业学校</w:t>
            </w:r>
          </w:p>
        </w:tc>
        <w:tc>
          <w:tcPr>
            <w:tcW w:w="8372" w:type="dxa"/>
            <w:gridSpan w:val="5"/>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月毕业于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学校</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专业，学制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tc>
      </w:tr>
      <w:tr>
        <w:tblPrEx>
          <w:tblCellMar>
            <w:top w:w="0" w:type="dxa"/>
            <w:left w:w="0" w:type="dxa"/>
            <w:bottom w:w="0" w:type="dxa"/>
            <w:right w:w="0" w:type="dxa"/>
          </w:tblCellMar>
        </w:tblPrEx>
        <w:trPr>
          <w:trHeight w:val="497" w:hRule="atLeast"/>
        </w:trPr>
        <w:tc>
          <w:tcPr>
            <w:tcW w:w="9612" w:type="dxa"/>
            <w:gridSpan w:val="6"/>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主要工作经历</w:t>
            </w:r>
          </w:p>
        </w:tc>
      </w:tr>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时间</w:t>
            </w: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参加过的类似工程项目名称</w:t>
            </w:r>
          </w:p>
        </w:tc>
        <w:tc>
          <w:tcPr>
            <w:tcW w:w="151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担任职务</w:t>
            </w: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发包人及联系电话</w:t>
            </w:r>
          </w:p>
        </w:tc>
      </w:tr>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2" w:hRule="atLeast"/>
        </w:trPr>
        <w:tc>
          <w:tcPr>
            <w:tcW w:w="124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4519" w:type="dxa"/>
            <w:gridSpan w:val="3"/>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p>
        </w:tc>
        <w:tc>
          <w:tcPr>
            <w:tcW w:w="1516"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c>
          <w:tcPr>
            <w:tcW w:w="2337"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hd w:val="clear" w:color="auto" w:fill="FFFFFF"/>
              <w:jc w:val="center"/>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trHeight w:val="734" w:hRule="atLeast"/>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获奖情况</w:t>
            </w:r>
          </w:p>
        </w:tc>
        <w:tc>
          <w:tcPr>
            <w:tcW w:w="6468"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r>
        <w:tblPrEx>
          <w:tblCellMar>
            <w:top w:w="0" w:type="dxa"/>
            <w:left w:w="0" w:type="dxa"/>
            <w:bottom w:w="0" w:type="dxa"/>
            <w:right w:w="0" w:type="dxa"/>
          </w:tblCellMar>
        </w:tblPrEx>
        <w:trPr>
          <w:cantSplit/>
          <w:trHeight w:val="1794" w:hRule="atLeast"/>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说明在岗情况</w:t>
            </w:r>
          </w:p>
        </w:tc>
        <w:tc>
          <w:tcPr>
            <w:tcW w:w="6468" w:type="dxa"/>
            <w:gridSpan w:val="4"/>
            <w:tcBorders>
              <w:top w:val="single" w:color="000000" w:sz="4" w:space="0"/>
              <w:left w:val="single" w:color="000000" w:sz="4" w:space="0"/>
              <w:right w:val="single" w:color="000000" w:sz="4" w:space="0"/>
            </w:tcBorders>
            <w:tcMar>
              <w:top w:w="0" w:type="dxa"/>
              <w:left w:w="80" w:type="dxa"/>
              <w:bottom w:w="0" w:type="dxa"/>
              <w:right w:w="0" w:type="dxa"/>
            </w:tcMar>
            <w:vAlign w:val="center"/>
          </w:tcPr>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□目前未在其他项目上任职，现从事工作为：</w:t>
            </w:r>
            <w:r>
              <w:rPr>
                <w:rFonts w:hint="eastAsia" w:ascii="宋体" w:hAnsi="宋体" w:eastAsia="宋体" w:cs="宋体"/>
                <w:color w:val="auto"/>
                <w:kern w:val="0"/>
                <w:sz w:val="24"/>
                <w:szCs w:val="24"/>
                <w:highlight w:val="none"/>
                <w:u w:val="single"/>
              </w:rPr>
              <w:t>....</w:t>
            </w:r>
          </w:p>
          <w:p>
            <w:pPr>
              <w:widowControl/>
              <w:shd w:val="clear" w:color="auto" w:fill="FFFFFF"/>
              <w:tabs>
                <w:tab w:val="left" w:pos="1826"/>
              </w:tabs>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□目前虽在其他项目上任职，但本项目中标后能够从该项目撤离，目前任职项目：</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，担任职务：</w:t>
            </w:r>
            <w:r>
              <w:rPr>
                <w:rFonts w:hint="eastAsia" w:ascii="宋体" w:hAnsi="宋体" w:eastAsia="宋体" w:cs="宋体"/>
                <w:color w:val="auto"/>
                <w:kern w:val="0"/>
                <w:sz w:val="24"/>
                <w:szCs w:val="24"/>
                <w:highlight w:val="none"/>
                <w:u w:val="single"/>
              </w:rPr>
              <w:t xml:space="preserve">      </w:t>
            </w:r>
          </w:p>
        </w:tc>
      </w:tr>
      <w:tr>
        <w:tblPrEx>
          <w:tblCellMar>
            <w:top w:w="0" w:type="dxa"/>
            <w:left w:w="0" w:type="dxa"/>
            <w:bottom w:w="0" w:type="dxa"/>
            <w:right w:w="0" w:type="dxa"/>
          </w:tblCellMar>
        </w:tblPrEx>
        <w:trPr>
          <w:trHeight w:val="723" w:hRule="atLeast"/>
        </w:trPr>
        <w:tc>
          <w:tcPr>
            <w:tcW w:w="3144" w:type="dxa"/>
            <w:gridSpan w:val="2"/>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  注</w:t>
            </w:r>
          </w:p>
        </w:tc>
        <w:tc>
          <w:tcPr>
            <w:tcW w:w="6468" w:type="dxa"/>
            <w:gridSpan w:val="4"/>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widowControl/>
              <w:shd w:val="clear" w:color="auto" w:fill="FFFFFF"/>
              <w:jc w:val="left"/>
              <w:rPr>
                <w:rFonts w:hint="eastAsia" w:ascii="宋体" w:hAnsi="宋体" w:eastAsia="宋体" w:cs="宋体"/>
                <w:color w:val="auto"/>
                <w:kern w:val="0"/>
                <w:sz w:val="24"/>
                <w:szCs w:val="24"/>
                <w:highlight w:val="none"/>
              </w:rPr>
            </w:pPr>
          </w:p>
        </w:tc>
      </w:tr>
    </w:tbl>
    <w:p>
      <w:pPr>
        <w:shd w:val="clear" w:color="auto" w:fill="FFFFFF"/>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附：身份证、毕业证、职称证书、安全考核合格证等证明资料彩印件</w:t>
      </w:r>
    </w:p>
    <w:p>
      <w:pPr>
        <w:topLinePunct w:val="0"/>
        <w:bidi w:val="0"/>
        <w:spacing w:line="360" w:lineRule="auto"/>
        <w:textAlignment w:val="auto"/>
        <w:rPr>
          <w:color w:val="auto"/>
          <w:highlight w:val="none"/>
        </w:rPr>
        <w:sectPr>
          <w:footerReference r:id="rId5" w:type="default"/>
          <w:pgSz w:w="11911" w:h="16838"/>
          <w:pgMar w:top="1599" w:right="1179" w:bottom="1298" w:left="1100" w:header="0" w:footer="992" w:gutter="0"/>
          <w:pgBorders>
            <w:top w:val="none" w:sz="0" w:space="0"/>
            <w:left w:val="none" w:sz="0" w:space="0"/>
            <w:bottom w:val="none" w:sz="0" w:space="0"/>
            <w:right w:val="none" w:sz="0" w:space="0"/>
          </w:pgBorders>
          <w:pgNumType w:fmt="decimal"/>
          <w:cols w:space="720" w:num="1"/>
          <w:rtlGutter w:val="0"/>
          <w:docGrid w:linePitch="312" w:charSpace="0"/>
        </w:sectPr>
      </w:pPr>
    </w:p>
    <w:p>
      <w:pPr>
        <w:widowControl/>
        <w:numPr>
          <w:ilvl w:val="0"/>
          <w:numId w:val="0"/>
        </w:numPr>
        <w:topLinePunct w:val="0"/>
        <w:autoSpaceDE/>
        <w:autoSpaceDN/>
        <w:bidi w:val="0"/>
        <w:adjustRightInd/>
        <w:snapToGrid/>
        <w:spacing w:line="360" w:lineRule="auto"/>
        <w:ind w:firstLine="1280" w:firstLineChars="400"/>
        <w:jc w:val="left"/>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附件1  身份证</w:t>
      </w:r>
    </w:p>
    <w:p>
      <w:pPr>
        <w:widowControl/>
        <w:numPr>
          <w:ilvl w:val="0"/>
          <w:numId w:val="0"/>
        </w:numPr>
        <w:topLinePunct w:val="0"/>
        <w:autoSpaceDE/>
        <w:autoSpaceDN/>
        <w:bidi w:val="0"/>
        <w:adjustRightInd/>
        <w:snapToGrid/>
        <w:spacing w:line="360" w:lineRule="auto"/>
        <w:ind w:firstLine="1280" w:firstLineChars="400"/>
        <w:jc w:val="left"/>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附件2  毕业证</w:t>
      </w:r>
    </w:p>
    <w:p>
      <w:pPr>
        <w:widowControl/>
        <w:numPr>
          <w:ilvl w:val="0"/>
          <w:numId w:val="0"/>
        </w:numPr>
        <w:topLinePunct w:val="0"/>
        <w:autoSpaceDE/>
        <w:autoSpaceDN/>
        <w:bidi w:val="0"/>
        <w:adjustRightInd/>
        <w:snapToGrid/>
        <w:spacing w:line="360" w:lineRule="auto"/>
        <w:ind w:firstLine="1280" w:firstLineChars="400"/>
        <w:jc w:val="center"/>
        <w:textAlignment w:val="auto"/>
        <w:rPr>
          <w:rFonts w:hint="eastAsia" w:ascii="宋体" w:hAnsi="宋体" w:eastAsia="黑体" w:cs="宋体"/>
          <w:color w:val="auto"/>
          <w:kern w:val="0"/>
          <w:sz w:val="32"/>
          <w:szCs w:val="32"/>
          <w:highlight w:val="none"/>
          <w:lang w:val="en-US" w:eastAsia="zh-CN" w:bidi="zh-CN"/>
        </w:rPr>
      </w:pPr>
      <w:r>
        <w:rPr>
          <w:rFonts w:hint="eastAsia" w:ascii="宋体" w:hAnsi="宋体" w:eastAsia="黑体" w:cs="宋体"/>
          <w:color w:val="auto"/>
          <w:kern w:val="0"/>
          <w:sz w:val="32"/>
          <w:szCs w:val="32"/>
          <w:highlight w:val="none"/>
          <w:lang w:val="en-US" w:eastAsia="zh-CN" w:bidi="zh-CN"/>
        </w:rPr>
        <w:t>附件X   ……</w:t>
      </w:r>
      <w:r>
        <w:rPr>
          <w:rFonts w:hint="eastAsia" w:ascii="宋体" w:hAnsi="宋体" w:eastAsia="黑体" w:cs="宋体"/>
          <w:color w:val="auto"/>
          <w:kern w:val="0"/>
          <w:sz w:val="32"/>
          <w:szCs w:val="32"/>
          <w:highlight w:val="none"/>
          <w:lang w:val="en-US" w:eastAsia="zh-CN" w:bidi="zh-CN"/>
        </w:rPr>
        <w:br w:type="page"/>
      </w:r>
      <w:r>
        <w:rPr>
          <w:rFonts w:hint="eastAsia" w:ascii="宋体" w:hAnsi="宋体" w:eastAsia="黑体" w:cs="宋体"/>
          <w:color w:val="auto"/>
          <w:kern w:val="0"/>
          <w:sz w:val="44"/>
          <w:szCs w:val="44"/>
          <w:highlight w:val="none"/>
          <w:lang w:val="en-US" w:eastAsia="zh-CN" w:bidi="zh-CN"/>
        </w:rPr>
        <w:t>承诺书</w:t>
      </w:r>
    </w:p>
    <w:p>
      <w:pPr>
        <w:topLinePunct w:val="0"/>
        <w:autoSpaceDE w:val="0"/>
        <w:autoSpaceDN w:val="0"/>
        <w:bidi w:val="0"/>
        <w:adjustRightInd w:val="0"/>
        <w:snapToGrid w:val="0"/>
        <w:spacing w:line="360" w:lineRule="auto"/>
        <w:textAlignment w:val="auto"/>
        <w:rPr>
          <w:rFonts w:ascii="宋体" w:cs="宋体"/>
          <w:color w:val="auto"/>
          <w:kern w:val="0"/>
          <w:sz w:val="24"/>
          <w:szCs w:val="24"/>
          <w:highlight w:val="none"/>
        </w:rPr>
      </w:pPr>
    </w:p>
    <w:p>
      <w:pPr>
        <w:topLinePunct w:val="0"/>
        <w:autoSpaceDE w:val="0"/>
        <w:autoSpaceDN w:val="0"/>
        <w:bidi w:val="0"/>
        <w:adjustRightInd w:val="0"/>
        <w:snapToGrid w:val="0"/>
        <w:spacing w:line="480" w:lineRule="auto"/>
        <w:textAlignment w:val="auto"/>
        <w:rPr>
          <w:rFonts w:hint="eastAsia" w:ascii="仿宋_GB2312" w:hAnsi="仿宋_GB2312" w:eastAsia="仿宋_GB2312" w:cs="仿宋_GB2312"/>
          <w:b w:val="0"/>
          <w:bCs w:val="0"/>
          <w:color w:val="auto"/>
          <w:kern w:val="0"/>
          <w:sz w:val="28"/>
          <w:szCs w:val="28"/>
          <w:highlight w:val="none"/>
          <w:u w:val="single"/>
        </w:rPr>
      </w:pPr>
      <w:r>
        <w:rPr>
          <w:rFonts w:hint="eastAsia" w:ascii="仿宋_GB2312" w:hAnsi="仿宋_GB2312" w:eastAsia="仿宋_GB2312" w:cs="仿宋_GB2312"/>
          <w:b w:val="0"/>
          <w:bCs w:val="0"/>
          <w:color w:val="auto"/>
          <w:kern w:val="0"/>
          <w:sz w:val="28"/>
          <w:szCs w:val="28"/>
          <w:highlight w:val="none"/>
        </w:rPr>
        <w:t>致：</w:t>
      </w:r>
      <w:r>
        <w:rPr>
          <w:rFonts w:hint="eastAsia" w:ascii="仿宋_GB2312" w:hAnsi="仿宋_GB2312" w:eastAsia="仿宋_GB2312" w:cs="仿宋_GB2312"/>
          <w:b w:val="0"/>
          <w:bCs w:val="0"/>
          <w:color w:val="auto"/>
          <w:kern w:val="0"/>
          <w:sz w:val="28"/>
          <w:szCs w:val="28"/>
          <w:highlight w:val="none"/>
          <w:u w:val="single"/>
        </w:rPr>
        <w:t xml:space="preserve">           （招标人）</w:t>
      </w:r>
    </w:p>
    <w:p>
      <w:pPr>
        <w:pStyle w:val="7"/>
        <w:widowControl/>
        <w:tabs>
          <w:tab w:val="left" w:pos="2691"/>
        </w:tabs>
        <w:autoSpaceDE/>
        <w:autoSpaceDN/>
        <w:adjustRightInd/>
        <w:snapToGrid/>
        <w:spacing w:before="50" w:line="365" w:lineRule="auto"/>
        <w:ind w:left="0" w:leftChars="0" w:right="-91" w:firstLine="560" w:firstLineChars="200"/>
        <w:jc w:val="both"/>
        <w:outlineLvl w:val="6"/>
        <w:rPr>
          <w:rFonts w:hint="eastAsia" w:ascii="仿宋_GB2312" w:hAnsi="仿宋_GB2312" w:eastAsia="仿宋_GB2312" w:cs="仿宋_GB2312"/>
          <w:b w:val="0"/>
          <w:bCs w:val="0"/>
          <w:color w:val="auto"/>
          <w:kern w:val="0"/>
          <w:sz w:val="28"/>
          <w:szCs w:val="28"/>
          <w:highlight w:val="none"/>
          <w:lang w:val="en-US" w:eastAsia="zh-CN" w:bidi="zh-CN"/>
        </w:rPr>
      </w:pPr>
      <w:r>
        <w:rPr>
          <w:rFonts w:hint="eastAsia" w:ascii="仿宋_GB2312" w:hAnsi="仿宋_GB2312" w:eastAsia="仿宋_GB2312" w:cs="仿宋_GB2312"/>
          <w:b w:val="0"/>
          <w:bCs w:val="0"/>
          <w:color w:val="auto"/>
          <w:kern w:val="0"/>
          <w:sz w:val="28"/>
          <w:szCs w:val="28"/>
          <w:highlight w:val="none"/>
          <w:lang w:eastAsia="zh-CN"/>
        </w:rPr>
        <w:t>根据</w:t>
      </w:r>
      <w:r>
        <w:rPr>
          <w:rFonts w:hint="eastAsia" w:ascii="仿宋_GB2312" w:hAnsi="仿宋_GB2312" w:eastAsia="仿宋_GB2312" w:cs="仿宋_GB2312"/>
          <w:b w:val="0"/>
          <w:bCs w:val="0"/>
          <w:color w:val="auto"/>
          <w:kern w:val="0"/>
          <w:sz w:val="28"/>
          <w:szCs w:val="28"/>
          <w:highlight w:val="none"/>
        </w:rPr>
        <w:t>贵公司</w:t>
      </w:r>
      <w:r>
        <w:rPr>
          <w:rFonts w:hint="eastAsia" w:ascii="仿宋_GB2312" w:hAnsi="仿宋_GB2312" w:eastAsia="仿宋_GB2312" w:cs="仿宋_GB2312"/>
          <w:b w:val="0"/>
          <w:bCs w:val="0"/>
          <w:color w:val="auto"/>
          <w:sz w:val="28"/>
          <w:szCs w:val="28"/>
          <w:highlight w:val="none"/>
          <w:u w:val="single"/>
          <w:lang w:val="en-US" w:eastAsia="zh-CN"/>
        </w:rPr>
        <w:t>久马高速公路LM2-1、LM2-2、LM3-1、LM3-2项目路面</w:t>
      </w:r>
      <w:r>
        <w:rPr>
          <w:rFonts w:hint="eastAsia" w:ascii="仿宋_GB2312" w:hAnsi="仿宋_GB2312" w:eastAsia="仿宋_GB2312" w:cs="仿宋_GB2312"/>
          <w:b w:val="0"/>
          <w:bCs w:val="0"/>
          <w:color w:val="auto"/>
          <w:sz w:val="28"/>
          <w:szCs w:val="28"/>
          <w:highlight w:val="none"/>
          <w:u w:val="single"/>
        </w:rPr>
        <w:t>工程劳务合作</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b w:val="0"/>
          <w:bCs w:val="0"/>
          <w:color w:val="auto"/>
          <w:kern w:val="0"/>
          <w:sz w:val="28"/>
          <w:szCs w:val="28"/>
          <w:highlight w:val="none"/>
          <w:u w:val="single"/>
          <w:lang w:val="en-US" w:eastAsia="zh-CN"/>
        </w:rPr>
        <w:t>招标文件</w:t>
      </w:r>
      <w:r>
        <w:rPr>
          <w:rFonts w:hint="eastAsia" w:ascii="仿宋_GB2312" w:hAnsi="仿宋_GB2312" w:eastAsia="仿宋_GB2312" w:cs="仿宋_GB2312"/>
          <w:b w:val="0"/>
          <w:bCs w:val="0"/>
          <w:color w:val="auto"/>
          <w:kern w:val="0"/>
          <w:sz w:val="28"/>
          <w:szCs w:val="28"/>
          <w:highlight w:val="none"/>
          <w:lang w:val="en-US" w:eastAsia="zh-CN"/>
        </w:rPr>
        <w:t>要求</w:t>
      </w:r>
      <w:r>
        <w:rPr>
          <w:rFonts w:hint="eastAsia" w:ascii="仿宋_GB2312" w:hAnsi="仿宋_GB2312" w:eastAsia="仿宋_GB2312" w:cs="仿宋_GB2312"/>
          <w:b w:val="0"/>
          <w:bCs w:val="0"/>
          <w:color w:val="auto"/>
          <w:kern w:val="0"/>
          <w:sz w:val="28"/>
          <w:szCs w:val="28"/>
          <w:highlight w:val="none"/>
        </w:rPr>
        <w:t>，</w:t>
      </w:r>
      <w:r>
        <w:rPr>
          <w:rFonts w:hint="eastAsia" w:ascii="仿宋_GB2312" w:hAnsi="仿宋_GB2312" w:eastAsia="仿宋_GB2312" w:cs="仿宋_GB2312"/>
          <w:b w:val="0"/>
          <w:bCs w:val="0"/>
          <w:color w:val="auto"/>
          <w:kern w:val="0"/>
          <w:sz w:val="28"/>
          <w:szCs w:val="28"/>
          <w:highlight w:val="none"/>
          <w:lang w:eastAsia="zh-CN"/>
        </w:rPr>
        <w:t>我公司郑重承诺，对</w:t>
      </w:r>
      <w:r>
        <w:rPr>
          <w:rFonts w:hint="eastAsia" w:ascii="仿宋_GB2312" w:hAnsi="仿宋_GB2312" w:eastAsia="仿宋_GB2312" w:cs="仿宋_GB2312"/>
          <w:b w:val="0"/>
          <w:bCs w:val="0"/>
          <w:color w:val="auto"/>
          <w:sz w:val="28"/>
          <w:szCs w:val="28"/>
          <w:highlight w:val="none"/>
          <w:u w:val="single"/>
          <w:lang w:val="en-US" w:eastAsia="zh-CN"/>
        </w:rPr>
        <w:t>久马高速公路LM2-1、LM2-2、LM3-1、LM3-2项目路面</w:t>
      </w:r>
      <w:r>
        <w:rPr>
          <w:rFonts w:hint="eastAsia" w:ascii="仿宋_GB2312" w:hAnsi="仿宋_GB2312" w:eastAsia="仿宋_GB2312" w:cs="仿宋_GB2312"/>
          <w:b w:val="0"/>
          <w:bCs w:val="0"/>
          <w:color w:val="auto"/>
          <w:sz w:val="28"/>
          <w:szCs w:val="28"/>
          <w:highlight w:val="none"/>
          <w:u w:val="single"/>
        </w:rPr>
        <w:t>工程劳务合作</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b w:val="0"/>
          <w:bCs w:val="0"/>
          <w:color w:val="auto"/>
          <w:sz w:val="28"/>
          <w:szCs w:val="28"/>
          <w:highlight w:val="none"/>
          <w:u w:val="single"/>
          <w:lang w:val="en-US" w:eastAsia="zh-CN"/>
        </w:rPr>
        <w:t>第二次</w:t>
      </w:r>
      <w:r>
        <w:rPr>
          <w:rFonts w:hint="eastAsia" w:ascii="仿宋_GB2312" w:hAnsi="仿宋_GB2312" w:eastAsia="仿宋_GB2312" w:cs="仿宋_GB2312"/>
          <w:b w:val="0"/>
          <w:bCs w:val="0"/>
          <w:color w:val="auto"/>
          <w:sz w:val="28"/>
          <w:szCs w:val="28"/>
          <w:highlight w:val="none"/>
          <w:u w:val="single"/>
          <w:lang w:eastAsia="zh-CN"/>
        </w:rPr>
        <w:t>）</w:t>
      </w:r>
      <w:r>
        <w:rPr>
          <w:rFonts w:hint="eastAsia" w:ascii="仿宋_GB2312" w:hAnsi="仿宋_GB2312" w:eastAsia="仿宋_GB2312" w:cs="仿宋_GB2312"/>
          <w:b w:val="0"/>
          <w:bCs w:val="0"/>
          <w:color w:val="auto"/>
          <w:kern w:val="0"/>
          <w:sz w:val="28"/>
          <w:szCs w:val="28"/>
          <w:highlight w:val="none"/>
          <w:lang w:eastAsia="zh-CN"/>
        </w:rPr>
        <w:t>拟投入的主要管理人员均属于我公司在职员工，参与面试均为管理人员本人，面试通过后进入我单位投标文件的主要管理人员，若我公司中标，本次面试的所有主要管理人员将参与整个工程项目施工、管理，</w:t>
      </w:r>
      <w:r>
        <w:rPr>
          <w:rFonts w:hint="eastAsia" w:ascii="仿宋_GB2312" w:hAnsi="仿宋_GB2312" w:eastAsia="仿宋_GB2312" w:cs="仿宋_GB2312"/>
          <w:b w:val="0"/>
          <w:bCs w:val="0"/>
          <w:color w:val="auto"/>
          <w:kern w:val="0"/>
          <w:sz w:val="28"/>
          <w:szCs w:val="28"/>
          <w:highlight w:val="none"/>
          <w:lang w:val="en-US" w:eastAsia="zh-CN" w:bidi="zh-CN"/>
        </w:rPr>
        <w:t>未经招标人批准不得私自更换。</w:t>
      </w:r>
    </w:p>
    <w:p>
      <w:pPr>
        <w:pStyle w:val="7"/>
        <w:widowControl/>
        <w:tabs>
          <w:tab w:val="left" w:pos="2691"/>
        </w:tabs>
        <w:autoSpaceDE/>
        <w:autoSpaceDN/>
        <w:adjustRightInd/>
        <w:snapToGrid/>
        <w:spacing w:before="50" w:line="365" w:lineRule="auto"/>
        <w:ind w:left="0" w:leftChars="0" w:right="-91" w:firstLine="560" w:firstLineChars="200"/>
        <w:jc w:val="both"/>
        <w:outlineLvl w:val="6"/>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bidi="zh-CN"/>
        </w:rPr>
        <w:t>本次所提供的</w:t>
      </w:r>
      <w:r>
        <w:rPr>
          <w:rFonts w:hint="eastAsia" w:ascii="仿宋_GB2312" w:hAnsi="仿宋_GB2312" w:eastAsia="仿宋_GB2312" w:cs="仿宋_GB2312"/>
          <w:b w:val="0"/>
          <w:bCs w:val="0"/>
          <w:color w:val="auto"/>
          <w:kern w:val="0"/>
          <w:sz w:val="28"/>
          <w:szCs w:val="28"/>
          <w:highlight w:val="none"/>
        </w:rPr>
        <w:t>资料均真实有效，我公司对所有资料负法律责任。</w:t>
      </w:r>
    </w:p>
    <w:p>
      <w:pPr>
        <w:autoSpaceDE w:val="0"/>
        <w:autoSpaceDN w:val="0"/>
        <w:adjustRightInd w:val="0"/>
        <w:snapToGrid w:val="0"/>
        <w:spacing w:line="480" w:lineRule="auto"/>
        <w:ind w:firstLine="487" w:firstLineChars="174"/>
        <w:rPr>
          <w:rFonts w:hint="eastAsia" w:ascii="仿宋" w:hAnsi="仿宋" w:eastAsia="仿宋" w:cs="仿宋"/>
          <w:color w:val="auto"/>
          <w:kern w:val="0"/>
          <w:sz w:val="28"/>
          <w:szCs w:val="28"/>
          <w:highlight w:val="none"/>
          <w:lang w:eastAsia="zh-CN"/>
        </w:rPr>
      </w:pP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（以下仅为签字盖章，无正文）</w:t>
      </w:r>
    </w:p>
    <w:p>
      <w:pPr>
        <w:topLinePunct w:val="0"/>
        <w:autoSpaceDE w:val="0"/>
        <w:autoSpaceDN w:val="0"/>
        <w:bidi w:val="0"/>
        <w:adjustRightInd w:val="0"/>
        <w:snapToGrid w:val="0"/>
        <w:spacing w:line="480" w:lineRule="auto"/>
        <w:ind w:firstLine="487" w:firstLineChars="174"/>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360" w:lineRule="auto"/>
        <w:ind w:firstLine="560" w:firstLineChars="200"/>
        <w:textAlignment w:val="auto"/>
        <w:rPr>
          <w:rFonts w:hint="eastAsia" w:ascii="仿宋" w:hAnsi="仿宋" w:eastAsia="仿宋" w:cs="仿宋"/>
          <w:color w:val="auto"/>
          <w:kern w:val="0"/>
          <w:sz w:val="28"/>
          <w:szCs w:val="28"/>
          <w:highlight w:val="none"/>
        </w:rPr>
      </w:pPr>
    </w:p>
    <w:p>
      <w:pPr>
        <w:topLinePunct w:val="0"/>
        <w:autoSpaceDE w:val="0"/>
        <w:autoSpaceDN w:val="0"/>
        <w:bidi w:val="0"/>
        <w:adjustRightInd w:val="0"/>
        <w:snapToGrid w:val="0"/>
        <w:spacing w:line="480" w:lineRule="auto"/>
        <w:ind w:firstLine="560" w:firstLineChars="200"/>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 xml:space="preserve">                         承诺人：</w:t>
      </w:r>
      <w:r>
        <w:rPr>
          <w:rFonts w:hint="eastAsia" w:ascii="仿宋" w:hAnsi="仿宋" w:eastAsia="仿宋" w:cs="仿宋"/>
          <w:color w:val="auto"/>
          <w:kern w:val="0"/>
          <w:sz w:val="28"/>
          <w:szCs w:val="28"/>
          <w:highlight w:val="none"/>
          <w:u w:val="single"/>
        </w:rPr>
        <w:t xml:space="preserve">                   （盖章）</w:t>
      </w:r>
    </w:p>
    <w:p>
      <w:pPr>
        <w:topLinePunct w:val="0"/>
        <w:autoSpaceDE w:val="0"/>
        <w:autoSpaceDN w:val="0"/>
        <w:bidi w:val="0"/>
        <w:adjustRightInd w:val="0"/>
        <w:snapToGrid w:val="0"/>
        <w:spacing w:line="480" w:lineRule="auto"/>
        <w:ind w:firstLine="560" w:firstLineChars="200"/>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 xml:space="preserve">                         法定代表人：</w:t>
      </w:r>
      <w:r>
        <w:rPr>
          <w:rFonts w:hint="eastAsia" w:ascii="仿宋" w:hAnsi="仿宋" w:eastAsia="仿宋" w:cs="仿宋"/>
          <w:color w:val="auto"/>
          <w:kern w:val="0"/>
          <w:sz w:val="28"/>
          <w:szCs w:val="28"/>
          <w:highlight w:val="none"/>
          <w:u w:val="single"/>
        </w:rPr>
        <w:t xml:space="preserve">                (签字)    </w:t>
      </w:r>
      <w:r>
        <w:rPr>
          <w:rFonts w:hint="eastAsia" w:ascii="仿宋" w:hAnsi="仿宋" w:eastAsia="仿宋" w:cs="仿宋"/>
          <w:color w:val="auto"/>
          <w:kern w:val="0"/>
          <w:sz w:val="28"/>
          <w:szCs w:val="28"/>
          <w:highlight w:val="none"/>
        </w:rPr>
        <w:t xml:space="preserve">   </w:t>
      </w:r>
    </w:p>
    <w:p>
      <w:pPr>
        <w:jc w:val="center"/>
        <w:rPr>
          <w:rFonts w:hint="eastAsia" w:ascii="等线" w:hAnsi="等线" w:eastAsia="等线" w:cs="等线"/>
          <w:b/>
          <w:bCs/>
          <w:color w:val="auto"/>
          <w:sz w:val="48"/>
          <w:szCs w:val="48"/>
          <w:highlight w:val="none"/>
          <w:lang w:bidi="zh-CN"/>
        </w:rPr>
      </w:pPr>
    </w:p>
    <w:p>
      <w:r>
        <w:rPr>
          <w:rFonts w:hint="eastAsia" w:ascii="等线" w:hAnsi="等线" w:eastAsia="等线" w:cs="等线"/>
          <w:b/>
          <w:bCs/>
          <w:color w:val="auto"/>
          <w:sz w:val="48"/>
          <w:szCs w:val="48"/>
          <w:highlight w:val="none"/>
          <w:lang w:bidi="zh-CN"/>
        </w:rPr>
        <w:br w:type="page"/>
      </w:r>
      <w:bookmarkEnd w:id="5"/>
      <w:bookmarkEnd w:id="6"/>
      <w:bookmarkEnd w:id="7"/>
      <w:bookmarkEnd w:id="8"/>
      <w:bookmarkEnd w:id="9"/>
      <w:bookmarkEnd w:id="10"/>
      <w:bookmarkEnd w:id="11"/>
      <w:bookmarkEnd w:id="12"/>
    </w:p>
    <w:p>
      <w:pPr>
        <w:pStyle w:val="27"/>
      </w:pPr>
    </w:p>
    <w:p/>
    <w:p/>
    <w:p/>
    <w:sectPr>
      <w:headerReference r:id="rId6" w:type="default"/>
      <w:footerReference r:id="rId7"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14"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DkFt4RDQIAAAUEAAAOAAAAAAAAAAEAIAAAAB8B&#10;AABkcnMvZTJvRG9jLnhtbFBLBQYAAAAABgAGAFkBAACe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7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UTUqMHAgAABwQAAA4AAAAAAAAAAQAgAAAAHgEAAGRycy9l&#10;Mm9Eb2MueG1sUEsFBgAAAAAGAAYAWQEAAJc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53</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xfjtPCAIAAAgEAAAOAAAAAAAAAAEAIAAAAB4BAABkcnMv&#10;ZTJvRG9jLnhtbFBLBQYAAAAABgAGAFkBAACY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3120;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62336"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4144;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4384"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2096;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6575FA"/>
    <w:rsid w:val="01C91FF6"/>
    <w:rsid w:val="01D20CB4"/>
    <w:rsid w:val="021379B5"/>
    <w:rsid w:val="02234285"/>
    <w:rsid w:val="02293F6E"/>
    <w:rsid w:val="026C122F"/>
    <w:rsid w:val="02E718AC"/>
    <w:rsid w:val="034278EB"/>
    <w:rsid w:val="034362AF"/>
    <w:rsid w:val="036478D0"/>
    <w:rsid w:val="03722D3D"/>
    <w:rsid w:val="03EF34BA"/>
    <w:rsid w:val="04141433"/>
    <w:rsid w:val="043A09CE"/>
    <w:rsid w:val="04875E2C"/>
    <w:rsid w:val="04964555"/>
    <w:rsid w:val="04CB6A7F"/>
    <w:rsid w:val="050D4A7D"/>
    <w:rsid w:val="051677EF"/>
    <w:rsid w:val="051A52E2"/>
    <w:rsid w:val="05407A85"/>
    <w:rsid w:val="05491B83"/>
    <w:rsid w:val="057B26D7"/>
    <w:rsid w:val="059277A1"/>
    <w:rsid w:val="05950823"/>
    <w:rsid w:val="05AE3F52"/>
    <w:rsid w:val="05B4006A"/>
    <w:rsid w:val="05CA6B61"/>
    <w:rsid w:val="05D42EBD"/>
    <w:rsid w:val="05DE56DE"/>
    <w:rsid w:val="05EF79DE"/>
    <w:rsid w:val="05F90419"/>
    <w:rsid w:val="06081FC2"/>
    <w:rsid w:val="064C04F8"/>
    <w:rsid w:val="067A0D04"/>
    <w:rsid w:val="068E2FCE"/>
    <w:rsid w:val="0690462E"/>
    <w:rsid w:val="06B07422"/>
    <w:rsid w:val="06C645D8"/>
    <w:rsid w:val="06C97B07"/>
    <w:rsid w:val="06E9435C"/>
    <w:rsid w:val="070332AF"/>
    <w:rsid w:val="070C5B8C"/>
    <w:rsid w:val="07173A6F"/>
    <w:rsid w:val="071D56BB"/>
    <w:rsid w:val="07410DB8"/>
    <w:rsid w:val="075848E6"/>
    <w:rsid w:val="07717BCB"/>
    <w:rsid w:val="079265B8"/>
    <w:rsid w:val="079724B8"/>
    <w:rsid w:val="07A4797E"/>
    <w:rsid w:val="07AB5C78"/>
    <w:rsid w:val="07B33DA1"/>
    <w:rsid w:val="07C25EE3"/>
    <w:rsid w:val="07DB2932"/>
    <w:rsid w:val="07EA49D0"/>
    <w:rsid w:val="08017DDF"/>
    <w:rsid w:val="081C6B1F"/>
    <w:rsid w:val="0870272B"/>
    <w:rsid w:val="0871052C"/>
    <w:rsid w:val="08A073CE"/>
    <w:rsid w:val="08BD6632"/>
    <w:rsid w:val="08E163AA"/>
    <w:rsid w:val="08F475C4"/>
    <w:rsid w:val="090E4678"/>
    <w:rsid w:val="09223BDF"/>
    <w:rsid w:val="09274797"/>
    <w:rsid w:val="094602D0"/>
    <w:rsid w:val="095F1405"/>
    <w:rsid w:val="096C322E"/>
    <w:rsid w:val="09743D76"/>
    <w:rsid w:val="09A82B53"/>
    <w:rsid w:val="09AB61F4"/>
    <w:rsid w:val="09BC4DF4"/>
    <w:rsid w:val="09CA7E3E"/>
    <w:rsid w:val="09EC0230"/>
    <w:rsid w:val="09F909D7"/>
    <w:rsid w:val="09F96C7D"/>
    <w:rsid w:val="0A133C01"/>
    <w:rsid w:val="0A155AEE"/>
    <w:rsid w:val="0A1D7FBD"/>
    <w:rsid w:val="0A2E1D1D"/>
    <w:rsid w:val="0AB07BD4"/>
    <w:rsid w:val="0AC402B6"/>
    <w:rsid w:val="0B006D47"/>
    <w:rsid w:val="0B0C0E20"/>
    <w:rsid w:val="0B255247"/>
    <w:rsid w:val="0B623651"/>
    <w:rsid w:val="0B87487B"/>
    <w:rsid w:val="0BF66816"/>
    <w:rsid w:val="0BFB0BCB"/>
    <w:rsid w:val="0C1B3F07"/>
    <w:rsid w:val="0C6A4A24"/>
    <w:rsid w:val="0C7D6D6C"/>
    <w:rsid w:val="0C814DCD"/>
    <w:rsid w:val="0C87750E"/>
    <w:rsid w:val="0C8958D9"/>
    <w:rsid w:val="0CBD7D39"/>
    <w:rsid w:val="0CE80021"/>
    <w:rsid w:val="0CFE00F2"/>
    <w:rsid w:val="0D23326F"/>
    <w:rsid w:val="0D297920"/>
    <w:rsid w:val="0D566DF7"/>
    <w:rsid w:val="0D59611B"/>
    <w:rsid w:val="0D6006E3"/>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02F84"/>
    <w:rsid w:val="0EA64445"/>
    <w:rsid w:val="0EAA5D4E"/>
    <w:rsid w:val="0EEB6056"/>
    <w:rsid w:val="0EFD4000"/>
    <w:rsid w:val="0F1611F1"/>
    <w:rsid w:val="0F265206"/>
    <w:rsid w:val="0F2856BE"/>
    <w:rsid w:val="0F7455B4"/>
    <w:rsid w:val="0F9619D4"/>
    <w:rsid w:val="0F9C0A77"/>
    <w:rsid w:val="0FC609F3"/>
    <w:rsid w:val="103861BE"/>
    <w:rsid w:val="10463747"/>
    <w:rsid w:val="10484DFE"/>
    <w:rsid w:val="106614A1"/>
    <w:rsid w:val="1089445F"/>
    <w:rsid w:val="10B83483"/>
    <w:rsid w:val="10D6493B"/>
    <w:rsid w:val="10F05345"/>
    <w:rsid w:val="10F50A2D"/>
    <w:rsid w:val="111446E3"/>
    <w:rsid w:val="113B1C0C"/>
    <w:rsid w:val="1191016A"/>
    <w:rsid w:val="11995EC3"/>
    <w:rsid w:val="11AF06E1"/>
    <w:rsid w:val="11C218A5"/>
    <w:rsid w:val="11D41E16"/>
    <w:rsid w:val="11E06AF2"/>
    <w:rsid w:val="11F200D9"/>
    <w:rsid w:val="12140B44"/>
    <w:rsid w:val="1219120B"/>
    <w:rsid w:val="123020E5"/>
    <w:rsid w:val="125127A7"/>
    <w:rsid w:val="125562F9"/>
    <w:rsid w:val="12F27ABD"/>
    <w:rsid w:val="130F32A6"/>
    <w:rsid w:val="1318005C"/>
    <w:rsid w:val="1346403B"/>
    <w:rsid w:val="136C297F"/>
    <w:rsid w:val="1380199B"/>
    <w:rsid w:val="138832C0"/>
    <w:rsid w:val="139C70BD"/>
    <w:rsid w:val="139D6A6E"/>
    <w:rsid w:val="13A837AA"/>
    <w:rsid w:val="13BE1BF5"/>
    <w:rsid w:val="13DE1E9F"/>
    <w:rsid w:val="13EB01A5"/>
    <w:rsid w:val="140B4AAA"/>
    <w:rsid w:val="146F3F04"/>
    <w:rsid w:val="14902CDE"/>
    <w:rsid w:val="14AD1CC9"/>
    <w:rsid w:val="14CC3097"/>
    <w:rsid w:val="15424801"/>
    <w:rsid w:val="15441F95"/>
    <w:rsid w:val="1546139A"/>
    <w:rsid w:val="15562250"/>
    <w:rsid w:val="156B6FF0"/>
    <w:rsid w:val="15760107"/>
    <w:rsid w:val="15941049"/>
    <w:rsid w:val="15944091"/>
    <w:rsid w:val="15965061"/>
    <w:rsid w:val="15C04CD1"/>
    <w:rsid w:val="15C83FDC"/>
    <w:rsid w:val="15DC769A"/>
    <w:rsid w:val="15DD4643"/>
    <w:rsid w:val="162048CA"/>
    <w:rsid w:val="16503E01"/>
    <w:rsid w:val="165528D8"/>
    <w:rsid w:val="165F6B34"/>
    <w:rsid w:val="16995E37"/>
    <w:rsid w:val="16A14A1A"/>
    <w:rsid w:val="16A86D68"/>
    <w:rsid w:val="16C97346"/>
    <w:rsid w:val="16CA273C"/>
    <w:rsid w:val="16D73510"/>
    <w:rsid w:val="16DA5F57"/>
    <w:rsid w:val="16FE3947"/>
    <w:rsid w:val="1703535A"/>
    <w:rsid w:val="170F2F8E"/>
    <w:rsid w:val="171348F8"/>
    <w:rsid w:val="171522DC"/>
    <w:rsid w:val="17666F98"/>
    <w:rsid w:val="177259D8"/>
    <w:rsid w:val="17B079CF"/>
    <w:rsid w:val="17CD6067"/>
    <w:rsid w:val="182714AF"/>
    <w:rsid w:val="183C46C6"/>
    <w:rsid w:val="185F6743"/>
    <w:rsid w:val="18762173"/>
    <w:rsid w:val="18973CEA"/>
    <w:rsid w:val="18A27F9C"/>
    <w:rsid w:val="18A92F77"/>
    <w:rsid w:val="18B92B6D"/>
    <w:rsid w:val="18BB4412"/>
    <w:rsid w:val="18D746B5"/>
    <w:rsid w:val="193C5A11"/>
    <w:rsid w:val="194A2CAF"/>
    <w:rsid w:val="196A0FB4"/>
    <w:rsid w:val="19785AED"/>
    <w:rsid w:val="197A0DA0"/>
    <w:rsid w:val="19880AB1"/>
    <w:rsid w:val="19F1590B"/>
    <w:rsid w:val="19FC5172"/>
    <w:rsid w:val="1A0E71DA"/>
    <w:rsid w:val="1A1D08B5"/>
    <w:rsid w:val="1A621658"/>
    <w:rsid w:val="1AF03522"/>
    <w:rsid w:val="1AF51BBE"/>
    <w:rsid w:val="1B07676B"/>
    <w:rsid w:val="1B3021D3"/>
    <w:rsid w:val="1B3640C9"/>
    <w:rsid w:val="1B384EC8"/>
    <w:rsid w:val="1B46547E"/>
    <w:rsid w:val="1BB21980"/>
    <w:rsid w:val="1BBB6A09"/>
    <w:rsid w:val="1BD044A1"/>
    <w:rsid w:val="1BE45683"/>
    <w:rsid w:val="1BEA1FB6"/>
    <w:rsid w:val="1BEF09D3"/>
    <w:rsid w:val="1BF517E2"/>
    <w:rsid w:val="1BFC1D3D"/>
    <w:rsid w:val="1BFF07D2"/>
    <w:rsid w:val="1C1B7270"/>
    <w:rsid w:val="1C227BC7"/>
    <w:rsid w:val="1C367F55"/>
    <w:rsid w:val="1C3B55B4"/>
    <w:rsid w:val="1C77023B"/>
    <w:rsid w:val="1C7B7046"/>
    <w:rsid w:val="1CA83FC5"/>
    <w:rsid w:val="1CAE658B"/>
    <w:rsid w:val="1CB531E3"/>
    <w:rsid w:val="1CC738F0"/>
    <w:rsid w:val="1D5A4B4C"/>
    <w:rsid w:val="1DA55DE8"/>
    <w:rsid w:val="1DFC54FF"/>
    <w:rsid w:val="1E073AFD"/>
    <w:rsid w:val="1E0F6013"/>
    <w:rsid w:val="1E373452"/>
    <w:rsid w:val="1E4A0038"/>
    <w:rsid w:val="1E8B211B"/>
    <w:rsid w:val="1E917DAA"/>
    <w:rsid w:val="1EAC6FC0"/>
    <w:rsid w:val="1EC01569"/>
    <w:rsid w:val="1EDF11CD"/>
    <w:rsid w:val="1EE01851"/>
    <w:rsid w:val="1F4C5F8E"/>
    <w:rsid w:val="1F4C6A60"/>
    <w:rsid w:val="1F5F45F6"/>
    <w:rsid w:val="1F6E44D2"/>
    <w:rsid w:val="1F9D0803"/>
    <w:rsid w:val="1FA76422"/>
    <w:rsid w:val="1FD44AF3"/>
    <w:rsid w:val="1FE44339"/>
    <w:rsid w:val="1FF23782"/>
    <w:rsid w:val="1FF2404C"/>
    <w:rsid w:val="20162717"/>
    <w:rsid w:val="20581546"/>
    <w:rsid w:val="20583DCF"/>
    <w:rsid w:val="2075496C"/>
    <w:rsid w:val="20A124BD"/>
    <w:rsid w:val="20E92668"/>
    <w:rsid w:val="20EA64A4"/>
    <w:rsid w:val="20FC7DFE"/>
    <w:rsid w:val="21194890"/>
    <w:rsid w:val="2122760F"/>
    <w:rsid w:val="21884239"/>
    <w:rsid w:val="218A3E1B"/>
    <w:rsid w:val="21A007BF"/>
    <w:rsid w:val="21E12D84"/>
    <w:rsid w:val="21E51176"/>
    <w:rsid w:val="224937CC"/>
    <w:rsid w:val="22615C33"/>
    <w:rsid w:val="22BF2D49"/>
    <w:rsid w:val="22E4104D"/>
    <w:rsid w:val="22F330F9"/>
    <w:rsid w:val="23127A43"/>
    <w:rsid w:val="23153797"/>
    <w:rsid w:val="231F5991"/>
    <w:rsid w:val="231F6E49"/>
    <w:rsid w:val="23445BB6"/>
    <w:rsid w:val="2349616C"/>
    <w:rsid w:val="234C0CCA"/>
    <w:rsid w:val="235C7A0D"/>
    <w:rsid w:val="236F6297"/>
    <w:rsid w:val="238D6B2D"/>
    <w:rsid w:val="23953D1A"/>
    <w:rsid w:val="23D105D3"/>
    <w:rsid w:val="23E67390"/>
    <w:rsid w:val="23EB62F0"/>
    <w:rsid w:val="24053E71"/>
    <w:rsid w:val="2428404E"/>
    <w:rsid w:val="24585BD5"/>
    <w:rsid w:val="246048C0"/>
    <w:rsid w:val="24EE11EF"/>
    <w:rsid w:val="24F01C1E"/>
    <w:rsid w:val="25054AF5"/>
    <w:rsid w:val="252E69F7"/>
    <w:rsid w:val="257C203E"/>
    <w:rsid w:val="258C074F"/>
    <w:rsid w:val="25EE2635"/>
    <w:rsid w:val="25F0208A"/>
    <w:rsid w:val="25FD3FF1"/>
    <w:rsid w:val="260A51AE"/>
    <w:rsid w:val="26417780"/>
    <w:rsid w:val="268417EF"/>
    <w:rsid w:val="268C5E25"/>
    <w:rsid w:val="26A541E9"/>
    <w:rsid w:val="26CE5DD7"/>
    <w:rsid w:val="270D5649"/>
    <w:rsid w:val="2714504D"/>
    <w:rsid w:val="27280F12"/>
    <w:rsid w:val="2737614D"/>
    <w:rsid w:val="27476673"/>
    <w:rsid w:val="277350CB"/>
    <w:rsid w:val="27805EFB"/>
    <w:rsid w:val="27DF258E"/>
    <w:rsid w:val="28071DA7"/>
    <w:rsid w:val="28360677"/>
    <w:rsid w:val="285744AF"/>
    <w:rsid w:val="28801DAF"/>
    <w:rsid w:val="28A8449C"/>
    <w:rsid w:val="28AF720C"/>
    <w:rsid w:val="28C248C5"/>
    <w:rsid w:val="29085CE3"/>
    <w:rsid w:val="29141FA6"/>
    <w:rsid w:val="291875D1"/>
    <w:rsid w:val="29321CB9"/>
    <w:rsid w:val="295236BE"/>
    <w:rsid w:val="295E5289"/>
    <w:rsid w:val="29683F9D"/>
    <w:rsid w:val="29707129"/>
    <w:rsid w:val="29927208"/>
    <w:rsid w:val="29C244A8"/>
    <w:rsid w:val="29D821A5"/>
    <w:rsid w:val="29E62C14"/>
    <w:rsid w:val="2A716B8F"/>
    <w:rsid w:val="2AE44AA2"/>
    <w:rsid w:val="2B0B4F38"/>
    <w:rsid w:val="2B113DE4"/>
    <w:rsid w:val="2B384040"/>
    <w:rsid w:val="2B5749D6"/>
    <w:rsid w:val="2B9E3DC9"/>
    <w:rsid w:val="2BA524C8"/>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425430"/>
    <w:rsid w:val="2D47158B"/>
    <w:rsid w:val="2D78124C"/>
    <w:rsid w:val="2D922C94"/>
    <w:rsid w:val="2DC115AC"/>
    <w:rsid w:val="2DDB6FEC"/>
    <w:rsid w:val="2DEF608D"/>
    <w:rsid w:val="2E04559A"/>
    <w:rsid w:val="2E12779E"/>
    <w:rsid w:val="2E2120C9"/>
    <w:rsid w:val="2E251A45"/>
    <w:rsid w:val="2E4076B1"/>
    <w:rsid w:val="2E4B2579"/>
    <w:rsid w:val="2EC66E0F"/>
    <w:rsid w:val="2ECD1C57"/>
    <w:rsid w:val="2ECE01E6"/>
    <w:rsid w:val="2F182619"/>
    <w:rsid w:val="2F3E0164"/>
    <w:rsid w:val="2F8207AB"/>
    <w:rsid w:val="2F825F9E"/>
    <w:rsid w:val="2FC43E60"/>
    <w:rsid w:val="2FD24B0B"/>
    <w:rsid w:val="30066B4C"/>
    <w:rsid w:val="303F4E40"/>
    <w:rsid w:val="303F6D0C"/>
    <w:rsid w:val="30535851"/>
    <w:rsid w:val="30750BB0"/>
    <w:rsid w:val="30B907BF"/>
    <w:rsid w:val="30B9490A"/>
    <w:rsid w:val="30EF5607"/>
    <w:rsid w:val="31017925"/>
    <w:rsid w:val="313A005B"/>
    <w:rsid w:val="3159016F"/>
    <w:rsid w:val="31655D79"/>
    <w:rsid w:val="319054FC"/>
    <w:rsid w:val="31991ED4"/>
    <w:rsid w:val="31A06A8B"/>
    <w:rsid w:val="31B203FE"/>
    <w:rsid w:val="31CC17DD"/>
    <w:rsid w:val="31E3708A"/>
    <w:rsid w:val="31F97FD8"/>
    <w:rsid w:val="32016C00"/>
    <w:rsid w:val="32036680"/>
    <w:rsid w:val="320B5870"/>
    <w:rsid w:val="32440235"/>
    <w:rsid w:val="3261333F"/>
    <w:rsid w:val="32835E71"/>
    <w:rsid w:val="32D46C27"/>
    <w:rsid w:val="32DE3785"/>
    <w:rsid w:val="32EE21B3"/>
    <w:rsid w:val="33092E4B"/>
    <w:rsid w:val="330F23DF"/>
    <w:rsid w:val="334A3DA1"/>
    <w:rsid w:val="33610ADB"/>
    <w:rsid w:val="33774A72"/>
    <w:rsid w:val="33B12035"/>
    <w:rsid w:val="33B63C32"/>
    <w:rsid w:val="33BA3EA4"/>
    <w:rsid w:val="33BC1FDF"/>
    <w:rsid w:val="33FD5451"/>
    <w:rsid w:val="34012817"/>
    <w:rsid w:val="34131012"/>
    <w:rsid w:val="34171487"/>
    <w:rsid w:val="342E2B39"/>
    <w:rsid w:val="343C4A89"/>
    <w:rsid w:val="343D7BFD"/>
    <w:rsid w:val="34460FFB"/>
    <w:rsid w:val="34515E93"/>
    <w:rsid w:val="349614CB"/>
    <w:rsid w:val="349B08F8"/>
    <w:rsid w:val="34B833F0"/>
    <w:rsid w:val="34C51938"/>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626551"/>
    <w:rsid w:val="369345B2"/>
    <w:rsid w:val="369602BE"/>
    <w:rsid w:val="36C16728"/>
    <w:rsid w:val="36C57B9D"/>
    <w:rsid w:val="36EE415B"/>
    <w:rsid w:val="36EF6E44"/>
    <w:rsid w:val="370246D3"/>
    <w:rsid w:val="370E06BA"/>
    <w:rsid w:val="37557342"/>
    <w:rsid w:val="37825166"/>
    <w:rsid w:val="37865704"/>
    <w:rsid w:val="37AA374C"/>
    <w:rsid w:val="37B013A0"/>
    <w:rsid w:val="38024E33"/>
    <w:rsid w:val="38076476"/>
    <w:rsid w:val="38083B63"/>
    <w:rsid w:val="380C2DC6"/>
    <w:rsid w:val="381146C9"/>
    <w:rsid w:val="383F1630"/>
    <w:rsid w:val="3842120B"/>
    <w:rsid w:val="38D12AAE"/>
    <w:rsid w:val="38E878ED"/>
    <w:rsid w:val="38EA74FD"/>
    <w:rsid w:val="391E51DB"/>
    <w:rsid w:val="39786BF2"/>
    <w:rsid w:val="39B73512"/>
    <w:rsid w:val="39BA7F61"/>
    <w:rsid w:val="39DE4D59"/>
    <w:rsid w:val="39E214EC"/>
    <w:rsid w:val="39ED2CFD"/>
    <w:rsid w:val="3A04319F"/>
    <w:rsid w:val="3A270FB8"/>
    <w:rsid w:val="3A283C9D"/>
    <w:rsid w:val="3A355AA0"/>
    <w:rsid w:val="3A5F78FB"/>
    <w:rsid w:val="3A6B5976"/>
    <w:rsid w:val="3A805D71"/>
    <w:rsid w:val="3A875EF9"/>
    <w:rsid w:val="3A9A5DA6"/>
    <w:rsid w:val="3AB14EB1"/>
    <w:rsid w:val="3AEE18AA"/>
    <w:rsid w:val="3B032819"/>
    <w:rsid w:val="3B0A2777"/>
    <w:rsid w:val="3B0D09DE"/>
    <w:rsid w:val="3B4548DF"/>
    <w:rsid w:val="3BA608CC"/>
    <w:rsid w:val="3BE23ED4"/>
    <w:rsid w:val="3C17127B"/>
    <w:rsid w:val="3C197B04"/>
    <w:rsid w:val="3C28504A"/>
    <w:rsid w:val="3C5C0E29"/>
    <w:rsid w:val="3C80608E"/>
    <w:rsid w:val="3C8F53AF"/>
    <w:rsid w:val="3CA9417D"/>
    <w:rsid w:val="3CDC6249"/>
    <w:rsid w:val="3CDE4C67"/>
    <w:rsid w:val="3D05175A"/>
    <w:rsid w:val="3D0756A9"/>
    <w:rsid w:val="3D143897"/>
    <w:rsid w:val="3D210766"/>
    <w:rsid w:val="3D2A11F8"/>
    <w:rsid w:val="3D3F1B8E"/>
    <w:rsid w:val="3D47386D"/>
    <w:rsid w:val="3D624906"/>
    <w:rsid w:val="3D81154C"/>
    <w:rsid w:val="3D817D30"/>
    <w:rsid w:val="3D835237"/>
    <w:rsid w:val="3D870E3E"/>
    <w:rsid w:val="3D967682"/>
    <w:rsid w:val="3DA2491D"/>
    <w:rsid w:val="3DA37453"/>
    <w:rsid w:val="3DAD4E44"/>
    <w:rsid w:val="3DD41EEA"/>
    <w:rsid w:val="3E357C4C"/>
    <w:rsid w:val="3E440B40"/>
    <w:rsid w:val="3E6B0A4A"/>
    <w:rsid w:val="3E75669F"/>
    <w:rsid w:val="3E8079D8"/>
    <w:rsid w:val="3E822F47"/>
    <w:rsid w:val="3E89692C"/>
    <w:rsid w:val="3E8B6DF4"/>
    <w:rsid w:val="3E9C58C2"/>
    <w:rsid w:val="3EAC493F"/>
    <w:rsid w:val="3ED62FA3"/>
    <w:rsid w:val="3ED93986"/>
    <w:rsid w:val="3EDB16EC"/>
    <w:rsid w:val="3F07647B"/>
    <w:rsid w:val="3F2B45D1"/>
    <w:rsid w:val="3F3144B1"/>
    <w:rsid w:val="3F326CCB"/>
    <w:rsid w:val="3F5C3EA3"/>
    <w:rsid w:val="3F692609"/>
    <w:rsid w:val="3F7F3352"/>
    <w:rsid w:val="3F891A96"/>
    <w:rsid w:val="3F970547"/>
    <w:rsid w:val="3FAF3DDC"/>
    <w:rsid w:val="3FDB7A9D"/>
    <w:rsid w:val="3FF25E78"/>
    <w:rsid w:val="40062485"/>
    <w:rsid w:val="40275D83"/>
    <w:rsid w:val="402D4028"/>
    <w:rsid w:val="40424E24"/>
    <w:rsid w:val="404E71B5"/>
    <w:rsid w:val="406A2185"/>
    <w:rsid w:val="40A25FF6"/>
    <w:rsid w:val="40B0664F"/>
    <w:rsid w:val="413D7494"/>
    <w:rsid w:val="4145515D"/>
    <w:rsid w:val="416500CC"/>
    <w:rsid w:val="416D4BE4"/>
    <w:rsid w:val="41843588"/>
    <w:rsid w:val="418C3571"/>
    <w:rsid w:val="418E3FF7"/>
    <w:rsid w:val="41AD06CE"/>
    <w:rsid w:val="41BC6356"/>
    <w:rsid w:val="41C8325D"/>
    <w:rsid w:val="41F406CA"/>
    <w:rsid w:val="41F7672F"/>
    <w:rsid w:val="42054356"/>
    <w:rsid w:val="42267DD7"/>
    <w:rsid w:val="42663652"/>
    <w:rsid w:val="426A54A3"/>
    <w:rsid w:val="42C4415D"/>
    <w:rsid w:val="42DD4786"/>
    <w:rsid w:val="42EC1A85"/>
    <w:rsid w:val="43030F09"/>
    <w:rsid w:val="43462D95"/>
    <w:rsid w:val="43475F8D"/>
    <w:rsid w:val="435D71EB"/>
    <w:rsid w:val="436A5B87"/>
    <w:rsid w:val="436C4DD6"/>
    <w:rsid w:val="43981495"/>
    <w:rsid w:val="43A2638A"/>
    <w:rsid w:val="43D6618D"/>
    <w:rsid w:val="43F26D7C"/>
    <w:rsid w:val="43FF401D"/>
    <w:rsid w:val="44140F84"/>
    <w:rsid w:val="442D134F"/>
    <w:rsid w:val="443B4D0E"/>
    <w:rsid w:val="443E7814"/>
    <w:rsid w:val="449A2059"/>
    <w:rsid w:val="44B0658B"/>
    <w:rsid w:val="44CD5A3F"/>
    <w:rsid w:val="44D516EE"/>
    <w:rsid w:val="450520ED"/>
    <w:rsid w:val="452E59F2"/>
    <w:rsid w:val="453F5510"/>
    <w:rsid w:val="453F5F92"/>
    <w:rsid w:val="455F0E66"/>
    <w:rsid w:val="45626C4F"/>
    <w:rsid w:val="456A6E0F"/>
    <w:rsid w:val="457A599C"/>
    <w:rsid w:val="45BB5814"/>
    <w:rsid w:val="45D1717D"/>
    <w:rsid w:val="45DA0E86"/>
    <w:rsid w:val="45DE6ACE"/>
    <w:rsid w:val="4610765D"/>
    <w:rsid w:val="461B598C"/>
    <w:rsid w:val="461D6E7A"/>
    <w:rsid w:val="46240420"/>
    <w:rsid w:val="462F48A7"/>
    <w:rsid w:val="46540F39"/>
    <w:rsid w:val="467956F8"/>
    <w:rsid w:val="46831405"/>
    <w:rsid w:val="46A05F81"/>
    <w:rsid w:val="46D9057E"/>
    <w:rsid w:val="46FB198D"/>
    <w:rsid w:val="4706116E"/>
    <w:rsid w:val="473113E0"/>
    <w:rsid w:val="47456100"/>
    <w:rsid w:val="47782611"/>
    <w:rsid w:val="477A6F6B"/>
    <w:rsid w:val="4782233E"/>
    <w:rsid w:val="478B347D"/>
    <w:rsid w:val="480E0A81"/>
    <w:rsid w:val="48333627"/>
    <w:rsid w:val="48490DA6"/>
    <w:rsid w:val="485E4D7E"/>
    <w:rsid w:val="4886384B"/>
    <w:rsid w:val="488926E5"/>
    <w:rsid w:val="48C418C2"/>
    <w:rsid w:val="48CB4307"/>
    <w:rsid w:val="48DD3095"/>
    <w:rsid w:val="49107D77"/>
    <w:rsid w:val="494E1EB4"/>
    <w:rsid w:val="496E6638"/>
    <w:rsid w:val="49744E2A"/>
    <w:rsid w:val="497965F4"/>
    <w:rsid w:val="497C2F4B"/>
    <w:rsid w:val="49BB065D"/>
    <w:rsid w:val="49FC189B"/>
    <w:rsid w:val="4A0369C7"/>
    <w:rsid w:val="4A3261E7"/>
    <w:rsid w:val="4A6A5847"/>
    <w:rsid w:val="4AA3589F"/>
    <w:rsid w:val="4AD4284E"/>
    <w:rsid w:val="4AD44E51"/>
    <w:rsid w:val="4ADE2AF8"/>
    <w:rsid w:val="4AEC78E8"/>
    <w:rsid w:val="4AFB32C5"/>
    <w:rsid w:val="4B7A290B"/>
    <w:rsid w:val="4B905361"/>
    <w:rsid w:val="4B917BB9"/>
    <w:rsid w:val="4B965053"/>
    <w:rsid w:val="4BA071F5"/>
    <w:rsid w:val="4BA4193C"/>
    <w:rsid w:val="4BBA1F8A"/>
    <w:rsid w:val="4BE6156D"/>
    <w:rsid w:val="4BF03B16"/>
    <w:rsid w:val="4C153E89"/>
    <w:rsid w:val="4C3B412E"/>
    <w:rsid w:val="4C6620BC"/>
    <w:rsid w:val="4C664B02"/>
    <w:rsid w:val="4C6828BF"/>
    <w:rsid w:val="4CAC3A92"/>
    <w:rsid w:val="4CC8688D"/>
    <w:rsid w:val="4CD76021"/>
    <w:rsid w:val="4D1C5ED8"/>
    <w:rsid w:val="4D20478F"/>
    <w:rsid w:val="4D353399"/>
    <w:rsid w:val="4D624D7C"/>
    <w:rsid w:val="4D7A0549"/>
    <w:rsid w:val="4DA613A2"/>
    <w:rsid w:val="4DA85876"/>
    <w:rsid w:val="4DA94629"/>
    <w:rsid w:val="4DDA205C"/>
    <w:rsid w:val="4DDE6C92"/>
    <w:rsid w:val="4DF11888"/>
    <w:rsid w:val="4DF6643F"/>
    <w:rsid w:val="4DFF215A"/>
    <w:rsid w:val="4E3952F9"/>
    <w:rsid w:val="4E565EA6"/>
    <w:rsid w:val="4E764E55"/>
    <w:rsid w:val="4E990636"/>
    <w:rsid w:val="4EC05F7F"/>
    <w:rsid w:val="4EC2446C"/>
    <w:rsid w:val="4F013597"/>
    <w:rsid w:val="4F105125"/>
    <w:rsid w:val="4F37744A"/>
    <w:rsid w:val="4F3B42D5"/>
    <w:rsid w:val="4F403077"/>
    <w:rsid w:val="4FAB4D2C"/>
    <w:rsid w:val="4FBA1889"/>
    <w:rsid w:val="4FDA224F"/>
    <w:rsid w:val="4FED2DDF"/>
    <w:rsid w:val="4FEF7AEE"/>
    <w:rsid w:val="4FF90DFF"/>
    <w:rsid w:val="50095726"/>
    <w:rsid w:val="508A1C09"/>
    <w:rsid w:val="50A00E0A"/>
    <w:rsid w:val="50BB08FC"/>
    <w:rsid w:val="50C22D60"/>
    <w:rsid w:val="50EF7844"/>
    <w:rsid w:val="512F3500"/>
    <w:rsid w:val="513348AF"/>
    <w:rsid w:val="513C653B"/>
    <w:rsid w:val="513D4B79"/>
    <w:rsid w:val="51433690"/>
    <w:rsid w:val="51B2563A"/>
    <w:rsid w:val="51C42A53"/>
    <w:rsid w:val="51D46736"/>
    <w:rsid w:val="521B4666"/>
    <w:rsid w:val="52254821"/>
    <w:rsid w:val="52406285"/>
    <w:rsid w:val="52735112"/>
    <w:rsid w:val="52754561"/>
    <w:rsid w:val="528D06DC"/>
    <w:rsid w:val="52D617C8"/>
    <w:rsid w:val="52FE0DB8"/>
    <w:rsid w:val="53161B10"/>
    <w:rsid w:val="53373072"/>
    <w:rsid w:val="53695580"/>
    <w:rsid w:val="539D5520"/>
    <w:rsid w:val="53B350FB"/>
    <w:rsid w:val="53D55772"/>
    <w:rsid w:val="53D65619"/>
    <w:rsid w:val="53D70411"/>
    <w:rsid w:val="540E5ECC"/>
    <w:rsid w:val="54521589"/>
    <w:rsid w:val="546F44C9"/>
    <w:rsid w:val="5479497B"/>
    <w:rsid w:val="54932D05"/>
    <w:rsid w:val="54F9336F"/>
    <w:rsid w:val="550355BB"/>
    <w:rsid w:val="552827DB"/>
    <w:rsid w:val="555E070E"/>
    <w:rsid w:val="557D324F"/>
    <w:rsid w:val="557D6927"/>
    <w:rsid w:val="55964EBA"/>
    <w:rsid w:val="55AE181F"/>
    <w:rsid w:val="55E0595B"/>
    <w:rsid w:val="55F54236"/>
    <w:rsid w:val="56010107"/>
    <w:rsid w:val="560B0A66"/>
    <w:rsid w:val="561E3D77"/>
    <w:rsid w:val="56575DAF"/>
    <w:rsid w:val="569620E6"/>
    <w:rsid w:val="569F1D2D"/>
    <w:rsid w:val="56A03566"/>
    <w:rsid w:val="56A54DB1"/>
    <w:rsid w:val="56AD5142"/>
    <w:rsid w:val="56C0282A"/>
    <w:rsid w:val="56DE5F0C"/>
    <w:rsid w:val="56E35BB8"/>
    <w:rsid w:val="56E81E5B"/>
    <w:rsid w:val="56F9628E"/>
    <w:rsid w:val="56FA5717"/>
    <w:rsid w:val="57365F3B"/>
    <w:rsid w:val="57402B72"/>
    <w:rsid w:val="57586B75"/>
    <w:rsid w:val="5799327B"/>
    <w:rsid w:val="57C71611"/>
    <w:rsid w:val="57D25B41"/>
    <w:rsid w:val="58054E08"/>
    <w:rsid w:val="58240A08"/>
    <w:rsid w:val="583F18BE"/>
    <w:rsid w:val="58435AD6"/>
    <w:rsid w:val="58621E13"/>
    <w:rsid w:val="58AA7C16"/>
    <w:rsid w:val="58B227FB"/>
    <w:rsid w:val="58B40BCA"/>
    <w:rsid w:val="58EA3FCE"/>
    <w:rsid w:val="59577238"/>
    <w:rsid w:val="595D1F94"/>
    <w:rsid w:val="59687C50"/>
    <w:rsid w:val="596A54EC"/>
    <w:rsid w:val="5979268D"/>
    <w:rsid w:val="59A230C3"/>
    <w:rsid w:val="59A31549"/>
    <w:rsid w:val="59B00B61"/>
    <w:rsid w:val="59C42E30"/>
    <w:rsid w:val="59CB6E88"/>
    <w:rsid w:val="5A1A1B56"/>
    <w:rsid w:val="5A2B5655"/>
    <w:rsid w:val="5A42047A"/>
    <w:rsid w:val="5A4546CC"/>
    <w:rsid w:val="5A6E7F93"/>
    <w:rsid w:val="5B0E7C47"/>
    <w:rsid w:val="5B117010"/>
    <w:rsid w:val="5B1A089C"/>
    <w:rsid w:val="5B2643D5"/>
    <w:rsid w:val="5B3F59D4"/>
    <w:rsid w:val="5B5432A8"/>
    <w:rsid w:val="5B554385"/>
    <w:rsid w:val="5B5C27E2"/>
    <w:rsid w:val="5B656411"/>
    <w:rsid w:val="5BA276BF"/>
    <w:rsid w:val="5BDC6801"/>
    <w:rsid w:val="5BE31DCA"/>
    <w:rsid w:val="5BF5091A"/>
    <w:rsid w:val="5C1E7A31"/>
    <w:rsid w:val="5C242D64"/>
    <w:rsid w:val="5C3404F6"/>
    <w:rsid w:val="5C937964"/>
    <w:rsid w:val="5CB30274"/>
    <w:rsid w:val="5CD83212"/>
    <w:rsid w:val="5CEA6518"/>
    <w:rsid w:val="5D0535F0"/>
    <w:rsid w:val="5D0B2C58"/>
    <w:rsid w:val="5D1E31EF"/>
    <w:rsid w:val="5D481CEF"/>
    <w:rsid w:val="5D4A4276"/>
    <w:rsid w:val="5D4D32BD"/>
    <w:rsid w:val="5D5E0B52"/>
    <w:rsid w:val="5DA65272"/>
    <w:rsid w:val="5DD83CB9"/>
    <w:rsid w:val="5DF50184"/>
    <w:rsid w:val="5DFC6CCB"/>
    <w:rsid w:val="5E1F4DEA"/>
    <w:rsid w:val="5EA51863"/>
    <w:rsid w:val="5EE7529C"/>
    <w:rsid w:val="5EF01AB7"/>
    <w:rsid w:val="5F191F17"/>
    <w:rsid w:val="5F3B26AA"/>
    <w:rsid w:val="5F4B4BE4"/>
    <w:rsid w:val="5F625880"/>
    <w:rsid w:val="5F836630"/>
    <w:rsid w:val="5F8F1B98"/>
    <w:rsid w:val="5FB14CFA"/>
    <w:rsid w:val="5FBF0852"/>
    <w:rsid w:val="5FC92450"/>
    <w:rsid w:val="5FD15E6D"/>
    <w:rsid w:val="5FE5421F"/>
    <w:rsid w:val="5FE8255B"/>
    <w:rsid w:val="5FE84DED"/>
    <w:rsid w:val="5FFB4629"/>
    <w:rsid w:val="600A7A52"/>
    <w:rsid w:val="602077B4"/>
    <w:rsid w:val="60225B1F"/>
    <w:rsid w:val="602518FE"/>
    <w:rsid w:val="60611FE8"/>
    <w:rsid w:val="60701E22"/>
    <w:rsid w:val="60746053"/>
    <w:rsid w:val="609B762B"/>
    <w:rsid w:val="60BC3536"/>
    <w:rsid w:val="60EA4BBC"/>
    <w:rsid w:val="611F78E2"/>
    <w:rsid w:val="612A6B73"/>
    <w:rsid w:val="61553B0A"/>
    <w:rsid w:val="617A3F41"/>
    <w:rsid w:val="61B12BC8"/>
    <w:rsid w:val="61C613E2"/>
    <w:rsid w:val="61CC6C53"/>
    <w:rsid w:val="61F65715"/>
    <w:rsid w:val="620A7A2F"/>
    <w:rsid w:val="6210299D"/>
    <w:rsid w:val="62182EC6"/>
    <w:rsid w:val="621A37C8"/>
    <w:rsid w:val="628F5278"/>
    <w:rsid w:val="62B15464"/>
    <w:rsid w:val="62CF13EC"/>
    <w:rsid w:val="62D34586"/>
    <w:rsid w:val="62F80A91"/>
    <w:rsid w:val="633B7E2D"/>
    <w:rsid w:val="637D06EB"/>
    <w:rsid w:val="63AC0D80"/>
    <w:rsid w:val="63E108E5"/>
    <w:rsid w:val="63F43FAB"/>
    <w:rsid w:val="640943B7"/>
    <w:rsid w:val="64186569"/>
    <w:rsid w:val="64285483"/>
    <w:rsid w:val="642E7036"/>
    <w:rsid w:val="64381A78"/>
    <w:rsid w:val="64F753A2"/>
    <w:rsid w:val="650B4A13"/>
    <w:rsid w:val="653827A3"/>
    <w:rsid w:val="654F060F"/>
    <w:rsid w:val="65585701"/>
    <w:rsid w:val="6571508C"/>
    <w:rsid w:val="65A918F2"/>
    <w:rsid w:val="65AC62AE"/>
    <w:rsid w:val="65D50F90"/>
    <w:rsid w:val="65D85914"/>
    <w:rsid w:val="65E77512"/>
    <w:rsid w:val="66056572"/>
    <w:rsid w:val="661F0A0E"/>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7FC64C1"/>
    <w:rsid w:val="681413FA"/>
    <w:rsid w:val="68163F31"/>
    <w:rsid w:val="68405252"/>
    <w:rsid w:val="68734F58"/>
    <w:rsid w:val="687C3BE0"/>
    <w:rsid w:val="687F2AF8"/>
    <w:rsid w:val="6890039C"/>
    <w:rsid w:val="68AB076E"/>
    <w:rsid w:val="68D87B66"/>
    <w:rsid w:val="68DC4D52"/>
    <w:rsid w:val="68EB6974"/>
    <w:rsid w:val="691927AE"/>
    <w:rsid w:val="691B391F"/>
    <w:rsid w:val="69617D60"/>
    <w:rsid w:val="69687412"/>
    <w:rsid w:val="696C1A28"/>
    <w:rsid w:val="69855DD9"/>
    <w:rsid w:val="699B73A8"/>
    <w:rsid w:val="699E54C5"/>
    <w:rsid w:val="69A408EB"/>
    <w:rsid w:val="69E50E08"/>
    <w:rsid w:val="69FE6806"/>
    <w:rsid w:val="6A0404A9"/>
    <w:rsid w:val="6A531FDE"/>
    <w:rsid w:val="6A6E170A"/>
    <w:rsid w:val="6A6F611E"/>
    <w:rsid w:val="6A827B75"/>
    <w:rsid w:val="6A840BC2"/>
    <w:rsid w:val="6A906CC0"/>
    <w:rsid w:val="6A94243F"/>
    <w:rsid w:val="6A9F5EAD"/>
    <w:rsid w:val="6ACD410B"/>
    <w:rsid w:val="6AE03838"/>
    <w:rsid w:val="6AEA16F2"/>
    <w:rsid w:val="6AFB29E5"/>
    <w:rsid w:val="6B07227F"/>
    <w:rsid w:val="6B2B0647"/>
    <w:rsid w:val="6B2B7E15"/>
    <w:rsid w:val="6B457993"/>
    <w:rsid w:val="6B6D6F9D"/>
    <w:rsid w:val="6B722496"/>
    <w:rsid w:val="6B89131A"/>
    <w:rsid w:val="6B8A5C20"/>
    <w:rsid w:val="6B8F7565"/>
    <w:rsid w:val="6B961A5B"/>
    <w:rsid w:val="6B985891"/>
    <w:rsid w:val="6BE54582"/>
    <w:rsid w:val="6C0617E4"/>
    <w:rsid w:val="6C141437"/>
    <w:rsid w:val="6C376E3F"/>
    <w:rsid w:val="6CAD12CC"/>
    <w:rsid w:val="6CB04988"/>
    <w:rsid w:val="6CB250F3"/>
    <w:rsid w:val="6CBF1A0D"/>
    <w:rsid w:val="6CC84898"/>
    <w:rsid w:val="6CFD5292"/>
    <w:rsid w:val="6D074EAC"/>
    <w:rsid w:val="6D16061C"/>
    <w:rsid w:val="6D4B5A55"/>
    <w:rsid w:val="6D685034"/>
    <w:rsid w:val="6D71366F"/>
    <w:rsid w:val="6D734E8A"/>
    <w:rsid w:val="6D7E533B"/>
    <w:rsid w:val="6DAF296E"/>
    <w:rsid w:val="6E120D2A"/>
    <w:rsid w:val="6E3E2D07"/>
    <w:rsid w:val="6E456495"/>
    <w:rsid w:val="6E4D6901"/>
    <w:rsid w:val="6E547C34"/>
    <w:rsid w:val="6E7F776D"/>
    <w:rsid w:val="6E9B0DD8"/>
    <w:rsid w:val="6ED22F4B"/>
    <w:rsid w:val="6EDB54F5"/>
    <w:rsid w:val="6EE46197"/>
    <w:rsid w:val="6EEA3AFD"/>
    <w:rsid w:val="6F127145"/>
    <w:rsid w:val="6F243B76"/>
    <w:rsid w:val="6F4C72F5"/>
    <w:rsid w:val="6F7C1FEF"/>
    <w:rsid w:val="6FAE7D38"/>
    <w:rsid w:val="6FC04EED"/>
    <w:rsid w:val="6FD54B20"/>
    <w:rsid w:val="70267678"/>
    <w:rsid w:val="703D58F8"/>
    <w:rsid w:val="704F5BB9"/>
    <w:rsid w:val="705D7DF0"/>
    <w:rsid w:val="70880520"/>
    <w:rsid w:val="708F30A0"/>
    <w:rsid w:val="7116778F"/>
    <w:rsid w:val="71570437"/>
    <w:rsid w:val="715F13CC"/>
    <w:rsid w:val="71A028DC"/>
    <w:rsid w:val="71D949C1"/>
    <w:rsid w:val="71E7354A"/>
    <w:rsid w:val="721065A7"/>
    <w:rsid w:val="72262F4F"/>
    <w:rsid w:val="72404167"/>
    <w:rsid w:val="72B02B60"/>
    <w:rsid w:val="72DC2FC4"/>
    <w:rsid w:val="73065251"/>
    <w:rsid w:val="730E51D8"/>
    <w:rsid w:val="731C5782"/>
    <w:rsid w:val="73296044"/>
    <w:rsid w:val="73301438"/>
    <w:rsid w:val="7361339E"/>
    <w:rsid w:val="73644F8E"/>
    <w:rsid w:val="73874401"/>
    <w:rsid w:val="73986F17"/>
    <w:rsid w:val="7399254D"/>
    <w:rsid w:val="73FC5776"/>
    <w:rsid w:val="7417530B"/>
    <w:rsid w:val="741E15E9"/>
    <w:rsid w:val="74583100"/>
    <w:rsid w:val="746317CC"/>
    <w:rsid w:val="75145C3D"/>
    <w:rsid w:val="751D0546"/>
    <w:rsid w:val="754D55BC"/>
    <w:rsid w:val="754F7F3F"/>
    <w:rsid w:val="759406CF"/>
    <w:rsid w:val="75A55391"/>
    <w:rsid w:val="75AB49AE"/>
    <w:rsid w:val="75B93BE3"/>
    <w:rsid w:val="75BE058E"/>
    <w:rsid w:val="75FF5D09"/>
    <w:rsid w:val="76003B68"/>
    <w:rsid w:val="761228D3"/>
    <w:rsid w:val="7618786D"/>
    <w:rsid w:val="764A2175"/>
    <w:rsid w:val="769171F8"/>
    <w:rsid w:val="76995DBC"/>
    <w:rsid w:val="769E46B1"/>
    <w:rsid w:val="76B2145C"/>
    <w:rsid w:val="76C1141F"/>
    <w:rsid w:val="76CB6B21"/>
    <w:rsid w:val="76D0411E"/>
    <w:rsid w:val="770C2128"/>
    <w:rsid w:val="77465756"/>
    <w:rsid w:val="774C41D4"/>
    <w:rsid w:val="774F1A24"/>
    <w:rsid w:val="775532E3"/>
    <w:rsid w:val="77585489"/>
    <w:rsid w:val="779D0A98"/>
    <w:rsid w:val="77A5337F"/>
    <w:rsid w:val="77B42F9B"/>
    <w:rsid w:val="77F97C45"/>
    <w:rsid w:val="781100F3"/>
    <w:rsid w:val="78280476"/>
    <w:rsid w:val="782B0ADA"/>
    <w:rsid w:val="784E58D4"/>
    <w:rsid w:val="784E6AD9"/>
    <w:rsid w:val="78517809"/>
    <w:rsid w:val="785A5064"/>
    <w:rsid w:val="789606CD"/>
    <w:rsid w:val="789A5B12"/>
    <w:rsid w:val="78A10A6B"/>
    <w:rsid w:val="78DD4D40"/>
    <w:rsid w:val="79000C5D"/>
    <w:rsid w:val="795700DA"/>
    <w:rsid w:val="79755ECD"/>
    <w:rsid w:val="79A664CD"/>
    <w:rsid w:val="7A5B7707"/>
    <w:rsid w:val="7A766991"/>
    <w:rsid w:val="7AB16D5F"/>
    <w:rsid w:val="7AB57C91"/>
    <w:rsid w:val="7AB820B2"/>
    <w:rsid w:val="7ACC35B0"/>
    <w:rsid w:val="7ACD5553"/>
    <w:rsid w:val="7ADA7DA8"/>
    <w:rsid w:val="7AF74591"/>
    <w:rsid w:val="7B496972"/>
    <w:rsid w:val="7B4E6F79"/>
    <w:rsid w:val="7B515A8A"/>
    <w:rsid w:val="7B993AAA"/>
    <w:rsid w:val="7BB33137"/>
    <w:rsid w:val="7BCB51C4"/>
    <w:rsid w:val="7C167869"/>
    <w:rsid w:val="7C1B4A50"/>
    <w:rsid w:val="7C5C675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2D376E"/>
    <w:rsid w:val="7D4B0427"/>
    <w:rsid w:val="7D852713"/>
    <w:rsid w:val="7D973B7A"/>
    <w:rsid w:val="7DBA2582"/>
    <w:rsid w:val="7DC034E0"/>
    <w:rsid w:val="7DE66EE4"/>
    <w:rsid w:val="7DFD02BF"/>
    <w:rsid w:val="7E0A657E"/>
    <w:rsid w:val="7E187E7B"/>
    <w:rsid w:val="7E237398"/>
    <w:rsid w:val="7E4F25B6"/>
    <w:rsid w:val="7E800146"/>
    <w:rsid w:val="7ECA4153"/>
    <w:rsid w:val="7ECE329C"/>
    <w:rsid w:val="7ED94407"/>
    <w:rsid w:val="7EDE1639"/>
    <w:rsid w:val="7F196AB2"/>
    <w:rsid w:val="7F556DC5"/>
    <w:rsid w:val="7F8D2FC3"/>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34905</Words>
  <Characters>36996</Characters>
  <Lines>604</Lines>
  <Paragraphs>170</Paragraphs>
  <TotalTime>29</TotalTime>
  <ScaleCrop>false</ScaleCrop>
  <LinksUpToDate>false</LinksUpToDate>
  <CharactersWithSpaces>39867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2021-09-30T01:00:00Z</cp:lastPrinted>
  <dcterms:modified xsi:type="dcterms:W3CDTF">2021-11-03T01:45:55Z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E238C931D8EE4099BD80ADE0A4F02656</vt:lpwstr>
  </property>
  <property fmtid="{D5CDD505-2E9C-101B-9397-08002B2CF9AE}" pid="4" name="KSOSaveFontToCloudKey">
    <vt:lpwstr>365122829_cloud</vt:lpwstr>
  </property>
</Properties>
</file>