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rPr>
          <w:color w:val="auto"/>
          <w:highlight w:val="none"/>
        </w:rPr>
      </w:pPr>
      <w:bookmarkStart w:id="0" w:name="_GoBack"/>
      <w:bookmarkEnd w:id="0"/>
    </w:p>
    <w:p>
      <w:pPr>
        <w:pStyle w:val="11"/>
        <w:ind w:firstLine="0"/>
        <w:rPr>
          <w:rFonts w:hint="eastAsia" w:ascii="宋体" w:hAnsi="宋体" w:cs="宋体"/>
          <w:b/>
          <w:color w:val="auto"/>
          <w:sz w:val="28"/>
          <w:szCs w:val="28"/>
          <w:highlight w:val="none"/>
        </w:rPr>
      </w:pPr>
      <w:r>
        <w:rPr>
          <w:rFonts w:hint="eastAsia" w:ascii="宋体" w:hAnsi="宋体" w:cs="宋体"/>
          <w:b/>
          <w:color w:val="auto"/>
          <w:sz w:val="28"/>
          <w:szCs w:val="28"/>
          <w:highlight w:val="none"/>
        </w:rPr>
        <w:t>附表一</w:t>
      </w:r>
    </w:p>
    <w:tbl>
      <w:tblPr>
        <w:tblStyle w:val="8"/>
        <w:tblW w:w="9720" w:type="dxa"/>
        <w:tblInd w:w="0" w:type="dxa"/>
        <w:tblLayout w:type="fixed"/>
        <w:tblCellMar>
          <w:top w:w="0" w:type="dxa"/>
          <w:left w:w="0" w:type="dxa"/>
          <w:bottom w:w="0" w:type="dxa"/>
          <w:right w:w="0" w:type="dxa"/>
        </w:tblCellMar>
      </w:tblPr>
      <w:tblGrid>
        <w:gridCol w:w="41"/>
        <w:gridCol w:w="1621"/>
        <w:gridCol w:w="8058"/>
      </w:tblGrid>
      <w:tr>
        <w:tblPrEx>
          <w:tblCellMar>
            <w:top w:w="0" w:type="dxa"/>
            <w:left w:w="0" w:type="dxa"/>
            <w:bottom w:w="0" w:type="dxa"/>
            <w:right w:w="0" w:type="dxa"/>
          </w:tblCellMar>
        </w:tblPrEx>
        <w:trPr>
          <w:trHeight w:val="960" w:hRule="atLeast"/>
        </w:trPr>
        <w:tc>
          <w:tcPr>
            <w:tcW w:w="9720" w:type="dxa"/>
            <w:gridSpan w:val="3"/>
            <w:tcBorders>
              <w:top w:val="nil"/>
              <w:left w:val="nil"/>
              <w:bottom w:val="nil"/>
              <w:right w:val="nil"/>
            </w:tcBorders>
            <w:tcMar>
              <w:top w:w="15" w:type="dxa"/>
              <w:left w:w="15" w:type="dxa"/>
              <w:right w:w="15" w:type="dxa"/>
            </w:tcMar>
            <w:vAlign w:val="center"/>
          </w:tcPr>
          <w:p>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混凝土小型构件</w:t>
            </w:r>
            <w:r>
              <w:rPr>
                <w:rFonts w:hint="eastAsia" w:ascii="宋体" w:hAnsi="宋体" w:cs="宋体"/>
                <w:b/>
                <w:bCs/>
                <w:color w:val="auto"/>
                <w:sz w:val="32"/>
                <w:szCs w:val="32"/>
                <w:highlight w:val="none"/>
                <w:lang w:eastAsia="zh-CN"/>
              </w:rPr>
              <w:t>场</w:t>
            </w:r>
            <w:r>
              <w:rPr>
                <w:rFonts w:hint="eastAsia" w:ascii="宋体" w:hAnsi="宋体" w:cs="宋体"/>
                <w:b/>
                <w:bCs/>
                <w:color w:val="auto"/>
                <w:sz w:val="32"/>
                <w:szCs w:val="32"/>
                <w:highlight w:val="none"/>
              </w:rPr>
              <w:t xml:space="preserve">                   </w:t>
            </w:r>
          </w:p>
          <w:p>
            <w:pPr>
              <w:widowControl/>
              <w:jc w:val="center"/>
              <w:textAlignment w:val="center"/>
              <w:rPr>
                <w:rFonts w:hint="eastAsia" w:ascii="宋体" w:hAnsi="宋体" w:cs="宋体"/>
                <w:b/>
                <w:color w:val="auto"/>
                <w:sz w:val="32"/>
                <w:szCs w:val="32"/>
                <w:highlight w:val="none"/>
              </w:rPr>
            </w:pPr>
            <w:r>
              <w:rPr>
                <w:rFonts w:hint="eastAsia" w:ascii="宋体" w:hAnsi="宋体" w:cs="宋体"/>
                <w:b/>
                <w:bCs/>
                <w:color w:val="auto"/>
                <w:sz w:val="32"/>
                <w:szCs w:val="32"/>
                <w:highlight w:val="none"/>
                <w:lang w:eastAsia="zh-CN"/>
              </w:rPr>
              <w:t>建设及拆除、</w:t>
            </w:r>
            <w:r>
              <w:rPr>
                <w:rFonts w:hint="eastAsia" w:ascii="宋体" w:hAnsi="宋体" w:cs="宋体"/>
                <w:b/>
                <w:bCs/>
                <w:color w:val="auto"/>
                <w:sz w:val="32"/>
                <w:szCs w:val="32"/>
                <w:highlight w:val="none"/>
              </w:rPr>
              <w:t>预制及运输</w:t>
            </w:r>
            <w:r>
              <w:rPr>
                <w:rFonts w:hint="eastAsia" w:ascii="宋体" w:hAnsi="宋体" w:cs="宋体"/>
                <w:b/>
                <w:bCs/>
                <w:color w:val="auto"/>
                <w:sz w:val="32"/>
                <w:szCs w:val="32"/>
                <w:highlight w:val="none"/>
                <w:lang w:eastAsia="zh-CN"/>
              </w:rPr>
              <w:t>安装</w:t>
            </w:r>
            <w:r>
              <w:rPr>
                <w:rFonts w:hint="eastAsia" w:ascii="宋体" w:hAnsi="宋体" w:cs="宋体"/>
                <w:b/>
                <w:color w:val="auto"/>
                <w:kern w:val="0"/>
                <w:sz w:val="32"/>
                <w:szCs w:val="32"/>
                <w:highlight w:val="none"/>
                <w:lang w:bidi="ar"/>
              </w:rPr>
              <w:t>基础数据表</w:t>
            </w:r>
          </w:p>
        </w:tc>
      </w:tr>
      <w:tr>
        <w:tblPrEx>
          <w:tblCellMar>
            <w:top w:w="0" w:type="dxa"/>
            <w:left w:w="0" w:type="dxa"/>
            <w:bottom w:w="0" w:type="dxa"/>
            <w:right w:w="0" w:type="dxa"/>
          </w:tblCellMar>
        </w:tblPrEx>
        <w:trPr>
          <w:trHeight w:val="582" w:hRule="atLeast"/>
        </w:trPr>
        <w:tc>
          <w:tcPr>
            <w:tcW w:w="41" w:type="dxa"/>
            <w:vMerge w:val="restart"/>
            <w:tcBorders>
              <w:top w:val="nil"/>
              <w:left w:val="nil"/>
              <w:bottom w:val="nil"/>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 </w:t>
            </w:r>
          </w:p>
        </w:tc>
        <w:tc>
          <w:tcPr>
            <w:tcW w:w="16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内容</w:t>
            </w:r>
          </w:p>
        </w:tc>
        <w:tc>
          <w:tcPr>
            <w:tcW w:w="80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eastAsia="zh-CN" w:bidi="ar"/>
              </w:rPr>
              <w:t>久马</w:t>
            </w:r>
            <w:r>
              <w:rPr>
                <w:rFonts w:hint="eastAsia" w:ascii="宋体" w:hAnsi="宋体" w:cs="宋体"/>
                <w:color w:val="auto"/>
                <w:kern w:val="0"/>
                <w:sz w:val="20"/>
                <w:szCs w:val="20"/>
                <w:highlight w:val="none"/>
                <w:lang w:bidi="ar"/>
              </w:rPr>
              <w:t>高速公路</w:t>
            </w:r>
            <w:r>
              <w:rPr>
                <w:rFonts w:hint="eastAsia" w:ascii="宋体" w:hAnsi="宋体" w:cs="宋体"/>
                <w:color w:val="auto"/>
                <w:kern w:val="0"/>
                <w:sz w:val="20"/>
                <w:szCs w:val="20"/>
                <w:highlight w:val="none"/>
                <w:lang w:val="en-US" w:eastAsia="zh-CN" w:bidi="ar"/>
              </w:rPr>
              <w:t>C3合同段</w:t>
            </w:r>
            <w:r>
              <w:rPr>
                <w:rFonts w:hint="eastAsia" w:ascii="宋体" w:hAnsi="宋体" w:cs="宋体"/>
                <w:color w:val="auto"/>
                <w:kern w:val="0"/>
                <w:sz w:val="20"/>
                <w:szCs w:val="20"/>
                <w:highlight w:val="none"/>
                <w:lang w:bidi="ar"/>
              </w:rPr>
              <w:t>混凝土小型构件</w:t>
            </w:r>
            <w:r>
              <w:rPr>
                <w:rFonts w:hint="eastAsia" w:ascii="宋体" w:hAnsi="宋体" w:cs="宋体"/>
                <w:color w:val="auto"/>
                <w:kern w:val="0"/>
                <w:sz w:val="20"/>
                <w:szCs w:val="20"/>
                <w:highlight w:val="none"/>
                <w:lang w:eastAsia="zh-CN" w:bidi="ar"/>
              </w:rPr>
              <w:t>场建设及拆除、</w:t>
            </w:r>
            <w:r>
              <w:rPr>
                <w:rFonts w:hint="eastAsia" w:ascii="宋体" w:hAnsi="宋体" w:cs="宋体"/>
                <w:color w:val="auto"/>
                <w:kern w:val="0"/>
                <w:sz w:val="20"/>
                <w:szCs w:val="20"/>
                <w:highlight w:val="none"/>
                <w:lang w:bidi="ar"/>
              </w:rPr>
              <w:t>预制及运输</w:t>
            </w:r>
            <w:r>
              <w:rPr>
                <w:rFonts w:hint="eastAsia" w:ascii="宋体" w:hAnsi="宋体" w:cs="宋体"/>
                <w:color w:val="auto"/>
                <w:kern w:val="0"/>
                <w:sz w:val="20"/>
                <w:szCs w:val="20"/>
                <w:highlight w:val="none"/>
                <w:lang w:eastAsia="zh-CN" w:bidi="ar"/>
              </w:rPr>
              <w:t>安装</w:t>
            </w:r>
          </w:p>
        </w:tc>
      </w:tr>
      <w:tr>
        <w:tblPrEx>
          <w:tblCellMar>
            <w:top w:w="0" w:type="dxa"/>
            <w:left w:w="0" w:type="dxa"/>
            <w:bottom w:w="0" w:type="dxa"/>
            <w:right w:w="0" w:type="dxa"/>
          </w:tblCellMar>
        </w:tblPrEx>
        <w:trPr>
          <w:trHeight w:val="582" w:hRule="atLeast"/>
        </w:trPr>
        <w:tc>
          <w:tcPr>
            <w:tcW w:w="41" w:type="dxa"/>
            <w:vMerge w:val="continue"/>
            <w:tcBorders>
              <w:top w:val="nil"/>
              <w:left w:val="nil"/>
              <w:bottom w:val="nil"/>
              <w:right w:val="single" w:color="000000" w:sz="4" w:space="0"/>
            </w:tcBorders>
            <w:tcMar>
              <w:top w:w="15" w:type="dxa"/>
              <w:left w:w="15" w:type="dxa"/>
              <w:right w:w="15" w:type="dxa"/>
            </w:tcMar>
            <w:vAlign w:val="center"/>
          </w:tcPr>
          <w:p>
            <w:pPr>
              <w:jc w:val="center"/>
              <w:rPr>
                <w:rFonts w:hint="eastAsia" w:ascii="宋体" w:hAnsi="宋体" w:cs="宋体"/>
                <w:color w:val="auto"/>
                <w:sz w:val="22"/>
                <w:highlight w:val="none"/>
              </w:rPr>
            </w:pPr>
          </w:p>
        </w:tc>
        <w:tc>
          <w:tcPr>
            <w:tcW w:w="16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位置</w:t>
            </w:r>
          </w:p>
        </w:tc>
        <w:tc>
          <w:tcPr>
            <w:tcW w:w="80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default" w:ascii="宋体" w:hAnsi="宋体" w:eastAsia="宋体" w:cs="宋体"/>
                <w:color w:val="auto"/>
                <w:sz w:val="20"/>
                <w:szCs w:val="20"/>
                <w:highlight w:val="none"/>
                <w:lang w:val="en-US" w:eastAsia="zh-CN"/>
              </w:rPr>
            </w:pPr>
            <w:r>
              <w:rPr>
                <w:rFonts w:hint="eastAsia" w:ascii="宋体" w:hAnsi="宋体" w:cs="宋体"/>
                <w:color w:val="auto"/>
                <w:kern w:val="0"/>
                <w:sz w:val="20"/>
                <w:szCs w:val="20"/>
                <w:highlight w:val="none"/>
                <w:lang w:eastAsia="zh-CN" w:bidi="ar"/>
              </w:rPr>
              <w:t>久马高速</w:t>
            </w:r>
            <w:r>
              <w:rPr>
                <w:rFonts w:hint="eastAsia" w:ascii="宋体" w:hAnsi="宋体" w:cs="宋体"/>
                <w:color w:val="auto"/>
                <w:kern w:val="0"/>
                <w:sz w:val="20"/>
                <w:szCs w:val="20"/>
                <w:highlight w:val="none"/>
                <w:lang w:val="en-US" w:eastAsia="zh-CN" w:bidi="ar"/>
              </w:rPr>
              <w:t>TJ9项目部K175+400路基处</w:t>
            </w:r>
          </w:p>
        </w:tc>
      </w:tr>
      <w:tr>
        <w:tblPrEx>
          <w:tblCellMar>
            <w:top w:w="0" w:type="dxa"/>
            <w:left w:w="0" w:type="dxa"/>
            <w:bottom w:w="0" w:type="dxa"/>
            <w:right w:w="0" w:type="dxa"/>
          </w:tblCellMar>
        </w:tblPrEx>
        <w:trPr>
          <w:trHeight w:val="582" w:hRule="atLeast"/>
        </w:trPr>
        <w:tc>
          <w:tcPr>
            <w:tcW w:w="41" w:type="dxa"/>
            <w:vMerge w:val="continue"/>
            <w:tcBorders>
              <w:top w:val="nil"/>
              <w:left w:val="nil"/>
              <w:bottom w:val="nil"/>
              <w:right w:val="single" w:color="000000" w:sz="4" w:space="0"/>
            </w:tcBorders>
            <w:tcMar>
              <w:top w:w="15" w:type="dxa"/>
              <w:left w:w="15" w:type="dxa"/>
              <w:right w:w="15" w:type="dxa"/>
            </w:tcMar>
            <w:vAlign w:val="center"/>
          </w:tcPr>
          <w:p>
            <w:pPr>
              <w:jc w:val="center"/>
              <w:rPr>
                <w:rFonts w:hint="eastAsia" w:ascii="宋体" w:hAnsi="宋体" w:cs="宋体"/>
                <w:color w:val="auto"/>
                <w:sz w:val="22"/>
                <w:highlight w:val="none"/>
              </w:rPr>
            </w:pPr>
          </w:p>
        </w:tc>
        <w:tc>
          <w:tcPr>
            <w:tcW w:w="16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0"/>
                <w:szCs w:val="20"/>
                <w:highlight w:val="none"/>
                <w:lang w:eastAsia="zh-CN"/>
              </w:rPr>
            </w:pPr>
            <w:r>
              <w:rPr>
                <w:rFonts w:hint="eastAsia" w:ascii="宋体" w:hAnsi="宋体" w:cs="宋体"/>
                <w:color w:val="auto"/>
                <w:kern w:val="0"/>
                <w:sz w:val="20"/>
                <w:szCs w:val="20"/>
                <w:highlight w:val="none"/>
                <w:lang w:eastAsia="zh-CN" w:bidi="ar"/>
              </w:rPr>
              <w:t>工作内容</w:t>
            </w:r>
          </w:p>
        </w:tc>
        <w:tc>
          <w:tcPr>
            <w:tcW w:w="80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default" w:ascii="宋体" w:hAnsi="宋体" w:eastAsia="宋体" w:cs="宋体"/>
                <w:color w:val="auto"/>
                <w:sz w:val="20"/>
                <w:szCs w:val="20"/>
                <w:highlight w:val="none"/>
                <w:lang w:val="en-US" w:eastAsia="zh-CN"/>
              </w:rPr>
            </w:pPr>
            <w:r>
              <w:rPr>
                <w:rFonts w:hint="eastAsia" w:ascii="宋体" w:hAnsi="宋体" w:cs="宋体"/>
                <w:color w:val="auto"/>
                <w:kern w:val="0"/>
                <w:sz w:val="20"/>
                <w:szCs w:val="20"/>
                <w:highlight w:val="none"/>
                <w:lang w:val="en-US" w:eastAsia="zh-CN" w:bidi="ar"/>
              </w:rPr>
              <w:t>C3合同段全线边沟盖板、跌水与急流槽盖板、中心排水沟检查井盖板、隧道边沟盖板、隧道电缆沟盖板、深埋水沟盖板、隧道路侧边沟、六边形空心砖、路缘石预制安装</w:t>
            </w:r>
          </w:p>
        </w:tc>
      </w:tr>
      <w:tr>
        <w:tblPrEx>
          <w:tblCellMar>
            <w:top w:w="0" w:type="dxa"/>
            <w:left w:w="0" w:type="dxa"/>
            <w:bottom w:w="0" w:type="dxa"/>
            <w:right w:w="0" w:type="dxa"/>
          </w:tblCellMar>
        </w:tblPrEx>
        <w:trPr>
          <w:trHeight w:val="582" w:hRule="atLeast"/>
        </w:trPr>
        <w:tc>
          <w:tcPr>
            <w:tcW w:w="41" w:type="dxa"/>
            <w:vMerge w:val="continue"/>
            <w:tcBorders>
              <w:top w:val="nil"/>
              <w:left w:val="nil"/>
              <w:bottom w:val="nil"/>
              <w:right w:val="single" w:color="000000" w:sz="4" w:space="0"/>
            </w:tcBorders>
            <w:tcMar>
              <w:top w:w="15" w:type="dxa"/>
              <w:left w:w="15" w:type="dxa"/>
              <w:right w:w="15" w:type="dxa"/>
            </w:tcMar>
            <w:vAlign w:val="center"/>
          </w:tcPr>
          <w:p>
            <w:pPr>
              <w:jc w:val="center"/>
              <w:rPr>
                <w:rFonts w:hint="eastAsia" w:ascii="宋体" w:hAnsi="宋体" w:cs="宋体"/>
                <w:color w:val="auto"/>
                <w:sz w:val="22"/>
                <w:highlight w:val="none"/>
              </w:rPr>
            </w:pPr>
          </w:p>
        </w:tc>
        <w:tc>
          <w:tcPr>
            <w:tcW w:w="16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预制量</w:t>
            </w:r>
          </w:p>
        </w:tc>
        <w:tc>
          <w:tcPr>
            <w:tcW w:w="80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暂估8144</w:t>
            </w:r>
            <w:r>
              <w:rPr>
                <w:rFonts w:hint="eastAsia" w:ascii="宋体" w:hAnsi="宋体" w:cs="宋体"/>
                <w:color w:val="auto"/>
                <w:kern w:val="0"/>
                <w:sz w:val="20"/>
                <w:szCs w:val="20"/>
                <w:highlight w:val="none"/>
                <w:lang w:bidi="ar"/>
              </w:rPr>
              <w:t>m</w:t>
            </w:r>
            <w:r>
              <w:rPr>
                <w:rStyle w:val="14"/>
                <w:rFonts w:hint="default"/>
                <w:color w:val="auto"/>
                <w:highlight w:val="none"/>
                <w:lang w:bidi="ar"/>
              </w:rPr>
              <w:t>3</w:t>
            </w:r>
            <w:r>
              <w:rPr>
                <w:rFonts w:hint="eastAsia" w:ascii="宋体" w:hAnsi="宋体" w:cs="宋体"/>
                <w:color w:val="auto"/>
                <w:sz w:val="20"/>
                <w:szCs w:val="20"/>
                <w:highlight w:val="none"/>
                <w:lang w:val="en-US" w:eastAsia="zh-CN"/>
              </w:rPr>
              <w:t>，具体预制量以实际为准</w:t>
            </w:r>
          </w:p>
        </w:tc>
      </w:tr>
      <w:tr>
        <w:tblPrEx>
          <w:tblCellMar>
            <w:top w:w="0" w:type="dxa"/>
            <w:left w:w="0" w:type="dxa"/>
            <w:bottom w:w="0" w:type="dxa"/>
            <w:right w:w="0" w:type="dxa"/>
          </w:tblCellMar>
        </w:tblPrEx>
        <w:trPr>
          <w:trHeight w:val="582" w:hRule="atLeast"/>
        </w:trPr>
        <w:tc>
          <w:tcPr>
            <w:tcW w:w="41" w:type="dxa"/>
            <w:vMerge w:val="continue"/>
            <w:tcBorders>
              <w:top w:val="nil"/>
              <w:left w:val="nil"/>
              <w:bottom w:val="nil"/>
              <w:right w:val="single" w:color="000000" w:sz="4" w:space="0"/>
            </w:tcBorders>
            <w:tcMar>
              <w:top w:w="15" w:type="dxa"/>
              <w:left w:w="15" w:type="dxa"/>
              <w:right w:w="15" w:type="dxa"/>
            </w:tcMar>
            <w:vAlign w:val="center"/>
          </w:tcPr>
          <w:p>
            <w:pPr>
              <w:jc w:val="center"/>
              <w:rPr>
                <w:rFonts w:hint="eastAsia" w:ascii="宋体" w:hAnsi="宋体" w:cs="宋体"/>
                <w:color w:val="auto"/>
                <w:sz w:val="22"/>
                <w:highlight w:val="none"/>
              </w:rPr>
            </w:pPr>
          </w:p>
        </w:tc>
        <w:tc>
          <w:tcPr>
            <w:tcW w:w="16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小型预制场设置</w:t>
            </w:r>
          </w:p>
        </w:tc>
        <w:tc>
          <w:tcPr>
            <w:tcW w:w="80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auto"/>
                <w:sz w:val="20"/>
                <w:szCs w:val="20"/>
                <w:highlight w:val="none"/>
                <w:lang w:eastAsia="zh-CN"/>
              </w:rPr>
            </w:pPr>
            <w:r>
              <w:rPr>
                <w:rFonts w:hint="eastAsia" w:ascii="宋体" w:hAnsi="宋体" w:cs="宋体"/>
                <w:color w:val="auto"/>
                <w:kern w:val="0"/>
                <w:sz w:val="20"/>
                <w:szCs w:val="20"/>
                <w:highlight w:val="none"/>
                <w:lang w:bidi="ar"/>
              </w:rPr>
              <w:t>设置一个小型预制场，场内设排水沟、</w:t>
            </w:r>
            <w:r>
              <w:rPr>
                <w:rFonts w:hint="eastAsia" w:ascii="宋体" w:hAnsi="宋体" w:cs="宋体"/>
                <w:color w:val="auto"/>
                <w:kern w:val="0"/>
                <w:sz w:val="20"/>
                <w:szCs w:val="20"/>
                <w:highlight w:val="none"/>
                <w:lang w:eastAsia="zh-CN" w:bidi="ar"/>
              </w:rPr>
              <w:t>彩钢大</w:t>
            </w:r>
            <w:r>
              <w:rPr>
                <w:rFonts w:hint="eastAsia" w:ascii="宋体" w:hAnsi="宋体" w:cs="宋体"/>
                <w:color w:val="auto"/>
                <w:kern w:val="0"/>
                <w:sz w:val="20"/>
                <w:szCs w:val="20"/>
                <w:highlight w:val="none"/>
                <w:lang w:bidi="ar"/>
              </w:rPr>
              <w:t>棚、自动喷淋养生系统</w:t>
            </w:r>
            <w:r>
              <w:rPr>
                <w:rFonts w:hint="eastAsia" w:ascii="宋体" w:hAnsi="宋体" w:cs="宋体"/>
                <w:color w:val="auto"/>
                <w:kern w:val="0"/>
                <w:sz w:val="20"/>
                <w:szCs w:val="20"/>
                <w:highlight w:val="none"/>
                <w:lang w:eastAsia="zh-CN" w:bidi="ar"/>
              </w:rPr>
              <w:t>、成品堆放区、办公及生活区</w:t>
            </w:r>
          </w:p>
        </w:tc>
      </w:tr>
      <w:tr>
        <w:tblPrEx>
          <w:tblCellMar>
            <w:top w:w="0" w:type="dxa"/>
            <w:left w:w="0" w:type="dxa"/>
            <w:bottom w:w="0" w:type="dxa"/>
            <w:right w:w="0" w:type="dxa"/>
          </w:tblCellMar>
        </w:tblPrEx>
        <w:trPr>
          <w:trHeight w:val="582" w:hRule="atLeast"/>
        </w:trPr>
        <w:tc>
          <w:tcPr>
            <w:tcW w:w="41" w:type="dxa"/>
            <w:vMerge w:val="continue"/>
            <w:tcBorders>
              <w:top w:val="nil"/>
              <w:left w:val="nil"/>
              <w:bottom w:val="nil"/>
              <w:right w:val="single" w:color="000000" w:sz="4" w:space="0"/>
            </w:tcBorders>
            <w:tcMar>
              <w:top w:w="15" w:type="dxa"/>
              <w:left w:w="15" w:type="dxa"/>
              <w:right w:w="15" w:type="dxa"/>
            </w:tcMar>
            <w:vAlign w:val="center"/>
          </w:tcPr>
          <w:p>
            <w:pPr>
              <w:jc w:val="center"/>
              <w:rPr>
                <w:rFonts w:hint="eastAsia" w:ascii="宋体" w:hAnsi="宋体" w:cs="宋体"/>
                <w:color w:val="auto"/>
                <w:sz w:val="22"/>
                <w:highlight w:val="none"/>
              </w:rPr>
            </w:pPr>
          </w:p>
        </w:tc>
        <w:tc>
          <w:tcPr>
            <w:tcW w:w="16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11"/>
              <w:ind w:firstLine="0" w:firstLineChars="0"/>
              <w:jc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建场工期</w:t>
            </w:r>
          </w:p>
        </w:tc>
        <w:tc>
          <w:tcPr>
            <w:tcW w:w="80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11"/>
              <w:ind w:left="0" w:leftChars="0" w:firstLine="0" w:firstLineChars="0"/>
              <w:jc w:val="left"/>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1个月</w:t>
            </w:r>
          </w:p>
        </w:tc>
      </w:tr>
      <w:tr>
        <w:tblPrEx>
          <w:tblCellMar>
            <w:top w:w="0" w:type="dxa"/>
            <w:left w:w="0" w:type="dxa"/>
            <w:bottom w:w="0" w:type="dxa"/>
            <w:right w:w="0" w:type="dxa"/>
          </w:tblCellMar>
        </w:tblPrEx>
        <w:trPr>
          <w:trHeight w:val="582" w:hRule="atLeast"/>
        </w:trPr>
        <w:tc>
          <w:tcPr>
            <w:tcW w:w="41" w:type="dxa"/>
            <w:vMerge w:val="continue"/>
            <w:tcBorders>
              <w:top w:val="nil"/>
              <w:left w:val="nil"/>
              <w:bottom w:val="nil"/>
              <w:right w:val="single" w:color="000000" w:sz="4" w:space="0"/>
            </w:tcBorders>
            <w:tcMar>
              <w:top w:w="15" w:type="dxa"/>
              <w:left w:w="15" w:type="dxa"/>
              <w:right w:w="15" w:type="dxa"/>
            </w:tcMar>
            <w:vAlign w:val="center"/>
          </w:tcPr>
          <w:p>
            <w:pPr>
              <w:jc w:val="center"/>
              <w:rPr>
                <w:rFonts w:hint="eastAsia" w:ascii="宋体" w:hAnsi="宋体" w:cs="宋体"/>
                <w:color w:val="auto"/>
                <w:sz w:val="22"/>
                <w:highlight w:val="none"/>
              </w:rPr>
            </w:pPr>
          </w:p>
        </w:tc>
        <w:tc>
          <w:tcPr>
            <w:tcW w:w="16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预制工期</w:t>
            </w:r>
          </w:p>
        </w:tc>
        <w:tc>
          <w:tcPr>
            <w:tcW w:w="80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val="en-US" w:eastAsia="zh-CN" w:bidi="ar"/>
              </w:rPr>
              <w:t>18</w:t>
            </w:r>
            <w:r>
              <w:rPr>
                <w:rFonts w:hint="eastAsia" w:ascii="宋体" w:hAnsi="宋体" w:cs="宋体"/>
                <w:color w:val="auto"/>
                <w:kern w:val="0"/>
                <w:sz w:val="20"/>
                <w:szCs w:val="20"/>
                <w:highlight w:val="none"/>
                <w:lang w:bidi="ar"/>
              </w:rPr>
              <w:t>个月</w:t>
            </w:r>
          </w:p>
        </w:tc>
      </w:tr>
      <w:tr>
        <w:tblPrEx>
          <w:tblCellMar>
            <w:top w:w="0" w:type="dxa"/>
            <w:left w:w="0" w:type="dxa"/>
            <w:bottom w:w="0" w:type="dxa"/>
            <w:right w:w="0" w:type="dxa"/>
          </w:tblCellMar>
        </w:tblPrEx>
        <w:trPr>
          <w:trHeight w:val="762" w:hRule="atLeast"/>
        </w:trPr>
        <w:tc>
          <w:tcPr>
            <w:tcW w:w="41" w:type="dxa"/>
            <w:vMerge w:val="continue"/>
            <w:tcBorders>
              <w:top w:val="nil"/>
              <w:left w:val="nil"/>
              <w:bottom w:val="nil"/>
              <w:right w:val="single" w:color="000000" w:sz="4" w:space="0"/>
            </w:tcBorders>
            <w:tcMar>
              <w:top w:w="15" w:type="dxa"/>
              <w:left w:w="15" w:type="dxa"/>
              <w:right w:w="15" w:type="dxa"/>
            </w:tcMar>
            <w:vAlign w:val="center"/>
          </w:tcPr>
          <w:p>
            <w:pPr>
              <w:jc w:val="center"/>
              <w:rPr>
                <w:rFonts w:hint="eastAsia" w:ascii="宋体" w:hAnsi="宋体" w:cs="宋体"/>
                <w:color w:val="auto"/>
                <w:sz w:val="22"/>
                <w:highlight w:val="none"/>
              </w:rPr>
            </w:pPr>
          </w:p>
        </w:tc>
        <w:tc>
          <w:tcPr>
            <w:tcW w:w="16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规模</w:t>
            </w:r>
          </w:p>
        </w:tc>
        <w:tc>
          <w:tcPr>
            <w:tcW w:w="80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eastAsia="zh-CN" w:bidi="ar"/>
              </w:rPr>
              <w:t>场</w:t>
            </w:r>
            <w:r>
              <w:rPr>
                <w:rFonts w:hint="eastAsia" w:ascii="宋体" w:hAnsi="宋体" w:cs="宋体"/>
                <w:color w:val="auto"/>
                <w:kern w:val="0"/>
                <w:sz w:val="20"/>
                <w:szCs w:val="20"/>
                <w:highlight w:val="none"/>
                <w:lang w:bidi="ar"/>
              </w:rPr>
              <w:t>区总规模（占地面积）：</w:t>
            </w:r>
            <w:r>
              <w:rPr>
                <w:rFonts w:hint="eastAsia" w:ascii="宋体" w:hAnsi="宋体" w:cs="宋体"/>
                <w:color w:val="auto"/>
                <w:kern w:val="0"/>
                <w:sz w:val="20"/>
                <w:szCs w:val="20"/>
                <w:highlight w:val="none"/>
                <w:lang w:val="en-US" w:eastAsia="zh-CN" w:bidi="ar"/>
              </w:rPr>
              <w:t>4055</w:t>
            </w:r>
            <w:r>
              <w:rPr>
                <w:rFonts w:hint="eastAsia" w:ascii="宋体" w:hAnsi="宋体" w:cs="宋体"/>
                <w:color w:val="auto"/>
                <w:kern w:val="0"/>
                <w:sz w:val="20"/>
                <w:szCs w:val="20"/>
                <w:highlight w:val="none"/>
                <w:lang w:eastAsia="zh-CN" w:bidi="ar"/>
              </w:rPr>
              <w:t>㎡</w:t>
            </w:r>
            <w:r>
              <w:rPr>
                <w:rFonts w:hint="eastAsia" w:ascii="宋体" w:hAnsi="宋体" w:cs="宋体"/>
                <w:color w:val="auto"/>
                <w:kern w:val="0"/>
                <w:sz w:val="20"/>
                <w:szCs w:val="20"/>
                <w:highlight w:val="none"/>
                <w:lang w:bidi="ar"/>
              </w:rPr>
              <w:t>，小型预制场</w:t>
            </w:r>
            <w:r>
              <w:rPr>
                <w:rFonts w:hint="eastAsia" w:ascii="宋体" w:hAnsi="宋体" w:cs="宋体"/>
                <w:color w:val="auto"/>
                <w:kern w:val="0"/>
                <w:sz w:val="20"/>
                <w:szCs w:val="20"/>
                <w:highlight w:val="none"/>
                <w:lang w:eastAsia="zh-CN" w:bidi="ar"/>
              </w:rPr>
              <w:t>加工区及养生区采用彩钢棚进行</w:t>
            </w:r>
            <w:r>
              <w:rPr>
                <w:rFonts w:hint="eastAsia" w:ascii="宋体" w:hAnsi="宋体" w:cs="宋体"/>
                <w:color w:val="auto"/>
                <w:kern w:val="0"/>
                <w:sz w:val="20"/>
                <w:szCs w:val="20"/>
                <w:highlight w:val="none"/>
                <w:lang w:bidi="ar"/>
              </w:rPr>
              <w:t>封闭</w:t>
            </w:r>
          </w:p>
        </w:tc>
      </w:tr>
      <w:tr>
        <w:tblPrEx>
          <w:tblCellMar>
            <w:top w:w="0" w:type="dxa"/>
            <w:left w:w="0" w:type="dxa"/>
            <w:bottom w:w="0" w:type="dxa"/>
            <w:right w:w="0" w:type="dxa"/>
          </w:tblCellMar>
        </w:tblPrEx>
        <w:trPr>
          <w:trHeight w:val="762" w:hRule="atLeast"/>
        </w:trPr>
        <w:tc>
          <w:tcPr>
            <w:tcW w:w="41" w:type="dxa"/>
            <w:vMerge w:val="continue"/>
            <w:tcBorders>
              <w:top w:val="nil"/>
              <w:left w:val="nil"/>
              <w:bottom w:val="nil"/>
              <w:right w:val="single" w:color="000000" w:sz="4" w:space="0"/>
            </w:tcBorders>
            <w:tcMar>
              <w:top w:w="15" w:type="dxa"/>
              <w:left w:w="15" w:type="dxa"/>
              <w:right w:w="15" w:type="dxa"/>
            </w:tcMar>
            <w:vAlign w:val="center"/>
          </w:tcPr>
          <w:p>
            <w:pPr>
              <w:jc w:val="center"/>
              <w:rPr>
                <w:rFonts w:hint="eastAsia" w:ascii="宋体" w:hAnsi="宋体" w:cs="宋体"/>
                <w:color w:val="auto"/>
                <w:sz w:val="22"/>
                <w:highlight w:val="none"/>
              </w:rPr>
            </w:pPr>
          </w:p>
        </w:tc>
        <w:tc>
          <w:tcPr>
            <w:tcW w:w="16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用水情况</w:t>
            </w:r>
          </w:p>
        </w:tc>
        <w:tc>
          <w:tcPr>
            <w:tcW w:w="80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生活用水：自来水或者井水</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拌和用水：天然沟渠水或者河流水</w:t>
            </w:r>
          </w:p>
        </w:tc>
      </w:tr>
      <w:tr>
        <w:tblPrEx>
          <w:tblCellMar>
            <w:top w:w="0" w:type="dxa"/>
            <w:left w:w="0" w:type="dxa"/>
            <w:bottom w:w="0" w:type="dxa"/>
            <w:right w:w="0" w:type="dxa"/>
          </w:tblCellMar>
        </w:tblPrEx>
        <w:trPr>
          <w:trHeight w:val="1674" w:hRule="atLeast"/>
        </w:trPr>
        <w:tc>
          <w:tcPr>
            <w:tcW w:w="41" w:type="dxa"/>
            <w:vMerge w:val="continue"/>
            <w:tcBorders>
              <w:top w:val="nil"/>
              <w:left w:val="nil"/>
              <w:bottom w:val="nil"/>
              <w:right w:val="single" w:color="000000" w:sz="4" w:space="0"/>
            </w:tcBorders>
            <w:tcMar>
              <w:top w:w="15" w:type="dxa"/>
              <w:left w:w="15" w:type="dxa"/>
              <w:right w:w="15" w:type="dxa"/>
            </w:tcMar>
            <w:vAlign w:val="center"/>
          </w:tcPr>
          <w:p>
            <w:pPr>
              <w:jc w:val="center"/>
              <w:rPr>
                <w:rFonts w:hint="eastAsia" w:ascii="宋体" w:hAnsi="宋体" w:cs="宋体"/>
                <w:color w:val="auto"/>
                <w:sz w:val="22"/>
                <w:highlight w:val="none"/>
              </w:rPr>
            </w:pPr>
          </w:p>
        </w:tc>
        <w:tc>
          <w:tcPr>
            <w:tcW w:w="16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20"/>
                <w:szCs w:val="20"/>
                <w:highlight w:val="none"/>
                <w:lang w:val="en-US" w:eastAsia="zh-CN" w:bidi="ar"/>
              </w:rPr>
            </w:pPr>
            <w:r>
              <w:rPr>
                <w:rFonts w:hint="eastAsia" w:ascii="宋体" w:hAnsi="宋体" w:cs="宋体"/>
                <w:color w:val="auto"/>
                <w:kern w:val="0"/>
                <w:sz w:val="20"/>
                <w:szCs w:val="20"/>
                <w:highlight w:val="none"/>
                <w:lang w:val="en-US" w:eastAsia="zh-CN" w:bidi="ar"/>
              </w:rPr>
              <w:t>硬化要求</w:t>
            </w:r>
          </w:p>
        </w:tc>
        <w:tc>
          <w:tcPr>
            <w:tcW w:w="80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kern w:val="0"/>
                <w:sz w:val="20"/>
                <w:szCs w:val="20"/>
                <w:highlight w:val="none"/>
                <w:lang w:val="en-US" w:eastAsia="zh-CN" w:bidi="ar"/>
              </w:rPr>
            </w:pPr>
            <w:r>
              <w:rPr>
                <w:rFonts w:hint="eastAsia" w:ascii="宋体" w:hAnsi="宋体" w:cs="宋体"/>
                <w:color w:val="auto"/>
                <w:kern w:val="0"/>
                <w:sz w:val="20"/>
                <w:szCs w:val="20"/>
                <w:highlight w:val="none"/>
                <w:lang w:val="en-US" w:eastAsia="zh-CN" w:bidi="ar"/>
              </w:rPr>
              <w:t>房屋：驻地房屋采用防火岩棉板K型板房，厚度不小于7.5cm。</w:t>
            </w:r>
          </w:p>
          <w:p>
            <w:pPr>
              <w:widowControl/>
              <w:jc w:val="left"/>
              <w:textAlignment w:val="center"/>
              <w:rPr>
                <w:rFonts w:hint="eastAsia" w:ascii="宋体" w:hAnsi="宋体" w:cs="宋体"/>
                <w:color w:val="auto"/>
                <w:kern w:val="0"/>
                <w:sz w:val="20"/>
                <w:szCs w:val="20"/>
                <w:highlight w:val="none"/>
                <w:lang w:val="en-US" w:eastAsia="zh-CN" w:bidi="ar"/>
              </w:rPr>
            </w:pPr>
            <w:r>
              <w:rPr>
                <w:rFonts w:hint="eastAsia" w:ascii="宋体" w:hAnsi="宋体" w:cs="宋体"/>
                <w:color w:val="auto"/>
                <w:kern w:val="0"/>
                <w:sz w:val="20"/>
                <w:szCs w:val="20"/>
                <w:highlight w:val="none"/>
                <w:lang w:val="en-US" w:eastAsia="zh-CN" w:bidi="ar"/>
              </w:rPr>
              <w:t>场地硬化：场地及进出场道路用砼硬化处理，采用碎石做垫层找平层，C25混凝土硬化厚度20cm；预制生产场区场地15cm厚C20混凝土硬化；成品堆放区20cm厚级配碎石垫层；生活办公区10cm厚C20混凝土硬化。</w:t>
            </w:r>
          </w:p>
          <w:p>
            <w:pPr>
              <w:widowControl/>
              <w:jc w:val="left"/>
              <w:textAlignment w:val="center"/>
              <w:rPr>
                <w:rFonts w:hint="default" w:ascii="宋体" w:hAnsi="宋体" w:cs="宋体"/>
                <w:color w:val="auto"/>
                <w:kern w:val="0"/>
                <w:sz w:val="20"/>
                <w:szCs w:val="20"/>
                <w:highlight w:val="none"/>
                <w:lang w:val="en-US" w:eastAsia="zh-CN" w:bidi="ar"/>
              </w:rPr>
            </w:pPr>
            <w:r>
              <w:rPr>
                <w:rFonts w:hint="eastAsia" w:ascii="宋体" w:hAnsi="宋体" w:cs="宋体"/>
                <w:color w:val="auto"/>
                <w:kern w:val="0"/>
                <w:sz w:val="20"/>
                <w:szCs w:val="20"/>
                <w:highlight w:val="none"/>
                <w:lang w:val="en-US" w:eastAsia="zh-CN" w:bidi="ar"/>
              </w:rPr>
              <w:t>场房：采用彩钢棚搭建，面积约1616㎡，净高不小于7m。</w:t>
            </w:r>
          </w:p>
        </w:tc>
      </w:tr>
    </w:tbl>
    <w:p>
      <w:pPr>
        <w:rPr>
          <w:rFonts w:ascii="宋体" w:hAnsi="宋体" w:cs="宋体"/>
          <w:b/>
          <w:color w:val="auto"/>
          <w:sz w:val="28"/>
          <w:szCs w:val="28"/>
          <w:highlight w:val="none"/>
        </w:rPr>
      </w:pPr>
    </w:p>
    <w:p>
      <w:pPr>
        <w:pStyle w:val="11"/>
        <w:rPr>
          <w:color w:val="auto"/>
          <w:highlight w:val="none"/>
        </w:rPr>
      </w:pPr>
    </w:p>
    <w:p>
      <w:pPr>
        <w:pStyle w:val="11"/>
        <w:rPr>
          <w:color w:val="auto"/>
          <w:highlight w:val="none"/>
        </w:rPr>
      </w:pPr>
    </w:p>
    <w:p>
      <w:pPr>
        <w:pStyle w:val="11"/>
        <w:rPr>
          <w:color w:val="auto"/>
          <w:highlight w:val="none"/>
        </w:rPr>
      </w:pPr>
    </w:p>
    <w:p>
      <w:pPr>
        <w:pStyle w:val="11"/>
        <w:rPr>
          <w:color w:val="auto"/>
          <w:highlight w:val="none"/>
        </w:rPr>
      </w:pPr>
    </w:p>
    <w:p>
      <w:pPr>
        <w:rPr>
          <w:color w:val="auto"/>
          <w:highlight w:val="none"/>
        </w:rPr>
      </w:pPr>
      <w:r>
        <w:rPr>
          <w:color w:val="auto"/>
          <w:highlight w:val="none"/>
        </w:rPr>
        <w:br w:type="page"/>
      </w:r>
    </w:p>
    <w:p>
      <w:pPr>
        <w:pStyle w:val="11"/>
        <w:rPr>
          <w:color w:val="auto"/>
          <w:highlight w:val="none"/>
        </w:rPr>
      </w:pPr>
    </w:p>
    <w:tbl>
      <w:tblPr>
        <w:tblStyle w:val="8"/>
        <w:tblW w:w="83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00"/>
        <w:gridCol w:w="2056"/>
        <w:gridCol w:w="1791"/>
        <w:gridCol w:w="966"/>
        <w:gridCol w:w="24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3" w:hRule="atLeast"/>
          <w:jc w:val="center"/>
        </w:trPr>
        <w:tc>
          <w:tcPr>
            <w:tcW w:w="8300" w:type="dxa"/>
            <w:gridSpan w:val="5"/>
            <w:tcBorders>
              <w:tl2br w:val="nil"/>
              <w:tr2bl w:val="nil"/>
            </w:tcBorders>
            <w:tcMar>
              <w:top w:w="15" w:type="dxa"/>
              <w:left w:w="15" w:type="dxa"/>
              <w:right w:w="15" w:type="dxa"/>
            </w:tcMar>
            <w:vAlign w:val="center"/>
          </w:tcPr>
          <w:p>
            <w:pPr>
              <w:pStyle w:val="11"/>
              <w:ind w:firstLine="0"/>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附表二</w:t>
            </w:r>
          </w:p>
          <w:p>
            <w:pPr>
              <w:pStyle w:val="11"/>
              <w:rPr>
                <w:color w:val="auto"/>
                <w:highlight w:val="none"/>
              </w:rPr>
            </w:pPr>
          </w:p>
          <w:p>
            <w:pPr>
              <w:widowControl/>
              <w:jc w:val="center"/>
              <w:textAlignment w:val="center"/>
              <w:rPr>
                <w:rFonts w:hint="default" w:ascii="仿宋" w:hAnsi="仿宋" w:eastAsia="仿宋" w:cs="仿宋"/>
                <w:b/>
                <w:color w:val="auto"/>
                <w:kern w:val="0"/>
                <w:sz w:val="28"/>
                <w:szCs w:val="28"/>
                <w:highlight w:val="none"/>
                <w:lang w:val="en-US" w:eastAsia="zh-CN"/>
              </w:rPr>
            </w:pPr>
            <w:r>
              <w:rPr>
                <w:rFonts w:hint="eastAsia" w:ascii="仿宋" w:hAnsi="仿宋" w:eastAsia="仿宋" w:cs="仿宋"/>
                <w:b/>
                <w:color w:val="auto"/>
                <w:kern w:val="0"/>
                <w:sz w:val="28"/>
                <w:szCs w:val="28"/>
                <w:highlight w:val="none"/>
                <w:lang w:val="en-US" w:eastAsia="zh-CN"/>
              </w:rPr>
              <w:t>久马高速公路C3合同段</w:t>
            </w:r>
            <w:r>
              <w:rPr>
                <w:rFonts w:hint="default" w:ascii="仿宋" w:hAnsi="仿宋" w:eastAsia="仿宋" w:cs="仿宋"/>
                <w:b/>
                <w:color w:val="auto"/>
                <w:kern w:val="0"/>
                <w:sz w:val="28"/>
                <w:szCs w:val="28"/>
                <w:highlight w:val="none"/>
                <w:lang w:val="en-US" w:eastAsia="zh-CN"/>
              </w:rPr>
              <w:t>混凝土小型构件</w:t>
            </w:r>
            <w:r>
              <w:rPr>
                <w:rFonts w:hint="eastAsia" w:ascii="仿宋" w:hAnsi="仿宋" w:eastAsia="仿宋" w:cs="仿宋"/>
                <w:b/>
                <w:color w:val="auto"/>
                <w:kern w:val="0"/>
                <w:sz w:val="28"/>
                <w:szCs w:val="28"/>
                <w:highlight w:val="none"/>
                <w:lang w:val="en-US" w:eastAsia="zh-CN"/>
              </w:rPr>
              <w:t>场</w:t>
            </w:r>
            <w:r>
              <w:rPr>
                <w:rFonts w:hint="default" w:ascii="仿宋" w:hAnsi="仿宋" w:eastAsia="仿宋" w:cs="仿宋"/>
                <w:b/>
                <w:color w:val="auto"/>
                <w:kern w:val="0"/>
                <w:sz w:val="28"/>
                <w:szCs w:val="28"/>
                <w:highlight w:val="none"/>
                <w:lang w:val="en-US" w:eastAsia="zh-CN"/>
              </w:rPr>
              <w:t xml:space="preserve">                   </w:t>
            </w:r>
          </w:p>
          <w:p>
            <w:pPr>
              <w:widowControl/>
              <w:jc w:val="center"/>
              <w:textAlignment w:val="center"/>
              <w:rPr>
                <w:rFonts w:ascii="宋体" w:hAnsi="宋体" w:cs="宋体"/>
                <w:b/>
                <w:color w:val="auto"/>
                <w:sz w:val="28"/>
                <w:szCs w:val="28"/>
                <w:highlight w:val="none"/>
                <w:u w:val="single"/>
              </w:rPr>
            </w:pPr>
            <w:r>
              <w:rPr>
                <w:rFonts w:hint="default" w:ascii="仿宋" w:hAnsi="仿宋" w:eastAsia="仿宋" w:cs="仿宋"/>
                <w:b/>
                <w:color w:val="auto"/>
                <w:kern w:val="0"/>
                <w:sz w:val="28"/>
                <w:szCs w:val="28"/>
                <w:highlight w:val="none"/>
                <w:lang w:val="en-US" w:eastAsia="zh-CN"/>
              </w:rPr>
              <w:t>建设及拆除、预制及运输安装工程</w:t>
            </w:r>
            <w:r>
              <w:rPr>
                <w:rFonts w:hint="default" w:ascii="仿宋" w:hAnsi="仿宋" w:eastAsia="仿宋" w:cs="仿宋"/>
                <w:b/>
                <w:color w:val="auto"/>
                <w:kern w:val="0"/>
                <w:sz w:val="28"/>
                <w:szCs w:val="28"/>
                <w:highlight w:val="none"/>
              </w:rPr>
              <w:t>劳务合作项目投入人员明细表（最低要求）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3" w:hRule="atLeast"/>
          <w:jc w:val="center"/>
        </w:trPr>
        <w:tc>
          <w:tcPr>
            <w:tcW w:w="10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序号</w:t>
            </w:r>
          </w:p>
        </w:tc>
        <w:tc>
          <w:tcPr>
            <w:tcW w:w="20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工 种</w:t>
            </w:r>
          </w:p>
        </w:tc>
        <w:tc>
          <w:tcPr>
            <w:tcW w:w="179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工作任务</w:t>
            </w:r>
          </w:p>
        </w:tc>
        <w:tc>
          <w:tcPr>
            <w:tcW w:w="9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人数</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3" w:hRule="atLeast"/>
          <w:jc w:val="center"/>
        </w:trPr>
        <w:tc>
          <w:tcPr>
            <w:tcW w:w="10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0"/>
                <w:szCs w:val="20"/>
                <w:highlight w:val="none"/>
                <w:lang w:val="en-US" w:eastAsia="zh-CN" w:bidi="ar-SA"/>
              </w:rPr>
            </w:pPr>
            <w:r>
              <w:rPr>
                <w:rFonts w:hint="eastAsia" w:ascii="宋体" w:hAnsi="宋体" w:cs="宋体"/>
                <w:color w:val="auto"/>
                <w:kern w:val="0"/>
                <w:sz w:val="20"/>
                <w:szCs w:val="20"/>
                <w:highlight w:val="none"/>
              </w:rPr>
              <w:t>1</w:t>
            </w:r>
          </w:p>
        </w:tc>
        <w:tc>
          <w:tcPr>
            <w:tcW w:w="20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0"/>
                <w:szCs w:val="20"/>
                <w:highlight w:val="none"/>
                <w:lang w:val="en-US" w:eastAsia="zh-CN" w:bidi="ar-SA"/>
              </w:rPr>
            </w:pPr>
            <w:r>
              <w:rPr>
                <w:rFonts w:hint="eastAsia" w:ascii="宋体" w:hAnsi="宋体" w:cs="宋体"/>
                <w:color w:val="auto"/>
                <w:kern w:val="0"/>
                <w:sz w:val="20"/>
                <w:szCs w:val="20"/>
                <w:highlight w:val="none"/>
              </w:rPr>
              <w:t>项目负责人</w:t>
            </w:r>
          </w:p>
        </w:tc>
        <w:tc>
          <w:tcPr>
            <w:tcW w:w="179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0"/>
                <w:szCs w:val="20"/>
                <w:highlight w:val="none"/>
                <w:lang w:val="en-US" w:eastAsia="zh-CN" w:bidi="ar-SA"/>
              </w:rPr>
            </w:pPr>
            <w:r>
              <w:rPr>
                <w:rFonts w:hint="eastAsia" w:ascii="宋体" w:hAnsi="宋体" w:cs="宋体"/>
                <w:color w:val="auto"/>
                <w:kern w:val="0"/>
                <w:sz w:val="20"/>
                <w:szCs w:val="20"/>
                <w:highlight w:val="none"/>
                <w:lang w:eastAsia="zh-CN"/>
              </w:rPr>
              <w:t>全面负责管理</w:t>
            </w:r>
          </w:p>
        </w:tc>
        <w:tc>
          <w:tcPr>
            <w:tcW w:w="9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s="宋体"/>
                <w:color w:val="auto"/>
                <w:kern w:val="2"/>
                <w:sz w:val="20"/>
                <w:szCs w:val="20"/>
                <w:highlight w:val="none"/>
                <w:lang w:val="en-US" w:eastAsia="zh-CN" w:bidi="ar-SA"/>
              </w:rPr>
            </w:pPr>
            <w:r>
              <w:rPr>
                <w:rFonts w:hint="eastAsia" w:ascii="宋体" w:hAnsi="宋体" w:cs="宋体"/>
                <w:color w:val="auto"/>
                <w:kern w:val="0"/>
                <w:sz w:val="20"/>
                <w:szCs w:val="20"/>
                <w:highlight w:val="none"/>
              </w:rPr>
              <w:t>1</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rPr>
              <w:t>有一个类似</w:t>
            </w:r>
            <w:r>
              <w:rPr>
                <w:rFonts w:hint="eastAsia" w:ascii="宋体" w:hAnsi="宋体" w:cs="宋体"/>
                <w:color w:val="auto"/>
                <w:sz w:val="20"/>
                <w:szCs w:val="20"/>
                <w:highlight w:val="none"/>
                <w:lang w:eastAsia="zh-CN"/>
              </w:rPr>
              <w:t>项目管理</w:t>
            </w:r>
            <w:r>
              <w:rPr>
                <w:rFonts w:hint="eastAsia" w:ascii="宋体" w:hAnsi="宋体" w:cs="宋体"/>
                <w:color w:val="auto"/>
                <w:sz w:val="20"/>
                <w:szCs w:val="20"/>
                <w:highlight w:val="none"/>
              </w:rPr>
              <w:t>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3" w:hRule="atLeast"/>
          <w:jc w:val="center"/>
        </w:trPr>
        <w:tc>
          <w:tcPr>
            <w:tcW w:w="10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2</w:t>
            </w:r>
          </w:p>
        </w:tc>
        <w:tc>
          <w:tcPr>
            <w:tcW w:w="20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技术负责人</w:t>
            </w:r>
          </w:p>
        </w:tc>
        <w:tc>
          <w:tcPr>
            <w:tcW w:w="179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带班管理、安全管理、</w:t>
            </w:r>
            <w:r>
              <w:rPr>
                <w:rFonts w:hint="eastAsia" w:ascii="宋体" w:hAnsi="宋体" w:cs="宋体"/>
                <w:color w:val="auto"/>
                <w:kern w:val="0"/>
                <w:sz w:val="20"/>
                <w:szCs w:val="20"/>
                <w:highlight w:val="none"/>
                <w:lang w:eastAsia="zh-CN"/>
              </w:rPr>
              <w:t>技术质量管理</w:t>
            </w:r>
            <w:r>
              <w:rPr>
                <w:rFonts w:hint="eastAsia" w:ascii="宋体" w:hAnsi="宋体" w:cs="宋体"/>
                <w:color w:val="auto"/>
                <w:kern w:val="0"/>
                <w:sz w:val="20"/>
                <w:szCs w:val="20"/>
                <w:highlight w:val="none"/>
              </w:rPr>
              <w:t>等所有工作</w:t>
            </w:r>
          </w:p>
        </w:tc>
        <w:tc>
          <w:tcPr>
            <w:tcW w:w="9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rPr>
              <w:t>有一个类似</w:t>
            </w:r>
            <w:r>
              <w:rPr>
                <w:rFonts w:hint="eastAsia" w:ascii="宋体" w:hAnsi="宋体" w:cs="宋体"/>
                <w:color w:val="auto"/>
                <w:sz w:val="20"/>
                <w:szCs w:val="20"/>
                <w:highlight w:val="none"/>
                <w:lang w:eastAsia="zh-CN"/>
              </w:rPr>
              <w:t>项目管理</w:t>
            </w:r>
            <w:r>
              <w:rPr>
                <w:rFonts w:hint="eastAsia" w:ascii="宋体" w:hAnsi="宋体" w:cs="宋体"/>
                <w:color w:val="auto"/>
                <w:sz w:val="20"/>
                <w:szCs w:val="20"/>
                <w:highlight w:val="none"/>
              </w:rPr>
              <w:t>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3" w:hRule="atLeast"/>
          <w:jc w:val="center"/>
        </w:trPr>
        <w:tc>
          <w:tcPr>
            <w:tcW w:w="10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3</w:t>
            </w:r>
          </w:p>
        </w:tc>
        <w:tc>
          <w:tcPr>
            <w:tcW w:w="20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rPr>
              <w:t>内业负责人</w:t>
            </w:r>
          </w:p>
        </w:tc>
        <w:tc>
          <w:tcPr>
            <w:tcW w:w="179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20"/>
                <w:szCs w:val="20"/>
                <w:highlight w:val="none"/>
              </w:rPr>
            </w:pPr>
            <w:r>
              <w:rPr>
                <w:rFonts w:hint="eastAsia" w:ascii="宋体" w:hAnsi="宋体" w:cs="宋体"/>
                <w:color w:val="auto"/>
                <w:sz w:val="20"/>
                <w:szCs w:val="20"/>
                <w:highlight w:val="none"/>
              </w:rPr>
              <w:t>负责协作段落内的所有内业</w:t>
            </w:r>
            <w:r>
              <w:rPr>
                <w:rFonts w:hint="eastAsia" w:ascii="宋体" w:hAnsi="宋体" w:cs="宋体"/>
                <w:color w:val="auto"/>
                <w:sz w:val="20"/>
                <w:szCs w:val="20"/>
                <w:highlight w:val="none"/>
                <w:lang w:eastAsia="zh-CN"/>
              </w:rPr>
              <w:t>资料</w:t>
            </w:r>
            <w:r>
              <w:rPr>
                <w:rFonts w:hint="eastAsia" w:ascii="宋体" w:hAnsi="宋体" w:cs="宋体"/>
                <w:color w:val="auto"/>
                <w:sz w:val="20"/>
                <w:szCs w:val="20"/>
                <w:highlight w:val="none"/>
              </w:rPr>
              <w:t>、变更、计量和结算等工作</w:t>
            </w:r>
          </w:p>
        </w:tc>
        <w:tc>
          <w:tcPr>
            <w:tcW w:w="9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rPr>
              <w:t>1</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color w:val="auto"/>
                <w:sz w:val="20"/>
                <w:szCs w:val="20"/>
                <w:highlight w:val="none"/>
                <w:lang w:val="en-US" w:eastAsia="zh-CN"/>
              </w:rPr>
            </w:pPr>
            <w:r>
              <w:rPr>
                <w:rFonts w:hint="eastAsia" w:ascii="宋体" w:hAnsi="宋体" w:cs="宋体"/>
                <w:color w:val="auto"/>
                <w:sz w:val="20"/>
                <w:szCs w:val="20"/>
                <w:highlight w:val="none"/>
              </w:rPr>
              <w:t>有一条类似</w:t>
            </w:r>
            <w:r>
              <w:rPr>
                <w:rFonts w:hint="eastAsia" w:ascii="宋体" w:hAnsi="宋体" w:cs="宋体"/>
                <w:color w:val="auto"/>
                <w:sz w:val="20"/>
                <w:szCs w:val="20"/>
                <w:highlight w:val="none"/>
                <w:lang w:eastAsia="zh-CN"/>
              </w:rPr>
              <w:t>项目管理</w:t>
            </w:r>
            <w:r>
              <w:rPr>
                <w:rFonts w:hint="eastAsia" w:ascii="宋体" w:hAnsi="宋体" w:cs="宋体"/>
                <w:color w:val="auto"/>
                <w:sz w:val="20"/>
                <w:szCs w:val="20"/>
                <w:highlight w:val="none"/>
              </w:rPr>
              <w:t>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17" w:hRule="atLeast"/>
          <w:jc w:val="center"/>
        </w:trPr>
        <w:tc>
          <w:tcPr>
            <w:tcW w:w="10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4</w:t>
            </w:r>
          </w:p>
        </w:tc>
        <w:tc>
          <w:tcPr>
            <w:tcW w:w="20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rPr>
              <w:t>安全员</w:t>
            </w:r>
          </w:p>
        </w:tc>
        <w:tc>
          <w:tcPr>
            <w:tcW w:w="179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负责</w:t>
            </w:r>
            <w:r>
              <w:rPr>
                <w:rFonts w:hint="eastAsia" w:ascii="宋体" w:hAnsi="宋体" w:cs="宋体"/>
                <w:color w:val="auto"/>
                <w:kern w:val="0"/>
                <w:sz w:val="20"/>
                <w:szCs w:val="20"/>
                <w:highlight w:val="none"/>
                <w:lang w:eastAsia="zh-CN"/>
              </w:rPr>
              <w:t>现场</w:t>
            </w:r>
            <w:r>
              <w:rPr>
                <w:rFonts w:hint="eastAsia" w:ascii="宋体" w:hAnsi="宋体" w:cs="宋体"/>
                <w:color w:val="auto"/>
                <w:kern w:val="0"/>
                <w:sz w:val="20"/>
                <w:szCs w:val="20"/>
                <w:highlight w:val="none"/>
              </w:rPr>
              <w:t>安全工作</w:t>
            </w:r>
          </w:p>
        </w:tc>
        <w:tc>
          <w:tcPr>
            <w:tcW w:w="9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rPr>
              <w:t>1</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color w:val="auto"/>
                <w:sz w:val="20"/>
                <w:szCs w:val="20"/>
                <w:highlight w:val="none"/>
                <w:lang w:val="en-US" w:eastAsia="zh-CN"/>
              </w:rPr>
            </w:pPr>
            <w:r>
              <w:rPr>
                <w:rFonts w:hint="eastAsia" w:ascii="宋体" w:hAnsi="宋体" w:cs="宋体"/>
                <w:color w:val="auto"/>
                <w:sz w:val="20"/>
                <w:szCs w:val="20"/>
                <w:highlight w:val="none"/>
              </w:rPr>
              <w:t>有一个及以上类似</w:t>
            </w:r>
            <w:r>
              <w:rPr>
                <w:rFonts w:hint="eastAsia" w:ascii="宋体" w:hAnsi="宋体" w:cs="宋体"/>
                <w:color w:val="auto"/>
                <w:sz w:val="20"/>
                <w:szCs w:val="20"/>
                <w:highlight w:val="none"/>
                <w:lang w:eastAsia="zh-CN"/>
              </w:rPr>
              <w:t>项目安全管理</w:t>
            </w:r>
            <w:r>
              <w:rPr>
                <w:rFonts w:hint="eastAsia" w:ascii="宋体" w:hAnsi="宋体" w:cs="宋体"/>
                <w:color w:val="auto"/>
                <w:sz w:val="20"/>
                <w:szCs w:val="20"/>
                <w:highlight w:val="none"/>
              </w:rPr>
              <w:t>经验，具有</w:t>
            </w:r>
            <w:r>
              <w:rPr>
                <w:rFonts w:hint="eastAsia" w:ascii="宋体" w:hAnsi="宋体" w:cs="宋体"/>
                <w:color w:val="auto"/>
                <w:sz w:val="20"/>
                <w:szCs w:val="20"/>
                <w:highlight w:val="none"/>
                <w:lang w:eastAsia="zh-CN"/>
              </w:rPr>
              <w:t>主管部门颁发</w:t>
            </w:r>
            <w:r>
              <w:rPr>
                <w:rFonts w:hint="eastAsia" w:ascii="宋体" w:hAnsi="宋体" w:cs="宋体"/>
                <w:color w:val="auto"/>
                <w:sz w:val="20"/>
                <w:szCs w:val="20"/>
                <w:highlight w:val="none"/>
              </w:rPr>
              <w:t>的安全员C</w:t>
            </w:r>
            <w:r>
              <w:rPr>
                <w:rFonts w:hint="eastAsia" w:ascii="宋体" w:hAnsi="宋体" w:cs="宋体"/>
                <w:color w:val="auto"/>
                <w:sz w:val="20"/>
                <w:szCs w:val="20"/>
                <w:highlight w:val="none"/>
                <w:lang w:eastAsia="zh-CN"/>
              </w:rPr>
              <w:t>类</w:t>
            </w:r>
            <w:r>
              <w:rPr>
                <w:rFonts w:hint="eastAsia" w:ascii="宋体" w:hAnsi="宋体" w:cs="宋体"/>
                <w:color w:val="auto"/>
                <w:sz w:val="20"/>
                <w:szCs w:val="20"/>
                <w:highlight w:val="none"/>
              </w:rPr>
              <w:t>资格证书</w:t>
            </w:r>
          </w:p>
        </w:tc>
      </w:tr>
    </w:tbl>
    <w:p>
      <w:pPr>
        <w:spacing w:line="360" w:lineRule="auto"/>
        <w:rPr>
          <w:color w:val="auto"/>
          <w:sz w:val="18"/>
          <w:szCs w:val="18"/>
          <w:highlight w:val="none"/>
        </w:rPr>
      </w:pPr>
      <w:r>
        <w:rPr>
          <w:rFonts w:hint="eastAsia"/>
          <w:color w:val="auto"/>
          <w:sz w:val="18"/>
          <w:szCs w:val="18"/>
          <w:highlight w:val="none"/>
        </w:rPr>
        <w:t xml:space="preserve">注：1、本表为主要人员的最低要求，投标人应根据施工需要或招标人的要求增加相关专业技术人员。 </w:t>
      </w:r>
    </w:p>
    <w:p>
      <w:pPr>
        <w:spacing w:line="360" w:lineRule="auto"/>
        <w:ind w:firstLine="360" w:firstLineChars="200"/>
        <w:rPr>
          <w:color w:val="auto"/>
          <w:sz w:val="18"/>
          <w:szCs w:val="18"/>
          <w:highlight w:val="none"/>
        </w:rPr>
      </w:pPr>
      <w:r>
        <w:rPr>
          <w:rFonts w:hint="eastAsia"/>
          <w:color w:val="auto"/>
          <w:sz w:val="18"/>
          <w:szCs w:val="18"/>
          <w:highlight w:val="none"/>
        </w:rPr>
        <w:t>2、如因投标人的原因(除不可抗拒因素外)更换上述主要人员，须报请招标人批准，更换人员的资质不能低于招标文件要求，自行更换主要负责人的，对投标人按每人次课以50万元人民币违约金。</w:t>
      </w:r>
    </w:p>
    <w:p>
      <w:pPr>
        <w:pStyle w:val="11"/>
        <w:spacing w:line="360" w:lineRule="auto"/>
        <w:ind w:left="0" w:leftChars="0" w:firstLine="360" w:firstLineChars="200"/>
        <w:jc w:val="left"/>
        <w:rPr>
          <w:rFonts w:ascii="Times New Roman" w:hAnsi="Times New Roman" w:eastAsia="宋体"/>
          <w:color w:val="auto"/>
          <w:kern w:val="2"/>
          <w:sz w:val="18"/>
          <w:szCs w:val="18"/>
          <w:highlight w:val="none"/>
        </w:rPr>
      </w:pPr>
      <w:r>
        <w:rPr>
          <w:rFonts w:hint="eastAsia" w:ascii="Times New Roman" w:hAnsi="Times New Roman" w:eastAsia="宋体"/>
          <w:color w:val="auto"/>
          <w:kern w:val="2"/>
          <w:sz w:val="18"/>
          <w:szCs w:val="18"/>
          <w:highlight w:val="none"/>
        </w:rPr>
        <w:t>3、相关管理人员及技术人员必须在岗，有特殊情况离岗必须向项目部请假并得到批准。</w:t>
      </w:r>
    </w:p>
    <w:p>
      <w:pPr>
        <w:rPr>
          <w:rFonts w:ascii="宋体" w:hAnsi="宋体" w:eastAsia="宋体" w:cs="宋体"/>
          <w:b/>
          <w:color w:val="auto"/>
          <w:sz w:val="28"/>
          <w:szCs w:val="28"/>
          <w:highlight w:val="none"/>
        </w:rPr>
      </w:pPr>
      <w:r>
        <w:rPr>
          <w:rFonts w:ascii="宋体" w:hAnsi="宋体" w:eastAsia="宋体" w:cs="宋体"/>
          <w:b/>
          <w:color w:val="auto"/>
          <w:sz w:val="28"/>
          <w:szCs w:val="28"/>
          <w:highlight w:val="none"/>
        </w:rPr>
        <w:br w:type="page"/>
      </w:r>
    </w:p>
    <w:p>
      <w:pPr>
        <w:pStyle w:val="2"/>
        <w:rPr>
          <w:rFonts w:hint="default" w:eastAsia="宋体"/>
          <w:color w:val="auto"/>
          <w:highlight w:val="none"/>
          <w:lang w:val="en-US" w:eastAsia="zh-CN"/>
        </w:rPr>
      </w:pPr>
      <w:r>
        <w:rPr>
          <w:rFonts w:hint="eastAsia" w:ascii="宋体" w:hAnsi="宋体" w:cs="宋体"/>
          <w:b/>
          <w:color w:val="auto"/>
          <w:sz w:val="28"/>
          <w:szCs w:val="28"/>
          <w:highlight w:val="none"/>
          <w:lang w:val="en-US" w:eastAsia="zh-CN"/>
        </w:rPr>
        <w:t>附表三</w:t>
      </w:r>
    </w:p>
    <w:tbl>
      <w:tblPr>
        <w:tblStyle w:val="8"/>
        <w:tblW w:w="956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560"/>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561" w:hRule="atLeast"/>
        </w:trPr>
        <w:tc>
          <w:tcPr>
            <w:tcW w:w="9560" w:type="dxa"/>
            <w:tcMar>
              <w:top w:w="15" w:type="dxa"/>
              <w:left w:w="15" w:type="dxa"/>
              <w:right w:w="15" w:type="dxa"/>
            </w:tcMar>
            <w:vAlign w:val="center"/>
          </w:tcPr>
          <w:p>
            <w:pPr>
              <w:widowControl/>
              <w:jc w:val="center"/>
              <w:textAlignment w:val="center"/>
              <w:rPr>
                <w:rFonts w:hint="default" w:ascii="仿宋" w:hAnsi="仿宋" w:eastAsia="仿宋" w:cs="仿宋"/>
                <w:b/>
                <w:color w:val="auto"/>
                <w:kern w:val="0"/>
                <w:sz w:val="28"/>
                <w:szCs w:val="28"/>
                <w:highlight w:val="none"/>
                <w:lang w:val="en-US" w:eastAsia="zh-CN"/>
              </w:rPr>
            </w:pPr>
            <w:r>
              <w:rPr>
                <w:rFonts w:hint="eastAsia" w:ascii="仿宋" w:hAnsi="仿宋" w:eastAsia="仿宋" w:cs="仿宋"/>
                <w:b/>
                <w:color w:val="auto"/>
                <w:kern w:val="0"/>
                <w:sz w:val="28"/>
                <w:szCs w:val="28"/>
                <w:highlight w:val="none"/>
                <w:lang w:val="en-US" w:eastAsia="zh-CN"/>
              </w:rPr>
              <w:t>久马高速公路C3合同段</w:t>
            </w:r>
            <w:r>
              <w:rPr>
                <w:rFonts w:hint="default" w:ascii="仿宋" w:hAnsi="仿宋" w:eastAsia="仿宋" w:cs="仿宋"/>
                <w:b/>
                <w:color w:val="auto"/>
                <w:kern w:val="0"/>
                <w:sz w:val="28"/>
                <w:szCs w:val="28"/>
                <w:highlight w:val="none"/>
                <w:lang w:val="en-US" w:eastAsia="zh-CN"/>
              </w:rPr>
              <w:t>混凝土小型构件</w:t>
            </w:r>
            <w:r>
              <w:rPr>
                <w:rFonts w:hint="eastAsia" w:ascii="仿宋" w:hAnsi="仿宋" w:eastAsia="仿宋" w:cs="仿宋"/>
                <w:b/>
                <w:color w:val="auto"/>
                <w:kern w:val="0"/>
                <w:sz w:val="28"/>
                <w:szCs w:val="28"/>
                <w:highlight w:val="none"/>
                <w:lang w:val="en-US" w:eastAsia="zh-CN"/>
              </w:rPr>
              <w:t>场</w:t>
            </w:r>
            <w:r>
              <w:rPr>
                <w:rFonts w:hint="default" w:ascii="仿宋" w:hAnsi="仿宋" w:eastAsia="仿宋" w:cs="仿宋"/>
                <w:b/>
                <w:color w:val="auto"/>
                <w:kern w:val="0"/>
                <w:sz w:val="28"/>
                <w:szCs w:val="28"/>
                <w:highlight w:val="none"/>
                <w:lang w:val="en-US" w:eastAsia="zh-CN"/>
              </w:rPr>
              <w:t xml:space="preserve">      </w:t>
            </w:r>
          </w:p>
          <w:p>
            <w:pPr>
              <w:widowControl/>
              <w:jc w:val="center"/>
              <w:textAlignment w:val="center"/>
              <w:rPr>
                <w:rFonts w:ascii="仿宋" w:hAnsi="仿宋" w:eastAsia="仿宋" w:cs="仿宋"/>
                <w:b/>
                <w:bCs/>
                <w:color w:val="auto"/>
                <w:sz w:val="28"/>
                <w:szCs w:val="28"/>
                <w:highlight w:val="none"/>
              </w:rPr>
            </w:pPr>
            <w:r>
              <w:rPr>
                <w:rFonts w:hint="default" w:ascii="仿宋" w:hAnsi="仿宋" w:eastAsia="仿宋" w:cs="仿宋"/>
                <w:b/>
                <w:color w:val="auto"/>
                <w:kern w:val="0"/>
                <w:sz w:val="28"/>
                <w:szCs w:val="28"/>
                <w:highlight w:val="none"/>
                <w:lang w:val="en-US" w:eastAsia="zh-CN"/>
              </w:rPr>
              <w:t>建设及拆除、预制及运输安装工程</w:t>
            </w:r>
            <w:r>
              <w:rPr>
                <w:rFonts w:hint="eastAsia" w:ascii="仿宋" w:hAnsi="仿宋" w:eastAsia="仿宋" w:cs="仿宋"/>
                <w:b/>
                <w:bCs/>
                <w:color w:val="auto"/>
                <w:sz w:val="28"/>
                <w:szCs w:val="28"/>
                <w:highlight w:val="none"/>
              </w:rPr>
              <w:t>拟</w:t>
            </w:r>
            <w:r>
              <w:rPr>
                <w:rFonts w:hint="eastAsia" w:ascii="仿宋" w:hAnsi="仿宋" w:eastAsia="仿宋" w:cs="仿宋"/>
                <w:b/>
                <w:color w:val="auto"/>
                <w:kern w:val="0"/>
                <w:sz w:val="28"/>
                <w:szCs w:val="28"/>
                <w:highlight w:val="none"/>
              </w:rPr>
              <w:t>投入设备明细表(最低要求）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745" w:hRule="atLeast"/>
        </w:trPr>
        <w:tc>
          <w:tcPr>
            <w:tcW w:w="9560" w:type="dxa"/>
            <w:tcMar>
              <w:top w:w="15" w:type="dxa"/>
              <w:left w:w="15" w:type="dxa"/>
              <w:right w:w="15" w:type="dxa"/>
            </w:tcMar>
            <w:vAlign w:val="center"/>
          </w:tcPr>
          <w:tbl>
            <w:tblPr>
              <w:tblStyle w:val="8"/>
              <w:tblpPr w:leftFromText="180" w:rightFromText="180" w:vertAnchor="text" w:horzAnchor="page" w:tblpXSpec="center" w:tblpY="-2073"/>
              <w:tblOverlap w:val="never"/>
              <w:tblW w:w="897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00"/>
              <w:gridCol w:w="1336"/>
              <w:gridCol w:w="766"/>
              <w:gridCol w:w="834"/>
              <w:gridCol w:w="816"/>
              <w:gridCol w:w="867"/>
              <w:gridCol w:w="1017"/>
              <w:gridCol w:w="766"/>
              <w:gridCol w:w="800"/>
              <w:gridCol w:w="11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 w:hRule="atLeast"/>
              </w:trPr>
              <w:tc>
                <w:tcPr>
                  <w:tcW w:w="600" w:type="dxa"/>
                  <w:vMerge w:val="restart"/>
                  <w:tcBorders>
                    <w:top w:val="single" w:color="auto" w:sz="4" w:space="0"/>
                    <w:bottom w:val="single" w:color="auto" w:sz="4" w:space="0"/>
                    <w:right w:val="single" w:color="auto" w:sz="4" w:space="0"/>
                  </w:tcBorders>
                  <w:vAlign w:val="center"/>
                </w:tcPr>
                <w:p>
                  <w:pPr>
                    <w:widowControl/>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序号</w:t>
                  </w:r>
                </w:p>
              </w:tc>
              <w:tc>
                <w:tcPr>
                  <w:tcW w:w="133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机械设备名称</w:t>
                  </w:r>
                </w:p>
              </w:tc>
              <w:tc>
                <w:tcPr>
                  <w:tcW w:w="766" w:type="dxa"/>
                  <w:vMerge w:val="restar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color w:val="auto"/>
                      <w:sz w:val="20"/>
                      <w:szCs w:val="20"/>
                      <w:highlight w:val="none"/>
                    </w:rPr>
                  </w:pPr>
                  <w:r>
                    <w:rPr>
                      <w:rFonts w:hint="eastAsia" w:ascii="宋体" w:hAnsi="宋体" w:cs="宋体"/>
                      <w:color w:val="auto"/>
                      <w:sz w:val="20"/>
                      <w:szCs w:val="20"/>
                      <w:highlight w:val="none"/>
                    </w:rPr>
                    <w:t>规格、型号</w:t>
                  </w:r>
                </w:p>
              </w:tc>
              <w:tc>
                <w:tcPr>
                  <w:tcW w:w="83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单位</w:t>
                  </w:r>
                </w:p>
              </w:tc>
              <w:tc>
                <w:tcPr>
                  <w:tcW w:w="168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基本要求</w:t>
                  </w:r>
                </w:p>
              </w:tc>
              <w:tc>
                <w:tcPr>
                  <w:tcW w:w="101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每增加一台自有设备加分值</w:t>
                  </w:r>
                </w:p>
              </w:tc>
              <w:tc>
                <w:tcPr>
                  <w:tcW w:w="76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加分上限</w:t>
                  </w:r>
                </w:p>
              </w:tc>
              <w:tc>
                <w:tcPr>
                  <w:tcW w:w="8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出</w:t>
                  </w:r>
                  <w:r>
                    <w:rPr>
                      <w:rFonts w:hint="eastAsia" w:ascii="宋体" w:hAnsi="宋体" w:cs="宋体"/>
                      <w:color w:val="auto"/>
                      <w:sz w:val="20"/>
                      <w:szCs w:val="20"/>
                      <w:highlight w:val="none"/>
                      <w:lang w:eastAsia="zh-CN"/>
                    </w:rPr>
                    <w:t>厂</w:t>
                  </w:r>
                  <w:r>
                    <w:rPr>
                      <w:rFonts w:hint="eastAsia" w:ascii="宋体" w:hAnsi="宋体" w:cs="宋体"/>
                      <w:color w:val="auto"/>
                      <w:sz w:val="20"/>
                      <w:szCs w:val="20"/>
                      <w:highlight w:val="none"/>
                    </w:rPr>
                    <w:t>日期</w:t>
                  </w:r>
                </w:p>
              </w:tc>
              <w:tc>
                <w:tcPr>
                  <w:tcW w:w="11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trPr>
              <w:tc>
                <w:tcPr>
                  <w:tcW w:w="6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auto"/>
                      <w:sz w:val="20"/>
                      <w:szCs w:val="20"/>
                      <w:highlight w:val="none"/>
                    </w:rPr>
                  </w:pPr>
                </w:p>
              </w:tc>
              <w:tc>
                <w:tcPr>
                  <w:tcW w:w="13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auto"/>
                      <w:sz w:val="20"/>
                      <w:szCs w:val="20"/>
                      <w:highlight w:val="none"/>
                    </w:rPr>
                  </w:pPr>
                </w:p>
              </w:tc>
              <w:tc>
                <w:tcPr>
                  <w:tcW w:w="7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auto"/>
                      <w:sz w:val="20"/>
                      <w:szCs w:val="20"/>
                      <w:highlight w:val="none"/>
                    </w:rPr>
                  </w:pPr>
                </w:p>
              </w:tc>
              <w:tc>
                <w:tcPr>
                  <w:tcW w:w="8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auto"/>
                      <w:sz w:val="20"/>
                      <w:szCs w:val="20"/>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总数量</w:t>
                  </w:r>
                </w:p>
              </w:tc>
              <w:tc>
                <w:tcPr>
                  <w:tcW w:w="86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自有设备</w:t>
                  </w:r>
                </w:p>
              </w:tc>
              <w:tc>
                <w:tcPr>
                  <w:tcW w:w="10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auto"/>
                      <w:sz w:val="20"/>
                      <w:szCs w:val="20"/>
                      <w:highlight w:val="none"/>
                    </w:rPr>
                  </w:pPr>
                </w:p>
              </w:tc>
              <w:tc>
                <w:tcPr>
                  <w:tcW w:w="7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auto"/>
                      <w:sz w:val="20"/>
                      <w:szCs w:val="20"/>
                      <w:highlight w:val="none"/>
                    </w:rPr>
                  </w:pPr>
                </w:p>
              </w:tc>
              <w:tc>
                <w:tcPr>
                  <w:tcW w:w="8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auto"/>
                      <w:sz w:val="20"/>
                      <w:szCs w:val="20"/>
                      <w:highlight w:val="none"/>
                    </w:rPr>
                  </w:pPr>
                </w:p>
              </w:tc>
              <w:tc>
                <w:tcPr>
                  <w:tcW w:w="11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auto"/>
                      <w:sz w:val="20"/>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trPr>
              <w:tc>
                <w:tcPr>
                  <w:tcW w:w="6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1</w:t>
                  </w:r>
                </w:p>
              </w:tc>
              <w:tc>
                <w:tcPr>
                  <w:tcW w:w="133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叉车</w:t>
                  </w:r>
                </w:p>
              </w:tc>
              <w:tc>
                <w:tcPr>
                  <w:tcW w:w="76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auto"/>
                      <w:sz w:val="20"/>
                      <w:szCs w:val="20"/>
                      <w:highlight w:val="none"/>
                    </w:rPr>
                  </w:pPr>
                </w:p>
              </w:tc>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台</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sz w:val="20"/>
                      <w:szCs w:val="20"/>
                      <w:highlight w:val="none"/>
                      <w:lang w:eastAsia="zh-CN"/>
                    </w:rPr>
                  </w:pPr>
                  <w:r>
                    <w:rPr>
                      <w:rFonts w:hint="eastAsia" w:ascii="宋体" w:hAnsi="宋体" w:cs="宋体"/>
                      <w:color w:val="auto"/>
                      <w:sz w:val="20"/>
                      <w:szCs w:val="20"/>
                      <w:highlight w:val="none"/>
                      <w:lang w:val="en-US" w:eastAsia="zh-CN"/>
                    </w:rPr>
                    <w:t>2</w:t>
                  </w:r>
                </w:p>
              </w:tc>
              <w:tc>
                <w:tcPr>
                  <w:tcW w:w="86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sz w:val="20"/>
                      <w:szCs w:val="20"/>
                      <w:highlight w:val="none"/>
                      <w:lang w:val="en-US" w:eastAsia="zh-CN"/>
                    </w:rPr>
                  </w:pPr>
                </w:p>
              </w:tc>
              <w:tc>
                <w:tcPr>
                  <w:tcW w:w="101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0.5</w:t>
                  </w:r>
                </w:p>
              </w:tc>
              <w:tc>
                <w:tcPr>
                  <w:tcW w:w="76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w:t>
                  </w:r>
                </w:p>
              </w:tc>
              <w:tc>
                <w:tcPr>
                  <w:tcW w:w="800"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201</w:t>
                  </w:r>
                  <w:r>
                    <w:rPr>
                      <w:rFonts w:hint="eastAsia" w:ascii="宋体" w:hAnsi="宋体" w:cs="宋体"/>
                      <w:color w:val="auto"/>
                      <w:sz w:val="20"/>
                      <w:szCs w:val="20"/>
                      <w:highlight w:val="none"/>
                      <w:lang w:val="en-US" w:eastAsia="zh-CN"/>
                    </w:rPr>
                    <w:t>6</w:t>
                  </w:r>
                  <w:r>
                    <w:rPr>
                      <w:rFonts w:hint="eastAsia" w:ascii="宋体" w:hAnsi="宋体" w:cs="宋体"/>
                      <w:color w:val="auto"/>
                      <w:sz w:val="20"/>
                      <w:szCs w:val="20"/>
                      <w:highlight w:val="none"/>
                    </w:rPr>
                    <w:t>年1月后</w:t>
                  </w:r>
                </w:p>
              </w:tc>
              <w:tc>
                <w:tcPr>
                  <w:tcW w:w="1175"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自有设备需提供购买发票或公证机关出具的公证书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600" w:type="dxa"/>
                  <w:tcBorders>
                    <w:top w:val="single" w:color="auto" w:sz="4" w:space="0"/>
                  </w:tcBorders>
                  <w:vAlign w:val="center"/>
                </w:tcPr>
                <w:p>
                  <w:pPr>
                    <w:widowControl/>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2</w:t>
                  </w:r>
                </w:p>
              </w:tc>
              <w:tc>
                <w:tcPr>
                  <w:tcW w:w="1336" w:type="dxa"/>
                  <w:tcBorders>
                    <w:top w:val="single" w:color="auto" w:sz="4" w:space="0"/>
                  </w:tcBorders>
                  <w:vAlign w:val="center"/>
                </w:tcPr>
                <w:p>
                  <w:pPr>
                    <w:widowControl/>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随车吊</w:t>
                  </w:r>
                </w:p>
              </w:tc>
              <w:tc>
                <w:tcPr>
                  <w:tcW w:w="766" w:type="dxa"/>
                  <w:tcBorders>
                    <w:top w:val="single" w:color="auto" w:sz="4" w:space="0"/>
                  </w:tcBorders>
                  <w:vAlign w:val="center"/>
                </w:tcPr>
                <w:p>
                  <w:pPr>
                    <w:widowControl/>
                    <w:jc w:val="center"/>
                    <w:rPr>
                      <w:rFonts w:hint="eastAsia" w:ascii="宋体" w:hAnsi="宋体" w:cs="宋体"/>
                      <w:color w:val="auto"/>
                      <w:sz w:val="20"/>
                      <w:szCs w:val="20"/>
                      <w:highlight w:val="none"/>
                    </w:rPr>
                  </w:pPr>
                </w:p>
              </w:tc>
              <w:tc>
                <w:tcPr>
                  <w:tcW w:w="834" w:type="dxa"/>
                  <w:tcBorders>
                    <w:top w:val="single" w:color="auto" w:sz="4" w:space="0"/>
                  </w:tcBorders>
                  <w:vAlign w:val="center"/>
                </w:tcPr>
                <w:p>
                  <w:pPr>
                    <w:widowControl/>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台</w:t>
                  </w:r>
                </w:p>
              </w:tc>
              <w:tc>
                <w:tcPr>
                  <w:tcW w:w="816" w:type="dxa"/>
                  <w:tcBorders>
                    <w:top w:val="single" w:color="auto" w:sz="4" w:space="0"/>
                  </w:tcBorders>
                  <w:vAlign w:val="center"/>
                </w:tcPr>
                <w:p>
                  <w:pPr>
                    <w:widowControl/>
                    <w:jc w:val="center"/>
                    <w:rPr>
                      <w:rFonts w:hint="eastAsia" w:ascii="宋体" w:hAnsi="宋体" w:eastAsia="宋体" w:cs="宋体"/>
                      <w:color w:val="auto"/>
                      <w:sz w:val="20"/>
                      <w:szCs w:val="20"/>
                      <w:highlight w:val="none"/>
                      <w:lang w:eastAsia="zh-CN"/>
                    </w:rPr>
                  </w:pPr>
                  <w:r>
                    <w:rPr>
                      <w:rFonts w:hint="eastAsia" w:ascii="宋体" w:hAnsi="宋体" w:cs="宋体"/>
                      <w:color w:val="auto"/>
                      <w:sz w:val="20"/>
                      <w:szCs w:val="20"/>
                      <w:highlight w:val="none"/>
                      <w:lang w:val="en-US" w:eastAsia="zh-CN"/>
                    </w:rPr>
                    <w:t>2</w:t>
                  </w:r>
                </w:p>
              </w:tc>
              <w:tc>
                <w:tcPr>
                  <w:tcW w:w="867" w:type="dxa"/>
                  <w:tcBorders>
                    <w:top w:val="single" w:color="auto" w:sz="4" w:space="0"/>
                  </w:tcBorders>
                  <w:vAlign w:val="center"/>
                </w:tcPr>
                <w:p>
                  <w:pPr>
                    <w:widowControl/>
                    <w:jc w:val="center"/>
                    <w:rPr>
                      <w:rFonts w:hint="eastAsia" w:ascii="宋体" w:hAnsi="宋体" w:cs="宋体"/>
                      <w:color w:val="auto"/>
                      <w:sz w:val="20"/>
                      <w:szCs w:val="20"/>
                      <w:highlight w:val="none"/>
                    </w:rPr>
                  </w:pPr>
                </w:p>
              </w:tc>
              <w:tc>
                <w:tcPr>
                  <w:tcW w:w="1017" w:type="dxa"/>
                  <w:tcBorders>
                    <w:top w:val="single" w:color="auto" w:sz="4" w:space="0"/>
                  </w:tcBorders>
                  <w:vAlign w:val="center"/>
                </w:tcPr>
                <w:p>
                  <w:pPr>
                    <w:widowControl/>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w:t>
                  </w:r>
                </w:p>
              </w:tc>
              <w:tc>
                <w:tcPr>
                  <w:tcW w:w="766" w:type="dxa"/>
                  <w:tcBorders>
                    <w:top w:val="single" w:color="auto" w:sz="4" w:space="0"/>
                  </w:tcBorders>
                  <w:vAlign w:val="center"/>
                </w:tcPr>
                <w:p>
                  <w:pPr>
                    <w:widowControl/>
                    <w:jc w:val="center"/>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w:t>
                  </w:r>
                </w:p>
              </w:tc>
              <w:tc>
                <w:tcPr>
                  <w:tcW w:w="800" w:type="dxa"/>
                  <w:vMerge w:val="continue"/>
                  <w:tcBorders>
                    <w:top w:val="single" w:color="auto" w:sz="4" w:space="0"/>
                  </w:tcBorders>
                  <w:vAlign w:val="center"/>
                </w:tcPr>
                <w:p>
                  <w:pPr>
                    <w:widowControl/>
                    <w:jc w:val="left"/>
                    <w:rPr>
                      <w:rFonts w:hint="eastAsia" w:ascii="宋体" w:hAnsi="宋体" w:cs="宋体"/>
                      <w:color w:val="auto"/>
                      <w:sz w:val="20"/>
                      <w:szCs w:val="20"/>
                      <w:highlight w:val="none"/>
                    </w:rPr>
                  </w:pPr>
                </w:p>
              </w:tc>
              <w:tc>
                <w:tcPr>
                  <w:tcW w:w="1175" w:type="dxa"/>
                  <w:vMerge w:val="continue"/>
                  <w:tcBorders>
                    <w:top w:val="single" w:color="auto" w:sz="4" w:space="0"/>
                    <w:right w:val="single" w:color="auto" w:sz="4" w:space="0"/>
                  </w:tcBorders>
                  <w:vAlign w:val="center"/>
                </w:tcPr>
                <w:p>
                  <w:pPr>
                    <w:widowControl/>
                    <w:jc w:val="left"/>
                    <w:rPr>
                      <w:rFonts w:hint="eastAsia" w:ascii="宋体" w:hAnsi="宋体" w:cs="宋体"/>
                      <w:color w:val="auto"/>
                      <w:sz w:val="20"/>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00" w:type="dxa"/>
                  <w:vAlign w:val="center"/>
                </w:tcPr>
                <w:p>
                  <w:pPr>
                    <w:widowControl/>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3</w:t>
                  </w:r>
                </w:p>
              </w:tc>
              <w:tc>
                <w:tcPr>
                  <w:tcW w:w="1336" w:type="dxa"/>
                  <w:vAlign w:val="center"/>
                </w:tcPr>
                <w:p>
                  <w:pPr>
                    <w:spacing w:line="400" w:lineRule="exact"/>
                    <w:jc w:val="center"/>
                    <w:rPr>
                      <w:rFonts w:hint="eastAsia" w:ascii="宋体" w:hAnsi="宋体" w:eastAsia="宋体" w:cs="宋体"/>
                      <w:color w:val="auto"/>
                      <w:sz w:val="20"/>
                      <w:szCs w:val="20"/>
                      <w:highlight w:val="none"/>
                      <w:lang w:eastAsia="zh-CN"/>
                    </w:rPr>
                  </w:pPr>
                  <w:r>
                    <w:rPr>
                      <w:rFonts w:hint="eastAsia" w:ascii="宋体" w:hAnsi="宋体" w:cs="宋体"/>
                      <w:color w:val="auto"/>
                      <w:sz w:val="20"/>
                      <w:szCs w:val="20"/>
                      <w:highlight w:val="none"/>
                      <w:lang w:eastAsia="zh-CN"/>
                    </w:rPr>
                    <w:t>预制构件生产设备</w:t>
                  </w:r>
                </w:p>
              </w:tc>
              <w:tc>
                <w:tcPr>
                  <w:tcW w:w="766" w:type="dxa"/>
                  <w:vAlign w:val="center"/>
                </w:tcPr>
                <w:p>
                  <w:pPr>
                    <w:spacing w:line="400" w:lineRule="exact"/>
                    <w:jc w:val="center"/>
                    <w:rPr>
                      <w:rFonts w:hint="eastAsia" w:ascii="宋体" w:hAnsi="宋体" w:cs="宋体"/>
                      <w:color w:val="auto"/>
                      <w:sz w:val="20"/>
                      <w:szCs w:val="20"/>
                      <w:highlight w:val="none"/>
                    </w:rPr>
                  </w:pPr>
                </w:p>
              </w:tc>
              <w:tc>
                <w:tcPr>
                  <w:tcW w:w="834" w:type="dxa"/>
                  <w:vAlign w:val="center"/>
                </w:tcPr>
                <w:p>
                  <w:pPr>
                    <w:spacing w:line="400" w:lineRule="exact"/>
                    <w:jc w:val="center"/>
                    <w:rPr>
                      <w:rFonts w:hint="eastAsia" w:ascii="宋体" w:hAnsi="宋体" w:eastAsia="宋体" w:cs="宋体"/>
                      <w:color w:val="auto"/>
                      <w:sz w:val="20"/>
                      <w:szCs w:val="20"/>
                      <w:highlight w:val="none"/>
                      <w:lang w:eastAsia="zh-CN"/>
                    </w:rPr>
                  </w:pPr>
                  <w:r>
                    <w:rPr>
                      <w:rFonts w:hint="eastAsia" w:ascii="宋体" w:hAnsi="宋体" w:cs="宋体"/>
                      <w:color w:val="auto"/>
                      <w:sz w:val="20"/>
                      <w:szCs w:val="20"/>
                      <w:highlight w:val="none"/>
                      <w:lang w:eastAsia="zh-CN"/>
                    </w:rPr>
                    <w:t>台</w:t>
                  </w:r>
                </w:p>
              </w:tc>
              <w:tc>
                <w:tcPr>
                  <w:tcW w:w="816" w:type="dxa"/>
                  <w:vAlign w:val="center"/>
                </w:tcPr>
                <w:p>
                  <w:pPr>
                    <w:widowControl/>
                    <w:jc w:val="center"/>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w:t>
                  </w:r>
                </w:p>
              </w:tc>
              <w:tc>
                <w:tcPr>
                  <w:tcW w:w="867" w:type="dxa"/>
                  <w:vAlign w:val="center"/>
                </w:tcPr>
                <w:p>
                  <w:pPr>
                    <w:widowControl/>
                    <w:jc w:val="center"/>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w:t>
                  </w:r>
                </w:p>
              </w:tc>
              <w:tc>
                <w:tcPr>
                  <w:tcW w:w="1017" w:type="dxa"/>
                  <w:vAlign w:val="center"/>
                </w:tcPr>
                <w:p>
                  <w:pPr>
                    <w:widowControl/>
                    <w:jc w:val="center"/>
                    <w:rPr>
                      <w:rFonts w:hint="default" w:ascii="宋体" w:hAnsi="宋体" w:eastAsia="宋体" w:cs="宋体"/>
                      <w:color w:val="auto"/>
                      <w:sz w:val="20"/>
                      <w:szCs w:val="20"/>
                      <w:highlight w:val="none"/>
                      <w:lang w:val="en-US" w:eastAsia="zh-CN"/>
                    </w:rPr>
                  </w:pPr>
                </w:p>
              </w:tc>
              <w:tc>
                <w:tcPr>
                  <w:tcW w:w="766" w:type="dxa"/>
                  <w:vAlign w:val="center"/>
                </w:tcPr>
                <w:p>
                  <w:pPr>
                    <w:widowControl/>
                    <w:jc w:val="center"/>
                    <w:rPr>
                      <w:rFonts w:hint="eastAsia" w:ascii="宋体" w:hAnsi="宋体" w:eastAsia="宋体" w:cs="宋体"/>
                      <w:color w:val="auto"/>
                      <w:sz w:val="20"/>
                      <w:szCs w:val="20"/>
                      <w:highlight w:val="none"/>
                      <w:lang w:val="en-US" w:eastAsia="zh-CN"/>
                    </w:rPr>
                  </w:pPr>
                </w:p>
              </w:tc>
              <w:tc>
                <w:tcPr>
                  <w:tcW w:w="800" w:type="dxa"/>
                  <w:vMerge w:val="continue"/>
                  <w:vAlign w:val="center"/>
                </w:tcPr>
                <w:p>
                  <w:pPr>
                    <w:widowControl/>
                    <w:jc w:val="left"/>
                    <w:rPr>
                      <w:rFonts w:hint="eastAsia" w:ascii="宋体" w:hAnsi="宋体" w:cs="宋体"/>
                      <w:color w:val="auto"/>
                      <w:sz w:val="20"/>
                      <w:szCs w:val="20"/>
                      <w:highlight w:val="none"/>
                    </w:rPr>
                  </w:pPr>
                </w:p>
              </w:tc>
              <w:tc>
                <w:tcPr>
                  <w:tcW w:w="1175" w:type="dxa"/>
                  <w:vMerge w:val="continue"/>
                  <w:tcBorders>
                    <w:right w:val="single" w:color="auto" w:sz="4" w:space="0"/>
                  </w:tcBorders>
                  <w:vAlign w:val="center"/>
                </w:tcPr>
                <w:p>
                  <w:pPr>
                    <w:widowControl/>
                    <w:jc w:val="left"/>
                    <w:rPr>
                      <w:rFonts w:hint="eastAsia" w:ascii="宋体" w:hAnsi="宋体" w:cs="宋体"/>
                      <w:color w:val="auto"/>
                      <w:sz w:val="20"/>
                      <w:szCs w:val="20"/>
                      <w:highlight w:val="none"/>
                    </w:rPr>
                  </w:pPr>
                </w:p>
              </w:tc>
            </w:tr>
          </w:tbl>
          <w:p>
            <w:pPr>
              <w:widowControl/>
              <w:jc w:val="left"/>
              <w:rPr>
                <w:color w:val="auto"/>
                <w:highlight w:val="none"/>
              </w:rPr>
            </w:pPr>
          </w:p>
          <w:p>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注：1、若监理工程师或招标人认为投标人配备的机械设备不能满足现场施工的需要，或不能保证工程质量和进度时，招标人有权要求投标人增加。</w:t>
            </w:r>
          </w:p>
          <w:p>
            <w:pPr>
              <w:widowControl/>
              <w:jc w:val="left"/>
              <w:rPr>
                <w:rFonts w:ascii="宋体" w:hAnsi="宋体" w:cs="宋体"/>
                <w:color w:val="auto"/>
                <w:kern w:val="0"/>
                <w:sz w:val="18"/>
                <w:szCs w:val="18"/>
                <w:highlight w:val="none"/>
              </w:rPr>
            </w:pPr>
            <w:r>
              <w:rPr>
                <w:rFonts w:hint="eastAsia"/>
                <w:color w:val="auto"/>
                <w:sz w:val="18"/>
                <w:szCs w:val="18"/>
                <w:highlight w:val="none"/>
              </w:rPr>
              <w:t>2、本表中的总数量为承包人中标后向发包人承诺的投入最低设备要求，并以书面形式纳入合同附件。</w:t>
            </w:r>
          </w:p>
        </w:tc>
      </w:tr>
    </w:tbl>
    <w:p>
      <w:pPr>
        <w:rPr>
          <w:color w:val="auto"/>
          <w:highlight w:val="none"/>
        </w:rPr>
      </w:pPr>
    </w:p>
    <w:p>
      <w:pPr>
        <w:pStyle w:val="11"/>
        <w:ind w:firstLine="0"/>
        <w:jc w:val="left"/>
        <w:rPr>
          <w:rFonts w:ascii="宋体" w:hAnsi="宋体" w:eastAsia="宋体" w:cs="宋体"/>
          <w:b/>
          <w:color w:val="auto"/>
          <w:sz w:val="28"/>
          <w:szCs w:val="28"/>
          <w:highlight w:val="none"/>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rFonts w:ascii="宋体" w:hAnsi="宋体" w:cs="宋体"/>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8</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D1697C"/>
    <w:rsid w:val="09741316"/>
    <w:rsid w:val="12234EF4"/>
    <w:rsid w:val="1A306595"/>
    <w:rsid w:val="24D1697C"/>
    <w:rsid w:val="28E35122"/>
    <w:rsid w:val="3E17510C"/>
    <w:rsid w:val="59E87D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9"/>
    <w:pPr>
      <w:keepNext/>
      <w:keepLines/>
      <w:spacing w:before="340" w:after="200" w:line="576" w:lineRule="auto"/>
      <w:jc w:val="center"/>
      <w:outlineLvl w:val="0"/>
    </w:pPr>
    <w:rPr>
      <w:rFonts w:eastAsia="等线"/>
      <w:b/>
      <w:kern w:val="44"/>
      <w:sz w:val="4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Calibri" w:hAnsi="Calibri"/>
    </w:rPr>
  </w:style>
  <w:style w:type="paragraph" w:styleId="3">
    <w:name w:val="Body Text Indent"/>
    <w:basedOn w:val="1"/>
    <w:next w:val="1"/>
    <w:qFormat/>
    <w:uiPriority w:val="0"/>
    <w:pPr>
      <w:spacing w:after="120"/>
      <w:ind w:left="420" w:leftChars="200"/>
    </w:pPr>
    <w:rPr>
      <w:szCs w:val="24"/>
    </w:rPr>
  </w:style>
  <w:style w:type="paragraph" w:styleId="5">
    <w:name w:val="Body Text"/>
    <w:basedOn w:val="1"/>
    <w:next w:val="1"/>
    <w:qFormat/>
    <w:uiPriority w:val="0"/>
    <w:pPr>
      <w:spacing w:after="120"/>
    </w:pPr>
    <w:rPr>
      <w:szCs w:val="24"/>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toc 1"/>
    <w:basedOn w:val="1"/>
    <w:next w:val="1"/>
    <w:qFormat/>
    <w:uiPriority w:val="39"/>
    <w:pPr>
      <w:spacing w:before="120" w:after="120" w:line="480" w:lineRule="auto"/>
      <w:ind w:left="200" w:leftChars="200" w:right="200" w:rightChars="200"/>
      <w:jc w:val="left"/>
    </w:pPr>
    <w:rPr>
      <w:rFonts w:eastAsia="微软雅黑"/>
      <w:b/>
      <w:bCs/>
      <w:caps/>
      <w:sz w:val="24"/>
      <w:szCs w:val="20"/>
    </w:rPr>
  </w:style>
  <w:style w:type="character" w:styleId="10">
    <w:name w:val="Hyperlink"/>
    <w:qFormat/>
    <w:uiPriority w:val="99"/>
    <w:rPr>
      <w:color w:val="0000FF"/>
      <w:u w:val="single"/>
    </w:rPr>
  </w:style>
  <w:style w:type="paragraph" w:customStyle="1" w:styleId="11">
    <w:name w:val="正文2"/>
    <w:basedOn w:val="1"/>
    <w:next w:val="1"/>
    <w:qFormat/>
    <w:uiPriority w:val="0"/>
    <w:pPr>
      <w:ind w:firstLine="570"/>
    </w:pPr>
    <w:rPr>
      <w:rFonts w:ascii="仿宋" w:hAnsi="仿宋" w:eastAsia="仿宋"/>
      <w:kern w:val="0"/>
      <w:sz w:val="20"/>
    </w:rPr>
  </w:style>
  <w:style w:type="paragraph" w:customStyle="1" w:styleId="12">
    <w:name w:val="WPSOffice手动目录 1"/>
    <w:qFormat/>
    <w:uiPriority w:val="0"/>
    <w:rPr>
      <w:rFonts w:ascii="Times New Roman" w:hAnsi="Times New Roman" w:eastAsia="宋体" w:cs="Times New Roman"/>
      <w:lang w:val="en-US" w:eastAsia="zh-CN" w:bidi="ar-SA"/>
    </w:rPr>
  </w:style>
  <w:style w:type="paragraph" w:customStyle="1" w:styleId="13">
    <w:name w:val="p0"/>
    <w:basedOn w:val="1"/>
    <w:qFormat/>
    <w:uiPriority w:val="99"/>
    <w:pPr>
      <w:widowControl/>
      <w:jc w:val="left"/>
    </w:pPr>
    <w:rPr>
      <w:rFonts w:cs="宋体"/>
      <w:kern w:val="0"/>
      <w:szCs w:val="21"/>
    </w:rPr>
  </w:style>
  <w:style w:type="character" w:customStyle="1" w:styleId="14">
    <w:name w:val="font31"/>
    <w:basedOn w:val="9"/>
    <w:qFormat/>
    <w:uiPriority w:val="0"/>
    <w:rPr>
      <w:rFonts w:hint="eastAsia" w:ascii="宋体" w:hAnsi="宋体" w:eastAsia="宋体" w:cs="宋体"/>
      <w:color w:val="000000"/>
      <w:sz w:val="20"/>
      <w:szCs w:val="20"/>
      <w:u w:val="none"/>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2021-09-08T06:22:00Z</dcterms:created>
  <dc:creator>大喵吃小鱼</dc:creator>
  <cp:lastModifiedBy>Sensual</cp:lastModifiedBy>
  <dcterms:modified xsi:type="dcterms:W3CDTF">2021-09-08T09:42:22Z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80D8A65B409949B0896D4F13BA197550</vt:lpwstr>
  </property>
</Properties>
</file>