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附表一</w:t>
      </w:r>
    </w:p>
    <w:p>
      <w:pPr>
        <w:pStyle w:val="9"/>
        <w:ind w:firstLine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达渝路路面病害整治工程2021CDYH-2分段的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工程规模、工期统计表</w:t>
      </w:r>
    </w:p>
    <w:p>
      <w:pPr>
        <w:pStyle w:val="9"/>
        <w:rPr>
          <w:rStyle w:val="10"/>
          <w:rFonts w:hint="eastAsia" w:ascii="宋体" w:hAnsi="宋体" w:eastAsia="宋体" w:cs="宋体"/>
          <w:b/>
          <w:color w:val="auto"/>
          <w:sz w:val="22"/>
          <w:szCs w:val="22"/>
          <w:highlight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highlight w:val="none"/>
          <w:lang w:val="en-US" w:eastAsia="zh-CN"/>
        </w:rPr>
      </w:pPr>
    </w:p>
    <w:tbl>
      <w:tblPr>
        <w:tblStyle w:val="7"/>
        <w:tblW w:w="13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900"/>
        <w:gridCol w:w="1457"/>
        <w:gridCol w:w="1343"/>
        <w:gridCol w:w="1863"/>
        <w:gridCol w:w="1857"/>
        <w:gridCol w:w="2136"/>
        <w:gridCol w:w="1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tblHeader/>
          <w:jc w:val="center"/>
        </w:trPr>
        <w:tc>
          <w:tcPr>
            <w:tcW w:w="145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4"/>
                <w:highlight w:val="none"/>
                <w:lang w:val="en-US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highlight w:val="none"/>
                <w:lang w:val="en-US" w:bidi="zh-CN"/>
              </w:rPr>
              <w:t>分段号</w:t>
            </w:r>
          </w:p>
        </w:tc>
        <w:tc>
          <w:tcPr>
            <w:tcW w:w="19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4"/>
                <w:highlight w:val="none"/>
                <w:lang w:val="en-US" w:eastAsia="en-US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highlight w:val="none"/>
                <w:lang w:val="en-US" w:bidi="zh-CN"/>
              </w:rPr>
              <w:t>类别</w:t>
            </w:r>
          </w:p>
        </w:tc>
        <w:tc>
          <w:tcPr>
            <w:tcW w:w="145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4"/>
                <w:highlight w:val="none"/>
                <w:lang w:val="en-US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highlight w:val="none"/>
                <w:lang w:val="en-US" w:bidi="zh-CN"/>
              </w:rPr>
              <w:t>预计加工量</w:t>
            </w:r>
          </w:p>
        </w:tc>
        <w:tc>
          <w:tcPr>
            <w:tcW w:w="134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4"/>
                <w:highlight w:val="none"/>
                <w:lang w:val="en-US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highlight w:val="none"/>
                <w:lang w:val="en-US" w:bidi="zh-CN"/>
              </w:rPr>
              <w:t>工期</w:t>
            </w:r>
          </w:p>
        </w:tc>
        <w:tc>
          <w:tcPr>
            <w:tcW w:w="186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highlight w:val="none"/>
                <w:lang w:val="en-US" w:bidi="zh-CN"/>
              </w:rPr>
              <w:t>质量要求</w:t>
            </w:r>
          </w:p>
        </w:tc>
        <w:tc>
          <w:tcPr>
            <w:tcW w:w="185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highlight w:val="none"/>
                <w:lang w:val="en-US" w:eastAsia="zh-CN" w:bidi="zh-CN"/>
              </w:rPr>
              <w:t>预计供应范围</w:t>
            </w:r>
          </w:p>
        </w:tc>
        <w:tc>
          <w:tcPr>
            <w:tcW w:w="213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highlight w:val="none"/>
                <w:lang w:val="en-US" w:eastAsia="zh-CN" w:bidi="zh-CN"/>
              </w:rPr>
              <w:t>工程协作主要内容</w:t>
            </w:r>
          </w:p>
        </w:tc>
        <w:tc>
          <w:tcPr>
            <w:tcW w:w="117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4"/>
                <w:highlight w:val="none"/>
                <w:lang w:val="en-US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highlight w:val="none"/>
                <w:lang w:val="en-US" w:bidi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  <w:tblHeader/>
          <w:jc w:val="center"/>
        </w:trPr>
        <w:tc>
          <w:tcPr>
            <w:tcW w:w="145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4"/>
                <w:highlight w:val="none"/>
                <w:lang w:val="en-US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highlight w:val="none"/>
                <w:lang w:val="en-US" w:bidi="zh-CN"/>
              </w:rPr>
              <w:t>2021CDYH-2</w:t>
            </w:r>
          </w:p>
        </w:tc>
        <w:tc>
          <w:tcPr>
            <w:tcW w:w="19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0" w:beforeAutospacing="0" w:after="0" w:afterAutospacing="0" w:line="4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  <w:t>沥青混合料加工</w:t>
            </w:r>
          </w:p>
        </w:tc>
        <w:tc>
          <w:tcPr>
            <w:tcW w:w="145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4"/>
                <w:highlight w:val="none"/>
                <w:lang w:val="en-US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highlight w:val="none"/>
                <w:lang w:val="en-US" w:bidi="zh-CN"/>
              </w:rPr>
              <w:t>约5950吨</w:t>
            </w:r>
          </w:p>
        </w:tc>
        <w:tc>
          <w:tcPr>
            <w:tcW w:w="134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4"/>
                <w:highlight w:val="none"/>
                <w:lang w:val="en-US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highlight w:val="none"/>
                <w:lang w:val="en-US" w:bidi="zh-CN"/>
              </w:rPr>
              <w:t>7个月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480"/>
                <w:tab w:val="left" w:pos="4520"/>
                <w:tab w:val="left" w:pos="55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80" w:lineRule="exact"/>
              <w:ind w:right="0" w:rightChars="0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应符合《公路沥青路面施工技术规范》的相关规定，且达到合格</w:t>
            </w:r>
          </w:p>
        </w:tc>
        <w:tc>
          <w:tcPr>
            <w:tcW w:w="185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480"/>
                <w:tab w:val="left" w:pos="4520"/>
                <w:tab w:val="left" w:pos="55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highlight w:val="none"/>
                <w:lang w:val="en-US" w:eastAsia="zh-CN" w:bidi="ar"/>
              </w:rPr>
              <w:t>达渝路路面病害整治工程74km</w:t>
            </w: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480"/>
                <w:tab w:val="left" w:pos="4520"/>
                <w:tab w:val="left" w:pos="55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80" w:lineRule="exact"/>
              <w:ind w:right="0" w:right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highlight w:val="none"/>
                <w:lang w:val="en-US" w:eastAsia="zh-CN" w:bidi="ar"/>
              </w:rPr>
              <w:t>罩面、热再生及坑凼修补的混合料加工</w:t>
            </w:r>
          </w:p>
        </w:tc>
        <w:tc>
          <w:tcPr>
            <w:tcW w:w="117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4"/>
                <w:highlight w:val="none"/>
                <w:lang w:bidi="zh-CN"/>
              </w:rPr>
            </w:pPr>
          </w:p>
        </w:tc>
      </w:tr>
    </w:tbl>
    <w:p>
      <w:pPr>
        <w:rPr>
          <w:rStyle w:val="10"/>
          <w:rFonts w:hint="eastAsia" w:ascii="宋体" w:hAnsi="宋体" w:eastAsia="宋体" w:cs="宋体"/>
          <w:b/>
          <w:color w:val="auto"/>
          <w:sz w:val="22"/>
          <w:szCs w:val="22"/>
          <w:highlight w:val="none"/>
          <w:lang w:bidi="ar"/>
        </w:rPr>
        <w:sectPr>
          <w:pgSz w:w="16838" w:h="11911" w:orient="landscape"/>
          <w:pgMar w:top="1803" w:right="1440" w:bottom="1803" w:left="1440" w:header="0" w:footer="567" w:gutter="0"/>
          <w:cols w:space="0" w:num="1"/>
          <w:rtlGutter w:val="0"/>
          <w:docGrid w:linePitch="0" w:charSpace="0"/>
        </w:sectPr>
      </w:pPr>
      <w:r>
        <w:rPr>
          <w:rStyle w:val="10"/>
          <w:rFonts w:hint="eastAsia" w:ascii="宋体" w:hAnsi="宋体" w:eastAsia="宋体" w:cs="宋体"/>
          <w:b/>
          <w:color w:val="auto"/>
          <w:sz w:val="22"/>
          <w:szCs w:val="22"/>
          <w:highlight w:val="none"/>
          <w:lang w:bidi="ar"/>
        </w:rPr>
        <w:br w:type="page"/>
      </w:r>
    </w:p>
    <w:p>
      <w:pP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附表二</w:t>
      </w:r>
    </w:p>
    <w:p>
      <w:pPr>
        <w:pStyle w:val="9"/>
        <w:ind w:left="0" w:leftChars="0" w:firstLine="0" w:firstLineChars="0"/>
        <w:rPr>
          <w:rFonts w:hint="eastAsia" w:ascii="宋体" w:hAnsi="宋体" w:eastAsia="宋体" w:cs="宋体"/>
          <w:highlight w:val="none"/>
          <w:lang w:val="en-US" w:eastAsia="zh-CN"/>
        </w:rPr>
      </w:pP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  <w:r>
        <w:rPr>
          <w:rStyle w:val="10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 w:bidi="ar"/>
        </w:rPr>
        <w:t>拟投入人员明细表</w:t>
      </w:r>
      <w:r>
        <w:rPr>
          <w:rStyle w:val="10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bidi="ar"/>
        </w:rPr>
        <w:t>（最低要求）</w:t>
      </w:r>
    </w:p>
    <w:tbl>
      <w:tblPr>
        <w:tblStyle w:val="6"/>
        <w:tblW w:w="81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614"/>
        <w:gridCol w:w="1269"/>
        <w:gridCol w:w="773"/>
        <w:gridCol w:w="36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  <w:t>序号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  <w:t>工 种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  <w:t>工作任务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  <w:t>人数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  <w:t>项目负责人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  <w:t>生产管理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  <w:t>有一个及以上类似施工管理经验。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专职安全人员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安全管理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持有安全生产考核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>合格证（C证）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内业人员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内业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jc w:val="left"/>
        <w:textAlignment w:val="auto"/>
        <w:rPr>
          <w:rStyle w:val="10"/>
          <w:rFonts w:hint="eastAsia" w:ascii="宋体" w:hAnsi="宋体" w:eastAsia="宋体" w:cs="宋体"/>
          <w:b/>
          <w:color w:val="auto"/>
          <w:kern w:val="0"/>
          <w:sz w:val="21"/>
          <w:szCs w:val="21"/>
          <w:highlight w:val="none"/>
          <w:lang w:bidi="ar"/>
        </w:rPr>
      </w:pPr>
      <w:r>
        <w:rPr>
          <w:rStyle w:val="10"/>
          <w:rFonts w:hint="eastAsia" w:ascii="宋体" w:hAnsi="宋体" w:eastAsia="宋体" w:cs="宋体"/>
          <w:b/>
          <w:color w:val="auto"/>
          <w:kern w:val="0"/>
          <w:sz w:val="21"/>
          <w:szCs w:val="21"/>
          <w:highlight w:val="none"/>
          <w:lang w:bidi="ar"/>
        </w:rPr>
        <w:t>注：1</w:t>
      </w:r>
      <w:r>
        <w:rPr>
          <w:rStyle w:val="10"/>
          <w:rFonts w:hint="eastAsia" w:ascii="宋体" w:hAnsi="宋体" w:eastAsia="宋体" w:cs="宋体"/>
          <w:b/>
          <w:color w:val="auto"/>
          <w:kern w:val="0"/>
          <w:sz w:val="21"/>
          <w:szCs w:val="21"/>
          <w:highlight w:val="none"/>
          <w:lang w:val="en-US" w:eastAsia="zh-CN" w:bidi="ar"/>
        </w:rPr>
        <w:t>.以上</w:t>
      </w:r>
      <w:r>
        <w:rPr>
          <w:rStyle w:val="10"/>
          <w:rFonts w:hint="eastAsia" w:ascii="宋体" w:hAnsi="宋体" w:eastAsia="宋体" w:cs="宋体"/>
          <w:b/>
          <w:color w:val="auto"/>
          <w:kern w:val="0"/>
          <w:sz w:val="21"/>
          <w:szCs w:val="21"/>
          <w:highlight w:val="none"/>
          <w:lang w:bidi="ar"/>
        </w:rPr>
        <w:t xml:space="preserve">表为主要人员的最低要求，投标人应根据施工需要或招标人的要求增加相关专业技术人员。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9" w:leftChars="304" w:hanging="211" w:hangingChars="100"/>
        <w:jc w:val="left"/>
        <w:textAlignment w:val="auto"/>
        <w:rPr>
          <w:rStyle w:val="10"/>
          <w:rFonts w:hint="eastAsia" w:ascii="宋体" w:hAnsi="宋体" w:eastAsia="宋体" w:cs="宋体"/>
          <w:b/>
          <w:color w:val="auto"/>
          <w:kern w:val="0"/>
          <w:sz w:val="21"/>
          <w:szCs w:val="21"/>
          <w:highlight w:val="none"/>
          <w:lang w:bidi="ar"/>
        </w:rPr>
      </w:pPr>
      <w:r>
        <w:rPr>
          <w:rStyle w:val="10"/>
          <w:rFonts w:hint="eastAsia" w:ascii="宋体" w:hAnsi="宋体" w:eastAsia="宋体" w:cs="宋体"/>
          <w:b/>
          <w:color w:val="auto"/>
          <w:kern w:val="0"/>
          <w:sz w:val="21"/>
          <w:szCs w:val="21"/>
          <w:highlight w:val="none"/>
          <w:lang w:bidi="ar"/>
        </w:rPr>
        <w:t>2</w:t>
      </w:r>
      <w:r>
        <w:rPr>
          <w:rStyle w:val="10"/>
          <w:rFonts w:hint="eastAsia" w:ascii="宋体" w:hAnsi="宋体" w:eastAsia="宋体" w:cs="宋体"/>
          <w:b/>
          <w:color w:val="auto"/>
          <w:kern w:val="0"/>
          <w:sz w:val="21"/>
          <w:szCs w:val="21"/>
          <w:highlight w:val="none"/>
          <w:lang w:val="en-US" w:eastAsia="zh-CN" w:bidi="ar"/>
        </w:rPr>
        <w:t>.</w:t>
      </w:r>
      <w:r>
        <w:rPr>
          <w:rStyle w:val="10"/>
          <w:rFonts w:hint="eastAsia" w:ascii="宋体" w:hAnsi="宋体" w:eastAsia="宋体" w:cs="宋体"/>
          <w:b/>
          <w:color w:val="auto"/>
          <w:kern w:val="0"/>
          <w:sz w:val="21"/>
          <w:szCs w:val="21"/>
          <w:highlight w:val="none"/>
          <w:lang w:bidi="ar"/>
        </w:rPr>
        <w:t>如因投标人的原因(除不可抗拒因素外)更换上述主要人员，须报请招标人批准，更换人员的资质不能低于招标文件要求，自行更换主要负责人的，对投标人按每人次课以50万元人民币违约金。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3" w:firstLineChars="40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bidi="zh-CN"/>
        </w:rPr>
      </w:pPr>
      <w:r>
        <w:rPr>
          <w:rStyle w:val="10"/>
          <w:rFonts w:hint="eastAsia" w:ascii="宋体" w:hAnsi="宋体" w:eastAsia="宋体" w:cs="宋体"/>
          <w:b/>
          <w:color w:val="auto"/>
          <w:kern w:val="0"/>
          <w:sz w:val="21"/>
          <w:szCs w:val="21"/>
          <w:highlight w:val="none"/>
          <w:lang w:bidi="ar"/>
        </w:rPr>
        <w:t>3</w:t>
      </w:r>
      <w:r>
        <w:rPr>
          <w:rStyle w:val="10"/>
          <w:rFonts w:hint="eastAsia" w:ascii="宋体" w:hAnsi="宋体" w:eastAsia="宋体" w:cs="宋体"/>
          <w:b/>
          <w:color w:val="auto"/>
          <w:kern w:val="0"/>
          <w:sz w:val="21"/>
          <w:szCs w:val="21"/>
          <w:highlight w:val="none"/>
          <w:lang w:val="en-US" w:eastAsia="zh-CN" w:bidi="ar"/>
        </w:rPr>
        <w:t>.</w:t>
      </w:r>
      <w:r>
        <w:rPr>
          <w:rStyle w:val="10"/>
          <w:rFonts w:hint="eastAsia" w:ascii="宋体" w:hAnsi="宋体" w:eastAsia="宋体" w:cs="宋体"/>
          <w:b/>
          <w:color w:val="auto"/>
          <w:kern w:val="0"/>
          <w:sz w:val="21"/>
          <w:szCs w:val="21"/>
          <w:highlight w:val="none"/>
          <w:lang w:bidi="ar"/>
        </w:rPr>
        <w:t>相关管理人员及技术人员必须在岗，有特殊情况离岗必须向项目部请假并得到批准。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br w:type="page"/>
      </w:r>
    </w:p>
    <w:p>
      <w:pP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sectPr>
          <w:pgSz w:w="11911" w:h="16838"/>
          <w:pgMar w:top="1440" w:right="1800" w:bottom="1440" w:left="1800" w:header="0" w:footer="567" w:gutter="0"/>
          <w:cols w:space="720" w:num="1"/>
        </w:sectPr>
      </w:pPr>
    </w:p>
    <w:p>
      <w:pP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附表三</w:t>
      </w:r>
    </w:p>
    <w:p>
      <w:pP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9"/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企业资质等级要求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  <w:t>、业绩基本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要求</w:t>
      </w:r>
    </w:p>
    <w:tbl>
      <w:tblPr>
        <w:tblStyle w:val="6"/>
        <w:tblpPr w:leftFromText="180" w:rightFromText="180" w:vertAnchor="text" w:horzAnchor="page" w:tblpX="2431" w:tblpY="364"/>
        <w:tblOverlap w:val="never"/>
        <w:tblW w:w="12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2275"/>
        <w:gridCol w:w="3308"/>
        <w:gridCol w:w="3855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2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val="en-US" w:eastAsia="zh-CN" w:bidi="ar"/>
              </w:rPr>
              <w:t>分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eastAsia="zh-CN" w:bidi="ar"/>
              </w:rPr>
              <w:t>段名称</w:t>
            </w:r>
          </w:p>
        </w:tc>
        <w:tc>
          <w:tcPr>
            <w:tcW w:w="33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val="en-US" w:eastAsia="zh-CN" w:bidi="ar"/>
              </w:rPr>
              <w:t>资质等级要求</w:t>
            </w:r>
          </w:p>
        </w:tc>
        <w:tc>
          <w:tcPr>
            <w:tcW w:w="38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val="en-US" w:eastAsia="zh-CN" w:bidi="ar"/>
              </w:rPr>
              <w:t>业绩要求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  <w:t>2021CDYH-2</w:t>
            </w:r>
          </w:p>
        </w:tc>
        <w:tc>
          <w:tcPr>
            <w:tcW w:w="33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  <w:t>具有施工劳务资质或公路工程施工总承包三级及以上等级资质</w:t>
            </w:r>
          </w:p>
        </w:tc>
        <w:tc>
          <w:tcPr>
            <w:tcW w:w="38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  <w:t>近五年内（自2016年7月1日起至今）具有1个类似高速公路路面施工沥青和混合料加工业绩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br w:type="page"/>
      </w:r>
    </w:p>
    <w:p>
      <w:pP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sectPr>
          <w:pgSz w:w="16838" w:h="11911" w:orient="landscape"/>
          <w:pgMar w:top="1803" w:right="1440" w:bottom="1803" w:left="1440" w:header="0" w:footer="567" w:gutter="0"/>
          <w:cols w:space="0" w:num="1"/>
          <w:rtlGutter w:val="0"/>
          <w:docGrid w:linePitch="0" w:charSpace="0"/>
        </w:sectPr>
      </w:pPr>
    </w:p>
    <w:p>
      <w:pP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附表四</w:t>
      </w:r>
    </w:p>
    <w:p>
      <w:pPr>
        <w:rPr>
          <w:rFonts w:hint="eastAsia" w:ascii="宋体" w:hAnsi="宋体" w:eastAsia="宋体" w:cs="宋体"/>
          <w:highlight w:val="none"/>
        </w:rPr>
      </w:pPr>
    </w:p>
    <w:p>
      <w:pPr>
        <w:pStyle w:val="9"/>
        <w:rPr>
          <w:rFonts w:hint="eastAsia" w:ascii="宋体" w:hAnsi="宋体" w:eastAsia="宋体" w:cs="宋体"/>
          <w:highlight w:val="none"/>
        </w:rPr>
      </w:pPr>
    </w:p>
    <w:p>
      <w:pPr>
        <w:tabs>
          <w:tab w:val="left" w:pos="416"/>
        </w:tabs>
        <w:autoSpaceDE w:val="0"/>
        <w:autoSpaceDN w:val="0"/>
        <w:spacing w:before="122"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设备明细表（最低要求）</w:t>
      </w:r>
    </w:p>
    <w:tbl>
      <w:tblPr>
        <w:tblStyle w:val="6"/>
        <w:tblW w:w="96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701"/>
        <w:gridCol w:w="1070"/>
        <w:gridCol w:w="637"/>
        <w:gridCol w:w="834"/>
        <w:gridCol w:w="960"/>
        <w:gridCol w:w="1340"/>
        <w:gridCol w:w="780"/>
        <w:gridCol w:w="995"/>
        <w:gridCol w:w="7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名称</w:t>
            </w:r>
          </w:p>
        </w:tc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/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规模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单位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基本要求</w:t>
            </w: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每增加一台自有设备加分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加分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上限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出厂日期</w:t>
            </w: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6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总数量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自有设备</w:t>
            </w:r>
          </w:p>
        </w:tc>
        <w:tc>
          <w:tcPr>
            <w:tcW w:w="13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8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拌和楼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 4000型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座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自有设备需提供购买发票或公证机关出具的公证书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沥青拌和设备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生产能力240t/h以内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2016年6月以后</w:t>
            </w:r>
          </w:p>
        </w:tc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沥青拌和设备 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生产能力30t/h以内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轮胎式装载机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2.0m³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轮胎式装载机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3.0m³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自卸车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8t以上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自卸车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12t以上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矿粉机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高位滚筒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90-120t/h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</w:p>
        </w:tc>
      </w:tr>
    </w:tbl>
    <w:p>
      <w:pPr>
        <w:widowControl/>
        <w:jc w:val="left"/>
        <w:textAlignment w:val="center"/>
        <w:rPr>
          <w:rStyle w:val="10"/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</w:pPr>
    </w:p>
    <w:p>
      <w:pPr>
        <w:widowControl/>
        <w:jc w:val="left"/>
        <w:textAlignment w:val="center"/>
        <w:rPr>
          <w:rStyle w:val="10"/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</w:rPr>
      </w:pPr>
      <w:r>
        <w:rPr>
          <w:rStyle w:val="10"/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</w:rPr>
        <w:t>注：设备需具备施工能力满足实际施工需要，自有设备以购买发票或公证机关出具的公证书为准。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40C20"/>
    <w:rsid w:val="42040C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ind w:firstLine="360"/>
      <w:jc w:val="left"/>
    </w:pPr>
    <w:rPr>
      <w:rFonts w:ascii="宋体" w:hAnsi="宋体" w:cs="宋体"/>
      <w:kern w:val="0"/>
      <w:sz w:val="24"/>
      <w:lang w:eastAsia="en-US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2"/>
    <w:basedOn w:val="1"/>
    <w:next w:val="1"/>
    <w:qFormat/>
    <w:uiPriority w:val="0"/>
    <w:pPr>
      <w:ind w:firstLine="570"/>
    </w:pPr>
    <w:rPr>
      <w:rFonts w:ascii="仿宋" w:hAnsi="仿宋" w:eastAsia="仿宋"/>
      <w:kern w:val="0"/>
      <w:sz w:val="20"/>
    </w:rPr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2021-07-20T09:21:00Z</dcterms:created>
  <dc:creator>Lee</dc:creator>
  <cp:lastModifiedBy>Lee</cp:lastModifiedBy>
  <dcterms:modified xsi:type="dcterms:W3CDTF">2021-07-20T09:21:42Z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A86EE4A436C94F2EBDDCB2E6D9528F70</vt:lpwstr>
  </property>
</Properties>
</file>