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63" w:type="dxa"/>
        <w:jc w:val="center"/>
        <w:tblLayout w:type="fixed"/>
        <w:tblCellMar>
          <w:top w:w="0" w:type="dxa"/>
          <w:left w:w="0" w:type="dxa"/>
          <w:bottom w:w="0" w:type="dxa"/>
          <w:right w:w="0" w:type="dxa"/>
        </w:tblCellMar>
      </w:tblPr>
      <w:tblGrid>
        <w:gridCol w:w="824"/>
        <w:gridCol w:w="1016"/>
        <w:gridCol w:w="2040"/>
        <w:gridCol w:w="1080"/>
        <w:gridCol w:w="2280"/>
        <w:gridCol w:w="1230"/>
        <w:gridCol w:w="1293"/>
      </w:tblGrid>
      <w:tr>
        <w:tblPrEx>
          <w:tblCellMar>
            <w:top w:w="0" w:type="dxa"/>
            <w:left w:w="0" w:type="dxa"/>
            <w:bottom w:w="0" w:type="dxa"/>
            <w:right w:w="0" w:type="dxa"/>
          </w:tblCellMar>
        </w:tblPrEx>
        <w:trPr>
          <w:trHeight w:val="760" w:hRule="atLeast"/>
          <w:jc w:val="center"/>
        </w:trPr>
        <w:tc>
          <w:tcPr>
            <w:tcW w:w="9763"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仿宋" w:hAnsi="仿宋" w:eastAsia="仿宋" w:cs="仿宋"/>
                <w:b/>
                <w:color w:val="000000"/>
                <w:kern w:val="0"/>
                <w:sz w:val="28"/>
                <w:szCs w:val="28"/>
              </w:rPr>
            </w:pPr>
            <w:bookmarkStart w:id="0" w:name="_Toc20280_WPSOffice_Level1"/>
            <w:bookmarkStart w:id="1" w:name="_Toc22287"/>
            <w:r>
              <w:rPr>
                <w:rFonts w:hint="eastAsia" w:ascii="仿宋" w:hAnsi="仿宋" w:eastAsia="仿宋" w:cs="仿宋"/>
                <w:b/>
                <w:color w:val="000000"/>
                <w:kern w:val="0"/>
                <w:sz w:val="28"/>
                <w:szCs w:val="28"/>
              </w:rPr>
              <w:t>附表一</w:t>
            </w:r>
            <w:bookmarkStart w:id="2" w:name="_Hlk68104912"/>
          </w:p>
          <w:p>
            <w:pPr>
              <w:widowControl/>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G0512线成都至乐山高速公路扩容建设项目E2标段</w:t>
            </w:r>
            <w:bookmarkEnd w:id="2"/>
            <w:r>
              <w:rPr>
                <w:rFonts w:hint="eastAsia" w:ascii="仿宋" w:hAnsi="仿宋" w:eastAsia="仿宋" w:cs="仿宋"/>
                <w:b/>
                <w:color w:val="000000"/>
                <w:kern w:val="0"/>
                <w:sz w:val="28"/>
                <w:szCs w:val="28"/>
              </w:rPr>
              <w:t>砼防撞护栏</w:t>
            </w:r>
          </w:p>
          <w:p>
            <w:pPr>
              <w:widowControl/>
              <w:jc w:val="center"/>
              <w:textAlignment w:val="center"/>
              <w:rPr>
                <w:rFonts w:ascii="宋体" w:hAnsi="宋体" w:cs="宋体"/>
                <w:b/>
                <w:color w:val="000000"/>
                <w:sz w:val="22"/>
              </w:rPr>
            </w:pPr>
            <w:r>
              <w:rPr>
                <w:rFonts w:hint="eastAsia" w:ascii="仿宋" w:hAnsi="仿宋" w:eastAsia="仿宋" w:cs="仿宋"/>
                <w:b/>
                <w:color w:val="000000"/>
                <w:kern w:val="0"/>
                <w:sz w:val="28"/>
                <w:szCs w:val="28"/>
              </w:rPr>
              <w:t>涂装工程分段划分表</w:t>
            </w:r>
          </w:p>
        </w:tc>
      </w:tr>
      <w:tr>
        <w:tblPrEx>
          <w:tblCellMar>
            <w:top w:w="0" w:type="dxa"/>
            <w:left w:w="0" w:type="dxa"/>
            <w:bottom w:w="0" w:type="dxa"/>
            <w:right w:w="0" w:type="dxa"/>
          </w:tblCellMar>
        </w:tblPrEx>
        <w:trPr>
          <w:trHeight w:val="80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标段</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段落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长度</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主要工作内容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工期</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备注</w:t>
            </w:r>
          </w:p>
        </w:tc>
      </w:tr>
      <w:tr>
        <w:tblPrEx>
          <w:tblCellMar>
            <w:top w:w="0" w:type="dxa"/>
            <w:left w:w="0" w:type="dxa"/>
            <w:bottom w:w="0" w:type="dxa"/>
            <w:right w:w="0" w:type="dxa"/>
          </w:tblCellMar>
        </w:tblPrEx>
        <w:trPr>
          <w:trHeight w:val="118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A段</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K71+000-K109+320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38.3km</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预制砼防撞护栏与现浇砼防撞护栏外表面</w:t>
            </w:r>
            <w:r>
              <w:rPr>
                <w:rFonts w:hint="eastAsia"/>
                <w:szCs w:val="21"/>
              </w:rPr>
              <w:t>有机硅防护涂装</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5个月</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对应2处涂装预制场</w:t>
            </w:r>
          </w:p>
        </w:tc>
      </w:tr>
      <w:tr>
        <w:tblPrEx>
          <w:tblCellMar>
            <w:top w:w="0" w:type="dxa"/>
            <w:left w:w="0" w:type="dxa"/>
            <w:bottom w:w="0" w:type="dxa"/>
            <w:right w:w="0" w:type="dxa"/>
          </w:tblCellMar>
        </w:tblPrEx>
        <w:trPr>
          <w:trHeight w:val="1225"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B段</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K109+320-K128+560</w:t>
            </w:r>
            <w:r>
              <w:rPr>
                <w:rFonts w:hint="eastAsia" w:ascii="宋体" w:hAnsi="宋体" w:cs="宋体"/>
                <w:color w:val="000000"/>
                <w:kern w:val="0"/>
                <w:sz w:val="22"/>
              </w:rPr>
              <w:br w:type="textWrapping"/>
            </w:r>
            <w:r>
              <w:rPr>
                <w:rFonts w:hint="eastAsia" w:ascii="宋体" w:hAnsi="宋体" w:cs="宋体"/>
                <w:color w:val="000000"/>
                <w:kern w:val="0"/>
                <w:sz w:val="22"/>
              </w:rPr>
              <w:t>LK1+536-LK10+012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27.7km</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预制砼防撞护栏与现浇砼防撞护栏外表面</w:t>
            </w:r>
            <w:r>
              <w:rPr>
                <w:rFonts w:hint="eastAsia"/>
                <w:szCs w:val="21"/>
              </w:rPr>
              <w:t>有机硅防护涂装</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5个月</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r>
              <w:rPr>
                <w:rFonts w:hint="eastAsia" w:ascii="宋体" w:hAnsi="宋体" w:cs="宋体"/>
                <w:color w:val="000000"/>
                <w:sz w:val="22"/>
              </w:rPr>
              <w:t>对应1处涂装预制场</w:t>
            </w:r>
          </w:p>
        </w:tc>
      </w:tr>
    </w:tbl>
    <w:p>
      <w:pPr>
        <w:pStyle w:val="8"/>
        <w:tabs>
          <w:tab w:val="right" w:leader="dot" w:pos="8306"/>
        </w:tabs>
        <w:jc w:val="both"/>
        <w:rPr>
          <w:rFonts w:ascii="等线" w:hAnsi="等线" w:eastAsia="等线" w:cs="等线"/>
          <w:b/>
          <w:bCs/>
          <w:sz w:val="48"/>
          <w:szCs w:val="48"/>
          <w:lang w:bidi="zh-CN"/>
        </w:rPr>
      </w:pPr>
      <w:r>
        <w:rPr>
          <w:rFonts w:hint="eastAsia" w:ascii="等线" w:hAnsi="等线" w:eastAsia="等线" w:cs="等线"/>
          <w:b/>
          <w:bCs/>
          <w:sz w:val="48"/>
          <w:szCs w:val="48"/>
          <w:lang w:bidi="zh-CN"/>
        </w:rPr>
        <w:t xml:space="preserve">  </w:t>
      </w:r>
    </w:p>
    <w:p>
      <w:pPr>
        <w:pStyle w:val="8"/>
        <w:tabs>
          <w:tab w:val="right" w:leader="dot" w:pos="8306"/>
        </w:tabs>
        <w:jc w:val="both"/>
        <w:rPr>
          <w:rFonts w:ascii="等线" w:hAnsi="等线" w:eastAsia="等线" w:cs="等线"/>
          <w:b/>
          <w:bCs/>
          <w:sz w:val="48"/>
          <w:szCs w:val="48"/>
          <w:lang w:bidi="zh-CN"/>
        </w:rPr>
      </w:pPr>
    </w:p>
    <w:p>
      <w:pPr>
        <w:pStyle w:val="8"/>
        <w:tabs>
          <w:tab w:val="right" w:leader="dot" w:pos="8306"/>
        </w:tabs>
        <w:jc w:val="both"/>
        <w:rPr>
          <w:rFonts w:ascii="等线" w:hAnsi="等线" w:eastAsia="等线" w:cs="等线"/>
          <w:b/>
          <w:bCs/>
          <w:sz w:val="48"/>
          <w:szCs w:val="48"/>
          <w:lang w:bidi="zh-CN"/>
        </w:rPr>
        <w:sectPr>
          <w:pgSz w:w="11911" w:h="16838"/>
          <w:pgMar w:top="1599" w:right="1179" w:bottom="1298" w:left="1100" w:header="0" w:footer="567" w:gutter="0"/>
          <w:cols w:space="720" w:num="1"/>
          <w:docGrid w:linePitch="1" w:charSpace="0"/>
        </w:sectPr>
      </w:pPr>
    </w:p>
    <w:p>
      <w:pPr>
        <w:pStyle w:val="2"/>
        <w:ind w:firstLine="0"/>
        <w:jc w:val="left"/>
        <w:rPr>
          <w:rFonts w:cs="仿宋"/>
          <w:b/>
          <w:sz w:val="28"/>
          <w:szCs w:val="28"/>
        </w:rPr>
      </w:pPr>
      <w:r>
        <w:rPr>
          <w:rFonts w:hint="eastAsia" w:cs="仿宋"/>
          <w:b/>
          <w:sz w:val="28"/>
          <w:szCs w:val="28"/>
        </w:rPr>
        <w:t>附表二</w:t>
      </w:r>
    </w:p>
    <w:p>
      <w:pPr>
        <w:pStyle w:val="2"/>
        <w:ind w:firstLine="0"/>
        <w:jc w:val="center"/>
        <w:rPr>
          <w:rFonts w:cs="仿宋"/>
          <w:b/>
          <w:bCs/>
          <w:sz w:val="32"/>
          <w:szCs w:val="32"/>
        </w:rPr>
      </w:pPr>
    </w:p>
    <w:p>
      <w:pPr>
        <w:pStyle w:val="2"/>
        <w:ind w:firstLine="0"/>
        <w:jc w:val="center"/>
        <w:rPr>
          <w:rFonts w:cs="仿宋"/>
          <w:b/>
          <w:bCs/>
          <w:sz w:val="32"/>
          <w:szCs w:val="32"/>
        </w:rPr>
      </w:pPr>
      <w:r>
        <w:rPr>
          <w:rFonts w:hint="eastAsia" w:cs="仿宋"/>
          <w:b/>
          <w:bCs/>
          <w:sz w:val="32"/>
          <w:szCs w:val="32"/>
        </w:rPr>
        <w:t>G0512线成都至乐山高速公路扩容建设项目E2标段</w:t>
      </w:r>
    </w:p>
    <w:p>
      <w:pPr>
        <w:pStyle w:val="2"/>
        <w:ind w:firstLine="0"/>
        <w:jc w:val="center"/>
        <w:rPr>
          <w:rFonts w:cs="仿宋"/>
          <w:b/>
          <w:bCs/>
          <w:sz w:val="32"/>
          <w:szCs w:val="32"/>
        </w:rPr>
      </w:pPr>
      <w:r>
        <w:rPr>
          <w:rFonts w:hint="eastAsia" w:cs="仿宋"/>
          <w:b/>
          <w:bCs/>
          <w:sz w:val="32"/>
          <w:szCs w:val="32"/>
        </w:rPr>
        <w:t>砼防撞护栏涂装工程施工企业资质等级要求、业绩基本要求</w:t>
      </w:r>
    </w:p>
    <w:p>
      <w:pPr>
        <w:pStyle w:val="2"/>
        <w:ind w:firstLine="0"/>
        <w:jc w:val="center"/>
        <w:rPr>
          <w:rFonts w:cs="仿宋"/>
          <w:b/>
          <w:bCs/>
          <w:sz w:val="32"/>
          <w:szCs w:val="32"/>
        </w:rPr>
      </w:pPr>
    </w:p>
    <w:tbl>
      <w:tblPr>
        <w:tblStyle w:val="6"/>
        <w:tblpPr w:leftFromText="180" w:rightFromText="180" w:vertAnchor="text" w:horzAnchor="page" w:tblpX="1519" w:tblpY="164"/>
        <w:tblOverlap w:val="never"/>
        <w:tblW w:w="9311" w:type="dxa"/>
        <w:jc w:val="center"/>
        <w:tblLayout w:type="fixed"/>
        <w:tblCellMar>
          <w:top w:w="0" w:type="dxa"/>
          <w:left w:w="0" w:type="dxa"/>
          <w:bottom w:w="0" w:type="dxa"/>
          <w:right w:w="0" w:type="dxa"/>
        </w:tblCellMar>
      </w:tblPr>
      <w:tblGrid>
        <w:gridCol w:w="651"/>
        <w:gridCol w:w="1205"/>
        <w:gridCol w:w="1037"/>
        <w:gridCol w:w="2682"/>
        <w:gridCol w:w="2748"/>
        <w:gridCol w:w="988"/>
      </w:tblGrid>
      <w:tr>
        <w:tblPrEx>
          <w:tblCellMar>
            <w:top w:w="0" w:type="dxa"/>
            <w:left w:w="0" w:type="dxa"/>
            <w:bottom w:w="0" w:type="dxa"/>
            <w:right w:w="0" w:type="dxa"/>
          </w:tblCellMar>
        </w:tblPrEx>
        <w:trPr>
          <w:trHeight w:val="2523" w:hRule="atLeast"/>
          <w:jc w:val="center"/>
        </w:trPr>
        <w:tc>
          <w:tcPr>
            <w:tcW w:w="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1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分段名称</w:t>
            </w:r>
          </w:p>
        </w:tc>
        <w:tc>
          <w:tcPr>
            <w:tcW w:w="10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rPr>
            </w:pPr>
            <w:r>
              <w:rPr>
                <w:rFonts w:hint="eastAsia" w:ascii="宋体" w:hAnsi="宋体" w:eastAsia="宋体" w:cs="宋体"/>
                <w:sz w:val="21"/>
                <w:szCs w:val="21"/>
              </w:rPr>
              <w:t>特征</w:t>
            </w:r>
          </w:p>
        </w:tc>
        <w:tc>
          <w:tcPr>
            <w:tcW w:w="26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9"/>
              <w:kinsoku w:val="0"/>
              <w:overflowPunct w:val="0"/>
              <w:spacing w:line="239" w:lineRule="exact"/>
              <w:ind w:left="426" w:right="344"/>
              <w:jc w:val="center"/>
              <w:rPr>
                <w:szCs w:val="21"/>
              </w:rPr>
            </w:pPr>
            <w:r>
              <w:rPr>
                <w:rFonts w:hint="eastAsia"/>
                <w:szCs w:val="21"/>
              </w:rPr>
              <w:t>施工企业资质等级要求</w:t>
            </w:r>
          </w:p>
        </w:tc>
        <w:tc>
          <w:tcPr>
            <w:tcW w:w="27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9"/>
              <w:kinsoku w:val="0"/>
              <w:overflowPunct w:val="0"/>
              <w:spacing w:line="239" w:lineRule="exact"/>
              <w:ind w:left="426" w:right="344"/>
              <w:jc w:val="center"/>
              <w:rPr>
                <w:szCs w:val="21"/>
              </w:rPr>
            </w:pPr>
            <w:r>
              <w:rPr>
                <w:rFonts w:hint="eastAsia"/>
                <w:szCs w:val="21"/>
              </w:rPr>
              <w:t>业绩基本要求</w:t>
            </w:r>
          </w:p>
        </w:tc>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rPr>
            </w:pPr>
            <w:r>
              <w:rPr>
                <w:rFonts w:hint="eastAsia" w:ascii="宋体" w:hAnsi="宋体" w:eastAsia="宋体" w:cs="宋体"/>
                <w:sz w:val="21"/>
                <w:szCs w:val="21"/>
              </w:rPr>
              <w:t>备注</w:t>
            </w:r>
          </w:p>
        </w:tc>
      </w:tr>
      <w:tr>
        <w:tblPrEx>
          <w:tblCellMar>
            <w:top w:w="0" w:type="dxa"/>
            <w:left w:w="0" w:type="dxa"/>
            <w:bottom w:w="0" w:type="dxa"/>
            <w:right w:w="0" w:type="dxa"/>
          </w:tblCellMar>
        </w:tblPrEx>
        <w:trPr>
          <w:trHeight w:val="1985" w:hRule="atLeast"/>
          <w:jc w:val="center"/>
        </w:trPr>
        <w:tc>
          <w:tcPr>
            <w:tcW w:w="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szCs w:val="21"/>
              </w:rPr>
            </w:pPr>
            <w:r>
              <w:rPr>
                <w:rFonts w:hint="eastAsia" w:ascii="宋体" w:hAnsi="宋体" w:cs="宋体"/>
                <w:szCs w:val="21"/>
              </w:rPr>
              <w:t>A段</w:t>
            </w:r>
          </w:p>
        </w:tc>
        <w:tc>
          <w:tcPr>
            <w:tcW w:w="10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kern w:val="2"/>
                <w:sz w:val="21"/>
                <w:szCs w:val="21"/>
              </w:rPr>
            </w:pPr>
            <w:r>
              <w:rPr>
                <w:rFonts w:hint="eastAsia" w:ascii="宋体" w:hAnsi="宋体" w:eastAsia="宋体" w:cs="宋体"/>
                <w:kern w:val="2"/>
                <w:sz w:val="21"/>
                <w:szCs w:val="21"/>
              </w:rPr>
              <w:t>公路</w:t>
            </w:r>
          </w:p>
        </w:tc>
        <w:tc>
          <w:tcPr>
            <w:tcW w:w="2682"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pStyle w:val="9"/>
              <w:kinsoku w:val="0"/>
              <w:overflowPunct w:val="0"/>
              <w:spacing w:line="239" w:lineRule="exact"/>
              <w:ind w:left="426" w:right="344"/>
              <w:jc w:val="center"/>
              <w:rPr>
                <w:szCs w:val="21"/>
                <w:lang w:val="en-US"/>
              </w:rPr>
            </w:pPr>
            <w:r>
              <w:rPr>
                <w:rFonts w:hint="eastAsia" w:asciiTheme="minorEastAsia" w:hAnsiTheme="minorEastAsia" w:eastAsiaTheme="minorEastAsia" w:cstheme="minorEastAsia"/>
                <w:szCs w:val="21"/>
                <w:lang w:val="en-US" w:bidi="ar-SA"/>
              </w:rPr>
              <w:t>具有住房和城乡建设部颁发的施工劳务资质或公路工程施工总承包叁级</w:t>
            </w:r>
          </w:p>
        </w:tc>
        <w:tc>
          <w:tcPr>
            <w:tcW w:w="27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bidi/>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5年内（2016年1月1日）具有1个公路、铁路、市政等工程砼外表面防护涂装工程施工业绩</w:t>
            </w:r>
          </w:p>
        </w:tc>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bidi/>
              <w:jc w:val="center"/>
              <w:rPr>
                <w:rFonts w:asciiTheme="minorEastAsia" w:hAnsiTheme="minorEastAsia" w:eastAsiaTheme="minorEastAsia" w:cstheme="minorEastAsia"/>
                <w:szCs w:val="21"/>
              </w:rPr>
            </w:pPr>
          </w:p>
        </w:tc>
      </w:tr>
      <w:tr>
        <w:tblPrEx>
          <w:tblCellMar>
            <w:top w:w="0" w:type="dxa"/>
            <w:left w:w="0" w:type="dxa"/>
            <w:bottom w:w="0" w:type="dxa"/>
            <w:right w:w="0" w:type="dxa"/>
          </w:tblCellMar>
        </w:tblPrEx>
        <w:trPr>
          <w:trHeight w:val="2179" w:hRule="atLeast"/>
          <w:jc w:val="center"/>
        </w:trPr>
        <w:tc>
          <w:tcPr>
            <w:tcW w:w="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ascii="宋体" w:hAnsi="宋体" w:cs="宋体"/>
                <w:kern w:val="0"/>
                <w:szCs w:val="21"/>
                <w:lang w:bidi="ar"/>
              </w:rPr>
              <w:t>2</w:t>
            </w:r>
          </w:p>
        </w:tc>
        <w:tc>
          <w:tcPr>
            <w:tcW w:w="1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szCs w:val="21"/>
              </w:rPr>
            </w:pPr>
            <w:r>
              <w:rPr>
                <w:rFonts w:hint="eastAsia" w:ascii="宋体" w:hAnsi="宋体" w:cs="宋体"/>
                <w:szCs w:val="21"/>
              </w:rPr>
              <w:t>B段</w:t>
            </w:r>
          </w:p>
        </w:tc>
        <w:tc>
          <w:tcPr>
            <w:tcW w:w="10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szCs w:val="21"/>
              </w:rPr>
              <w:t>公路</w:t>
            </w:r>
          </w:p>
        </w:tc>
        <w:tc>
          <w:tcPr>
            <w:tcW w:w="2682" w:type="dxa"/>
            <w:tcBorders>
              <w:top w:val="single" w:color="auto" w:sz="4" w:space="0"/>
              <w:left w:val="single" w:color="auto" w:sz="4" w:space="0"/>
              <w:bottom w:val="single" w:color="auto" w:sz="4" w:space="0"/>
              <w:right w:val="single" w:color="auto" w:sz="4" w:space="0"/>
            </w:tcBorders>
            <w:tcMar>
              <w:top w:w="0" w:type="dxa"/>
              <w:left w:w="0" w:type="dxa"/>
              <w:right w:w="0" w:type="dxa"/>
            </w:tcMar>
            <w:vAlign w:val="center"/>
          </w:tcPr>
          <w:p>
            <w:pPr>
              <w:pStyle w:val="9"/>
              <w:kinsoku w:val="0"/>
              <w:overflowPunct w:val="0"/>
              <w:spacing w:line="239" w:lineRule="exact"/>
              <w:ind w:left="426" w:right="344"/>
              <w:jc w:val="center"/>
              <w:rPr>
                <w:szCs w:val="21"/>
              </w:rPr>
            </w:pPr>
            <w:r>
              <w:rPr>
                <w:rFonts w:hint="eastAsia"/>
                <w:szCs w:val="21"/>
                <w:lang w:val="en-US"/>
              </w:rPr>
              <w:t>具有住房和城乡建设部颁发的施工劳务资质或公路工程施工总承包叁级</w:t>
            </w:r>
          </w:p>
        </w:tc>
        <w:tc>
          <w:tcPr>
            <w:tcW w:w="27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bidi/>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5年内（2016年1月1日）具有1个公路、铁路、市政等工程砼外表面防护涂装工程施工业绩</w:t>
            </w:r>
          </w:p>
        </w:tc>
        <w:tc>
          <w:tcPr>
            <w:tcW w:w="9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rPr>
            </w:pPr>
          </w:p>
        </w:tc>
      </w:tr>
    </w:tbl>
    <w:p>
      <w:pPr>
        <w:pStyle w:val="2"/>
        <w:ind w:firstLine="0"/>
        <w:jc w:val="center"/>
        <w:rPr>
          <w:rFonts w:cs="仿宋"/>
          <w:b/>
          <w:bCs/>
          <w:sz w:val="32"/>
          <w:szCs w:val="32"/>
        </w:rPr>
      </w:pPr>
    </w:p>
    <w:p>
      <w:pPr>
        <w:pStyle w:val="2"/>
        <w:ind w:firstLine="0"/>
        <w:jc w:val="center"/>
        <w:rPr>
          <w:rFonts w:cs="仿宋"/>
          <w:b/>
          <w:bCs/>
          <w:sz w:val="32"/>
          <w:szCs w:val="32"/>
        </w:rPr>
      </w:pPr>
    </w:p>
    <w:p>
      <w:pPr>
        <w:pStyle w:val="2"/>
        <w:ind w:firstLine="0"/>
        <w:jc w:val="center"/>
        <w:rPr>
          <w:rFonts w:cs="仿宋"/>
          <w:b/>
          <w:bCs/>
          <w:sz w:val="32"/>
          <w:szCs w:val="32"/>
        </w:rPr>
      </w:pPr>
    </w:p>
    <w:p>
      <w:pPr>
        <w:pStyle w:val="8"/>
        <w:tabs>
          <w:tab w:val="right" w:leader="dot" w:pos="8306"/>
        </w:tabs>
        <w:jc w:val="center"/>
        <w:rPr>
          <w:rFonts w:ascii="等线" w:hAnsi="等线" w:eastAsia="等线" w:cs="等线"/>
          <w:b/>
          <w:bCs/>
          <w:sz w:val="48"/>
          <w:szCs w:val="48"/>
          <w:lang w:bidi="zh-CN"/>
        </w:rPr>
      </w:pPr>
    </w:p>
    <w:p>
      <w:pPr>
        <w:pStyle w:val="8"/>
        <w:tabs>
          <w:tab w:val="right" w:leader="dot" w:pos="8306"/>
        </w:tabs>
        <w:jc w:val="center"/>
        <w:rPr>
          <w:rFonts w:ascii="等线" w:hAnsi="等线" w:eastAsia="等线" w:cs="等线"/>
          <w:b/>
          <w:bCs/>
          <w:sz w:val="48"/>
          <w:szCs w:val="48"/>
          <w:lang w:bidi="zh-CN"/>
        </w:rPr>
      </w:pPr>
    </w:p>
    <w:p>
      <w:pPr>
        <w:pStyle w:val="8"/>
        <w:tabs>
          <w:tab w:val="right" w:leader="dot" w:pos="8306"/>
        </w:tabs>
        <w:jc w:val="center"/>
        <w:rPr>
          <w:rFonts w:ascii="等线" w:hAnsi="等线" w:eastAsia="等线" w:cs="等线"/>
          <w:b/>
          <w:bCs/>
          <w:sz w:val="48"/>
          <w:szCs w:val="48"/>
          <w:lang w:bidi="zh-CN"/>
        </w:rPr>
        <w:sectPr>
          <w:pgSz w:w="11911" w:h="16838"/>
          <w:pgMar w:top="1599" w:right="1179" w:bottom="1298" w:left="1100" w:header="0" w:footer="567" w:gutter="0"/>
          <w:cols w:space="720" w:num="1"/>
          <w:docGrid w:linePitch="1" w:charSpace="0"/>
        </w:sectPr>
      </w:pPr>
    </w:p>
    <w:tbl>
      <w:tblPr>
        <w:tblStyle w:val="6"/>
        <w:tblW w:w="8480" w:type="dxa"/>
        <w:jc w:val="center"/>
        <w:tblLayout w:type="autofit"/>
        <w:tblCellMar>
          <w:top w:w="0" w:type="dxa"/>
          <w:left w:w="0" w:type="dxa"/>
          <w:bottom w:w="0" w:type="dxa"/>
          <w:right w:w="0" w:type="dxa"/>
        </w:tblCellMar>
      </w:tblPr>
      <w:tblGrid>
        <w:gridCol w:w="607"/>
        <w:gridCol w:w="1891"/>
        <w:gridCol w:w="3358"/>
        <w:gridCol w:w="1359"/>
        <w:gridCol w:w="1265"/>
      </w:tblGrid>
      <w:tr>
        <w:tblPrEx>
          <w:tblCellMar>
            <w:top w:w="0" w:type="dxa"/>
            <w:left w:w="0" w:type="dxa"/>
            <w:bottom w:w="0" w:type="dxa"/>
            <w:right w:w="0" w:type="dxa"/>
          </w:tblCellMar>
        </w:tblPrEx>
        <w:trPr>
          <w:trHeight w:val="1195" w:hRule="atLeast"/>
          <w:jc w:val="center"/>
        </w:trPr>
        <w:tc>
          <w:tcPr>
            <w:tcW w:w="8480" w:type="dxa"/>
            <w:gridSpan w:val="5"/>
            <w:tcBorders>
              <w:top w:val="nil"/>
              <w:left w:val="nil"/>
              <w:bottom w:val="nil"/>
              <w:right w:val="nil"/>
            </w:tcBorders>
            <w:shd w:val="clear" w:color="auto" w:fill="auto"/>
            <w:tcMar>
              <w:top w:w="15" w:type="dxa"/>
              <w:left w:w="15" w:type="dxa"/>
              <w:right w:w="15" w:type="dxa"/>
            </w:tcMar>
            <w:vAlign w:val="center"/>
          </w:tcPr>
          <w:p>
            <w:pPr>
              <w:widowControl/>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附表三</w:t>
            </w:r>
          </w:p>
          <w:p>
            <w:pPr>
              <w:widowControl/>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G0512线成都至乐山高速公路扩容建设项目E2标段</w:t>
            </w:r>
          </w:p>
          <w:p>
            <w:pPr>
              <w:widowControl/>
              <w:jc w:val="center"/>
              <w:textAlignment w:val="center"/>
              <w:rPr>
                <w:rFonts w:ascii="方正黑体_GBK" w:hAnsi="方正黑体_GBK" w:eastAsia="方正黑体_GBK" w:cs="方正黑体_GBK"/>
                <w:b/>
                <w:color w:val="000000"/>
                <w:sz w:val="28"/>
                <w:szCs w:val="28"/>
              </w:rPr>
            </w:pPr>
            <w:r>
              <w:rPr>
                <w:rFonts w:hint="eastAsia" w:ascii="仿宋" w:hAnsi="仿宋" w:eastAsia="仿宋" w:cs="仿宋"/>
                <w:b/>
                <w:color w:val="000000"/>
                <w:kern w:val="0"/>
                <w:sz w:val="28"/>
                <w:szCs w:val="28"/>
              </w:rPr>
              <w:t>砼防撞护栏涂装工程施工人员基本要求</w:t>
            </w:r>
          </w:p>
        </w:tc>
      </w:tr>
      <w:tr>
        <w:tblPrEx>
          <w:tblCellMar>
            <w:top w:w="0" w:type="dxa"/>
            <w:left w:w="0" w:type="dxa"/>
            <w:bottom w:w="0" w:type="dxa"/>
            <w:right w:w="0" w:type="dxa"/>
          </w:tblCellMar>
        </w:tblPrEx>
        <w:trPr>
          <w:trHeight w:val="89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1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岗位名称</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1" w:firstLineChars="100"/>
              <w:jc w:val="center"/>
              <w:textAlignment w:val="center"/>
              <w:rPr>
                <w:rFonts w:ascii="宋体" w:hAnsi="宋体" w:cs="宋体"/>
                <w:b/>
                <w:color w:val="000000"/>
                <w:szCs w:val="21"/>
              </w:rPr>
            </w:pPr>
            <w:r>
              <w:rPr>
                <w:rFonts w:hint="eastAsia" w:ascii="宋体" w:hAnsi="宋体" w:cs="宋体"/>
                <w:b/>
                <w:color w:val="000000"/>
                <w:kern w:val="0"/>
                <w:szCs w:val="21"/>
              </w:rPr>
              <w:t>工作任务</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1" w:firstLineChars="100"/>
              <w:jc w:val="center"/>
              <w:textAlignment w:val="center"/>
              <w:rPr>
                <w:rFonts w:ascii="宋体" w:hAnsi="宋体" w:cs="宋体"/>
                <w:b/>
                <w:color w:val="000000"/>
                <w:szCs w:val="21"/>
              </w:rPr>
            </w:pPr>
            <w:r>
              <w:rPr>
                <w:rFonts w:hint="eastAsia" w:ascii="宋体" w:hAnsi="宋体" w:cs="宋体"/>
                <w:b/>
                <w:color w:val="000000"/>
                <w:kern w:val="0"/>
                <w:szCs w:val="21"/>
              </w:rPr>
              <w:t>人数</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0" w:type="dxa"/>
            <w:left w:w="0" w:type="dxa"/>
            <w:bottom w:w="0" w:type="dxa"/>
            <w:right w:w="0" w:type="dxa"/>
          </w:tblCellMar>
        </w:tblPrEx>
        <w:trPr>
          <w:trHeight w:val="89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项目负责人</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牵头负责项目总体工作</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p>
        </w:tc>
      </w:tr>
      <w:tr>
        <w:tblPrEx>
          <w:tblCellMar>
            <w:top w:w="0" w:type="dxa"/>
            <w:left w:w="0" w:type="dxa"/>
            <w:bottom w:w="0" w:type="dxa"/>
            <w:right w:w="0" w:type="dxa"/>
          </w:tblCellMar>
        </w:tblPrEx>
        <w:trPr>
          <w:trHeight w:val="89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项目技术负责人</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协助项目负责人负责项目进度、质量工作</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p>
        </w:tc>
      </w:tr>
      <w:tr>
        <w:tblPrEx>
          <w:tblCellMar>
            <w:top w:w="0" w:type="dxa"/>
            <w:left w:w="0" w:type="dxa"/>
            <w:bottom w:w="0" w:type="dxa"/>
            <w:right w:w="0" w:type="dxa"/>
          </w:tblCellMar>
        </w:tblPrEx>
        <w:trPr>
          <w:trHeight w:val="89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安全负责人</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协助项目负责人负责安全管理工作</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持有安全员C证</w:t>
            </w:r>
          </w:p>
        </w:tc>
      </w:tr>
      <w:tr>
        <w:tblPrEx>
          <w:tblCellMar>
            <w:top w:w="0" w:type="dxa"/>
            <w:left w:w="0" w:type="dxa"/>
            <w:bottom w:w="0" w:type="dxa"/>
            <w:right w:w="0" w:type="dxa"/>
          </w:tblCellMar>
        </w:tblPrEx>
        <w:trPr>
          <w:trHeight w:val="89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1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技术员</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协助项目技术负责人负责项目进度、质量工作</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仅A标要求配置</w:t>
            </w:r>
          </w:p>
        </w:tc>
      </w:tr>
      <w:tr>
        <w:tblPrEx>
          <w:tblCellMar>
            <w:top w:w="0" w:type="dxa"/>
            <w:left w:w="0" w:type="dxa"/>
            <w:bottom w:w="0" w:type="dxa"/>
            <w:right w:w="0" w:type="dxa"/>
          </w:tblCellMar>
        </w:tblPrEx>
        <w:trPr>
          <w:trHeight w:val="89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1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安全员</w:t>
            </w:r>
          </w:p>
        </w:tc>
        <w:tc>
          <w:tcPr>
            <w:tcW w:w="3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协助安全负责人负责安全管理工作</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仅A标要求配置</w:t>
            </w:r>
          </w:p>
        </w:tc>
      </w:tr>
      <w:tr>
        <w:tblPrEx>
          <w:tblCellMar>
            <w:top w:w="0" w:type="dxa"/>
            <w:left w:w="0" w:type="dxa"/>
            <w:bottom w:w="0" w:type="dxa"/>
            <w:right w:w="0" w:type="dxa"/>
          </w:tblCellMar>
        </w:tblPrEx>
        <w:trPr>
          <w:trHeight w:val="473" w:hRule="atLeast"/>
          <w:jc w:val="center"/>
        </w:trPr>
        <w:tc>
          <w:tcPr>
            <w:tcW w:w="8480"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注：1、本表为主要人员的最低要求，投标人应根据施工需要或招标人的要求增加相关专业技术人员。</w:t>
            </w:r>
          </w:p>
        </w:tc>
      </w:tr>
      <w:tr>
        <w:tblPrEx>
          <w:tblCellMar>
            <w:top w:w="0" w:type="dxa"/>
            <w:left w:w="0" w:type="dxa"/>
            <w:bottom w:w="0" w:type="dxa"/>
            <w:right w:w="0" w:type="dxa"/>
          </w:tblCellMar>
        </w:tblPrEx>
        <w:trPr>
          <w:trHeight w:val="700" w:hRule="atLeast"/>
          <w:jc w:val="center"/>
        </w:trPr>
        <w:tc>
          <w:tcPr>
            <w:tcW w:w="8480"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2、如因投标人的原因(除不可抗拒因素外)更换上述主要人员，须报请招标人批准，更换人员的资质不能低于招标文件要求，自行更换主要负责人的，对投标人按每人次课以50万元人民币违约金。</w:t>
            </w:r>
          </w:p>
        </w:tc>
      </w:tr>
      <w:tr>
        <w:tblPrEx>
          <w:tblCellMar>
            <w:top w:w="0" w:type="dxa"/>
            <w:left w:w="0" w:type="dxa"/>
            <w:bottom w:w="0" w:type="dxa"/>
            <w:right w:w="0" w:type="dxa"/>
          </w:tblCellMar>
        </w:tblPrEx>
        <w:trPr>
          <w:trHeight w:val="431" w:hRule="atLeast"/>
          <w:jc w:val="center"/>
        </w:trPr>
        <w:tc>
          <w:tcPr>
            <w:tcW w:w="8480"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3、相关管理人员及技术人员必须在岗，有特殊情况离岗必须向项目部请假并得到批准。</w:t>
            </w:r>
          </w:p>
        </w:tc>
      </w:tr>
      <w:tr>
        <w:tblPrEx>
          <w:tblCellMar>
            <w:top w:w="0" w:type="dxa"/>
            <w:left w:w="0" w:type="dxa"/>
            <w:bottom w:w="0" w:type="dxa"/>
            <w:right w:w="0" w:type="dxa"/>
          </w:tblCellMar>
        </w:tblPrEx>
        <w:trPr>
          <w:trHeight w:val="430" w:hRule="atLeast"/>
          <w:jc w:val="center"/>
        </w:trPr>
        <w:tc>
          <w:tcPr>
            <w:tcW w:w="8480"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4、技术管理人员和安全管理人员应按照每处场站各1人配置，项目技术负责人及安全负责人可兼任。</w:t>
            </w:r>
          </w:p>
        </w:tc>
      </w:tr>
      <w:tr>
        <w:tblPrEx>
          <w:tblCellMar>
            <w:top w:w="0" w:type="dxa"/>
            <w:left w:w="0" w:type="dxa"/>
            <w:bottom w:w="0" w:type="dxa"/>
            <w:right w:w="0" w:type="dxa"/>
          </w:tblCellMar>
        </w:tblPrEx>
        <w:trPr>
          <w:trHeight w:val="443" w:hRule="atLeast"/>
          <w:jc w:val="center"/>
        </w:trPr>
        <w:tc>
          <w:tcPr>
            <w:tcW w:w="8480"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5、投标人在填写投标文件第六项《拟投入本项目主要管理人员》时，岗位名称须与本表一致。</w:t>
            </w:r>
          </w:p>
        </w:tc>
      </w:tr>
    </w:tbl>
    <w:p>
      <w:pPr>
        <w:pStyle w:val="8"/>
        <w:tabs>
          <w:tab w:val="right" w:leader="dot" w:pos="8306"/>
        </w:tabs>
        <w:jc w:val="both"/>
        <w:rPr>
          <w:rFonts w:ascii="等线" w:hAnsi="等线" w:eastAsia="等线" w:cs="等线"/>
          <w:b/>
          <w:bCs/>
          <w:sz w:val="48"/>
          <w:szCs w:val="48"/>
          <w:lang w:bidi="zh-CN"/>
        </w:rPr>
      </w:pPr>
    </w:p>
    <w:p>
      <w:pPr>
        <w:pStyle w:val="8"/>
        <w:tabs>
          <w:tab w:val="right" w:leader="dot" w:pos="8306"/>
        </w:tabs>
        <w:jc w:val="both"/>
        <w:rPr>
          <w:rFonts w:ascii="等线" w:hAnsi="等线" w:eastAsia="等线" w:cs="等线"/>
          <w:b/>
          <w:bCs/>
          <w:sz w:val="48"/>
          <w:szCs w:val="48"/>
          <w:lang w:bidi="zh-CN"/>
        </w:rPr>
      </w:pPr>
    </w:p>
    <w:p>
      <w:pPr>
        <w:pStyle w:val="8"/>
        <w:tabs>
          <w:tab w:val="right" w:leader="dot" w:pos="8306"/>
        </w:tabs>
        <w:jc w:val="both"/>
        <w:rPr>
          <w:rFonts w:ascii="等线" w:hAnsi="等线" w:eastAsia="等线" w:cs="等线"/>
          <w:b/>
          <w:bCs/>
          <w:sz w:val="48"/>
          <w:szCs w:val="48"/>
          <w:lang w:bidi="zh-CN"/>
        </w:rPr>
      </w:pPr>
    </w:p>
    <w:p>
      <w:pPr>
        <w:pStyle w:val="8"/>
        <w:tabs>
          <w:tab w:val="right" w:leader="dot" w:pos="8306"/>
        </w:tabs>
        <w:jc w:val="both"/>
        <w:rPr>
          <w:rFonts w:ascii="等线" w:hAnsi="等线" w:eastAsia="等线" w:cs="等线"/>
          <w:b/>
          <w:bCs/>
          <w:sz w:val="48"/>
          <w:szCs w:val="48"/>
          <w:lang w:bidi="zh-CN"/>
        </w:rPr>
      </w:pPr>
    </w:p>
    <w:p>
      <w:pPr>
        <w:pStyle w:val="8"/>
        <w:tabs>
          <w:tab w:val="right" w:leader="dot" w:pos="8306"/>
        </w:tabs>
        <w:jc w:val="both"/>
        <w:rPr>
          <w:rFonts w:ascii="等线" w:hAnsi="等线" w:eastAsia="等线" w:cs="等线"/>
          <w:b/>
          <w:bCs/>
          <w:sz w:val="48"/>
          <w:szCs w:val="48"/>
          <w:lang w:bidi="zh-CN"/>
        </w:rPr>
      </w:pPr>
    </w:p>
    <w:p>
      <w:pPr>
        <w:pStyle w:val="8"/>
        <w:tabs>
          <w:tab w:val="right" w:leader="dot" w:pos="8306"/>
        </w:tabs>
        <w:jc w:val="both"/>
        <w:rPr>
          <w:rFonts w:ascii="等线" w:hAnsi="等线" w:eastAsia="等线" w:cs="等线"/>
          <w:b/>
          <w:bCs/>
          <w:sz w:val="48"/>
          <w:szCs w:val="48"/>
          <w:lang w:bidi="zh-CN"/>
        </w:rPr>
      </w:pPr>
    </w:p>
    <w:p>
      <w:pPr>
        <w:widowControl/>
        <w:textAlignment w:val="center"/>
        <w:rPr>
          <w:rFonts w:ascii="宋体" w:hAnsi="宋体" w:cs="宋体"/>
          <w:b/>
          <w:kern w:val="0"/>
          <w:sz w:val="28"/>
          <w:szCs w:val="28"/>
        </w:rPr>
      </w:pPr>
    </w:p>
    <w:p>
      <w:pPr>
        <w:widowControl/>
        <w:textAlignment w:val="center"/>
        <w:rPr>
          <w:rFonts w:hint="eastAsia" w:ascii="仿宋" w:hAnsi="仿宋" w:eastAsia="仿宋" w:cs="仿宋"/>
          <w:b/>
          <w:kern w:val="0"/>
          <w:sz w:val="28"/>
          <w:szCs w:val="28"/>
        </w:rPr>
      </w:pPr>
    </w:p>
    <w:p>
      <w:pPr>
        <w:widowControl/>
        <w:textAlignment w:val="center"/>
        <w:rPr>
          <w:rFonts w:ascii="仿宋" w:hAnsi="仿宋" w:eastAsia="仿宋" w:cs="仿宋"/>
          <w:b/>
          <w:kern w:val="0"/>
          <w:sz w:val="28"/>
          <w:szCs w:val="28"/>
        </w:rPr>
      </w:pPr>
      <w:r>
        <w:rPr>
          <w:rFonts w:hint="eastAsia" w:ascii="仿宋" w:hAnsi="仿宋" w:eastAsia="仿宋" w:cs="仿宋"/>
          <w:b/>
          <w:kern w:val="0"/>
          <w:sz w:val="28"/>
          <w:szCs w:val="28"/>
        </w:rPr>
        <w:t>附表四：</w:t>
      </w:r>
    </w:p>
    <w:p>
      <w:pPr>
        <w:widowControl/>
        <w:textAlignment w:val="center"/>
        <w:rPr>
          <w:rFonts w:ascii="宋体" w:hAnsi="宋体" w:cs="宋体"/>
          <w:b/>
          <w:kern w:val="0"/>
          <w:sz w:val="28"/>
          <w:szCs w:val="28"/>
        </w:rPr>
      </w:pPr>
    </w:p>
    <w:p>
      <w:pPr>
        <w:widowControl/>
        <w:jc w:val="center"/>
        <w:textAlignment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G0512线成都至乐山高速公路扩容建设项目E2标段砼防撞护栏</w:t>
      </w:r>
    </w:p>
    <w:p>
      <w:pPr>
        <w:widowControl/>
        <w:jc w:val="center"/>
        <w:textAlignment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涂装工程设备基本要求</w:t>
      </w:r>
    </w:p>
    <w:p>
      <w:pPr>
        <w:pStyle w:val="2"/>
      </w:pPr>
    </w:p>
    <w:tbl>
      <w:tblPr>
        <w:tblStyle w:val="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144"/>
        <w:gridCol w:w="857"/>
        <w:gridCol w:w="858"/>
        <w:gridCol w:w="917"/>
        <w:gridCol w:w="1089"/>
        <w:gridCol w:w="1089"/>
        <w:gridCol w:w="806"/>
        <w:gridCol w:w="1072"/>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2"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144"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机械设备名称</w:t>
            </w:r>
          </w:p>
        </w:tc>
        <w:tc>
          <w:tcPr>
            <w:tcW w:w="857"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规格、型号</w:t>
            </w:r>
          </w:p>
        </w:tc>
        <w:tc>
          <w:tcPr>
            <w:tcW w:w="858"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2006" w:type="dxa"/>
            <w:gridSpan w:val="2"/>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基本要求</w:t>
            </w:r>
          </w:p>
        </w:tc>
        <w:tc>
          <w:tcPr>
            <w:tcW w:w="1089"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每增加一台自有设备加分值</w:t>
            </w:r>
          </w:p>
        </w:tc>
        <w:tc>
          <w:tcPr>
            <w:tcW w:w="806"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加分</w:t>
            </w:r>
          </w:p>
          <w:p>
            <w:pPr>
              <w:widowControl/>
              <w:jc w:val="center"/>
              <w:rPr>
                <w:rFonts w:ascii="宋体" w:hAnsi="宋体" w:cs="宋体"/>
                <w:color w:val="000000"/>
                <w:kern w:val="0"/>
                <w:szCs w:val="21"/>
              </w:rPr>
            </w:pPr>
            <w:r>
              <w:rPr>
                <w:rFonts w:hint="eastAsia" w:ascii="宋体" w:hAnsi="宋体" w:cs="宋体"/>
                <w:color w:val="000000"/>
                <w:kern w:val="0"/>
                <w:szCs w:val="21"/>
              </w:rPr>
              <w:t>上限</w:t>
            </w:r>
          </w:p>
        </w:tc>
        <w:tc>
          <w:tcPr>
            <w:tcW w:w="1072"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出厂</w:t>
            </w:r>
          </w:p>
          <w:p>
            <w:pPr>
              <w:widowControl/>
              <w:jc w:val="center"/>
              <w:rPr>
                <w:rFonts w:ascii="宋体" w:hAnsi="宋体" w:cs="宋体"/>
                <w:color w:val="000000"/>
                <w:kern w:val="0"/>
                <w:szCs w:val="21"/>
              </w:rPr>
            </w:pPr>
            <w:r>
              <w:rPr>
                <w:rFonts w:hint="eastAsia" w:ascii="宋体" w:hAnsi="宋体" w:cs="宋体"/>
                <w:color w:val="000000"/>
                <w:kern w:val="0"/>
                <w:szCs w:val="21"/>
              </w:rPr>
              <w:t>日期</w:t>
            </w:r>
          </w:p>
        </w:tc>
        <w:tc>
          <w:tcPr>
            <w:tcW w:w="1072" w:type="dxa"/>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2" w:type="dxa"/>
            <w:vMerge w:val="continue"/>
            <w:vAlign w:val="center"/>
          </w:tcPr>
          <w:p>
            <w:pPr>
              <w:widowControl/>
              <w:jc w:val="left"/>
              <w:rPr>
                <w:rFonts w:ascii="宋体" w:hAnsi="宋体" w:cs="宋体"/>
                <w:color w:val="000000"/>
                <w:kern w:val="0"/>
                <w:szCs w:val="21"/>
              </w:rPr>
            </w:pPr>
          </w:p>
        </w:tc>
        <w:tc>
          <w:tcPr>
            <w:tcW w:w="1144" w:type="dxa"/>
            <w:vMerge w:val="continue"/>
            <w:vAlign w:val="center"/>
          </w:tcPr>
          <w:p>
            <w:pPr>
              <w:widowControl/>
              <w:jc w:val="left"/>
              <w:rPr>
                <w:rFonts w:ascii="宋体" w:hAnsi="宋体" w:cs="宋体"/>
                <w:color w:val="000000"/>
                <w:kern w:val="0"/>
                <w:szCs w:val="21"/>
              </w:rPr>
            </w:pPr>
          </w:p>
        </w:tc>
        <w:tc>
          <w:tcPr>
            <w:tcW w:w="857" w:type="dxa"/>
            <w:vMerge w:val="continue"/>
            <w:vAlign w:val="center"/>
          </w:tcPr>
          <w:p>
            <w:pPr>
              <w:widowControl/>
              <w:jc w:val="left"/>
              <w:rPr>
                <w:rFonts w:ascii="宋体" w:hAnsi="宋体" w:cs="宋体"/>
                <w:color w:val="000000"/>
                <w:kern w:val="0"/>
                <w:szCs w:val="21"/>
              </w:rPr>
            </w:pPr>
          </w:p>
        </w:tc>
        <w:tc>
          <w:tcPr>
            <w:tcW w:w="858" w:type="dxa"/>
            <w:vMerge w:val="continue"/>
            <w:vAlign w:val="center"/>
          </w:tcPr>
          <w:p>
            <w:pPr>
              <w:widowControl/>
              <w:jc w:val="left"/>
              <w:rPr>
                <w:rFonts w:ascii="宋体" w:hAnsi="宋体" w:cs="宋体"/>
                <w:color w:val="000000"/>
                <w:kern w:val="0"/>
                <w:szCs w:val="21"/>
              </w:rPr>
            </w:pPr>
          </w:p>
        </w:tc>
        <w:tc>
          <w:tcPr>
            <w:tcW w:w="917"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总数量</w:t>
            </w:r>
          </w:p>
        </w:tc>
        <w:tc>
          <w:tcPr>
            <w:tcW w:w="1089"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自有设备</w:t>
            </w:r>
          </w:p>
        </w:tc>
        <w:tc>
          <w:tcPr>
            <w:tcW w:w="1089" w:type="dxa"/>
            <w:vMerge w:val="continue"/>
            <w:vAlign w:val="center"/>
          </w:tcPr>
          <w:p>
            <w:pPr>
              <w:widowControl/>
              <w:jc w:val="left"/>
              <w:rPr>
                <w:rFonts w:ascii="宋体" w:hAnsi="宋体" w:cs="宋体"/>
                <w:color w:val="000000"/>
                <w:kern w:val="0"/>
                <w:szCs w:val="21"/>
              </w:rPr>
            </w:pPr>
          </w:p>
        </w:tc>
        <w:tc>
          <w:tcPr>
            <w:tcW w:w="806" w:type="dxa"/>
            <w:vMerge w:val="continue"/>
            <w:vAlign w:val="center"/>
          </w:tcPr>
          <w:p>
            <w:pPr>
              <w:widowControl/>
              <w:jc w:val="left"/>
              <w:rPr>
                <w:rFonts w:ascii="宋体" w:hAnsi="宋体" w:cs="宋体"/>
                <w:color w:val="000000"/>
                <w:kern w:val="0"/>
                <w:szCs w:val="21"/>
              </w:rPr>
            </w:pPr>
          </w:p>
        </w:tc>
        <w:tc>
          <w:tcPr>
            <w:tcW w:w="1072" w:type="dxa"/>
            <w:vMerge w:val="continue"/>
            <w:vAlign w:val="center"/>
          </w:tcPr>
          <w:p>
            <w:pPr>
              <w:widowControl/>
              <w:jc w:val="left"/>
              <w:rPr>
                <w:rFonts w:ascii="宋体" w:hAnsi="宋体" w:cs="宋体"/>
                <w:color w:val="000000"/>
                <w:kern w:val="0"/>
                <w:szCs w:val="21"/>
              </w:rPr>
            </w:pPr>
          </w:p>
        </w:tc>
        <w:tc>
          <w:tcPr>
            <w:tcW w:w="1072" w:type="dxa"/>
            <w:vMerge w:val="continue"/>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76" w:type="dxa"/>
            <w:gridSpan w:val="10"/>
            <w:shd w:val="clear" w:color="auto" w:fill="auto"/>
            <w:vAlign w:val="center"/>
          </w:tcPr>
          <w:p>
            <w:pPr>
              <w:widowControl/>
              <w:ind w:firstLine="630" w:firstLineChars="300"/>
              <w:jc w:val="left"/>
              <w:rPr>
                <w:rFonts w:ascii="宋体" w:hAnsi="宋体" w:cs="宋体"/>
                <w:color w:val="000000"/>
                <w:kern w:val="0"/>
                <w:szCs w:val="21"/>
              </w:rPr>
            </w:pPr>
            <w:r>
              <w:rPr>
                <w:rFonts w:hint="eastAsia" w:ascii="宋体" w:hAnsi="宋体" w:cs="宋体"/>
                <w:color w:val="000000"/>
                <w:kern w:val="0"/>
                <w:szCs w:val="21"/>
              </w:rPr>
              <w:t>无具体要求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2" w:type="dxa"/>
            <w:shd w:val="clear" w:color="auto" w:fill="auto"/>
            <w:vAlign w:val="center"/>
          </w:tcPr>
          <w:p>
            <w:pPr>
              <w:widowControl/>
              <w:jc w:val="center"/>
              <w:rPr>
                <w:rFonts w:ascii="宋体" w:hAnsi="宋体" w:cs="宋体"/>
                <w:color w:val="000000"/>
                <w:kern w:val="0"/>
                <w:szCs w:val="21"/>
              </w:rPr>
            </w:pPr>
          </w:p>
        </w:tc>
        <w:tc>
          <w:tcPr>
            <w:tcW w:w="1144" w:type="dxa"/>
            <w:shd w:val="clear" w:color="auto" w:fill="auto"/>
            <w:vAlign w:val="center"/>
          </w:tcPr>
          <w:p>
            <w:pPr>
              <w:widowControl/>
              <w:jc w:val="center"/>
              <w:rPr>
                <w:rFonts w:ascii="宋体" w:hAnsi="宋体" w:cs="宋体"/>
                <w:color w:val="000000"/>
                <w:kern w:val="0"/>
                <w:szCs w:val="21"/>
              </w:rPr>
            </w:pPr>
          </w:p>
        </w:tc>
        <w:tc>
          <w:tcPr>
            <w:tcW w:w="857" w:type="dxa"/>
            <w:shd w:val="clear" w:color="auto" w:fill="auto"/>
            <w:vAlign w:val="center"/>
          </w:tcPr>
          <w:p>
            <w:pPr>
              <w:widowControl/>
              <w:jc w:val="center"/>
              <w:rPr>
                <w:rFonts w:ascii="宋体" w:hAnsi="宋体" w:cs="宋体"/>
                <w:color w:val="000000"/>
                <w:kern w:val="0"/>
                <w:szCs w:val="21"/>
              </w:rPr>
            </w:pPr>
          </w:p>
        </w:tc>
        <w:tc>
          <w:tcPr>
            <w:tcW w:w="858" w:type="dxa"/>
            <w:shd w:val="clear" w:color="auto" w:fill="auto"/>
            <w:vAlign w:val="center"/>
          </w:tcPr>
          <w:p>
            <w:pPr>
              <w:widowControl/>
              <w:jc w:val="center"/>
              <w:rPr>
                <w:rFonts w:ascii="宋体" w:hAnsi="宋体" w:cs="宋体"/>
                <w:color w:val="000000"/>
                <w:kern w:val="0"/>
                <w:szCs w:val="21"/>
              </w:rPr>
            </w:pPr>
          </w:p>
        </w:tc>
        <w:tc>
          <w:tcPr>
            <w:tcW w:w="917" w:type="dxa"/>
            <w:shd w:val="clear" w:color="auto" w:fill="auto"/>
            <w:vAlign w:val="center"/>
          </w:tcPr>
          <w:p>
            <w:pPr>
              <w:widowControl/>
              <w:jc w:val="center"/>
              <w:rPr>
                <w:rFonts w:ascii="宋体" w:hAnsi="宋体" w:cs="宋体"/>
                <w:color w:val="000000"/>
                <w:kern w:val="0"/>
                <w:szCs w:val="21"/>
              </w:rPr>
            </w:pPr>
          </w:p>
        </w:tc>
        <w:tc>
          <w:tcPr>
            <w:tcW w:w="1089" w:type="dxa"/>
            <w:shd w:val="clear" w:color="auto" w:fill="auto"/>
            <w:vAlign w:val="center"/>
          </w:tcPr>
          <w:p>
            <w:pPr>
              <w:widowControl/>
              <w:jc w:val="center"/>
              <w:rPr>
                <w:rFonts w:ascii="宋体" w:hAnsi="宋体" w:cs="宋体"/>
                <w:color w:val="000000"/>
                <w:kern w:val="0"/>
                <w:szCs w:val="21"/>
              </w:rPr>
            </w:pPr>
          </w:p>
        </w:tc>
        <w:tc>
          <w:tcPr>
            <w:tcW w:w="1089" w:type="dxa"/>
            <w:shd w:val="clear" w:color="auto" w:fill="auto"/>
            <w:vAlign w:val="center"/>
          </w:tcPr>
          <w:p>
            <w:pPr>
              <w:widowControl/>
              <w:jc w:val="center"/>
              <w:rPr>
                <w:rFonts w:ascii="宋体" w:hAnsi="宋体" w:cs="宋体"/>
                <w:color w:val="000000"/>
                <w:kern w:val="0"/>
                <w:szCs w:val="21"/>
              </w:rPr>
            </w:pPr>
          </w:p>
        </w:tc>
        <w:tc>
          <w:tcPr>
            <w:tcW w:w="806" w:type="dxa"/>
            <w:shd w:val="clear" w:color="auto" w:fill="auto"/>
            <w:vAlign w:val="center"/>
          </w:tcPr>
          <w:p>
            <w:pPr>
              <w:widowControl/>
              <w:jc w:val="center"/>
              <w:rPr>
                <w:rFonts w:ascii="宋体" w:hAnsi="宋体" w:cs="宋体"/>
                <w:color w:val="000000"/>
                <w:kern w:val="0"/>
                <w:szCs w:val="21"/>
              </w:rPr>
            </w:pPr>
          </w:p>
        </w:tc>
        <w:tc>
          <w:tcPr>
            <w:tcW w:w="1072" w:type="dxa"/>
            <w:vAlign w:val="center"/>
          </w:tcPr>
          <w:p>
            <w:pPr>
              <w:widowControl/>
              <w:jc w:val="left"/>
              <w:rPr>
                <w:rFonts w:ascii="宋体" w:hAnsi="宋体" w:cs="宋体"/>
                <w:color w:val="000000"/>
                <w:kern w:val="0"/>
                <w:szCs w:val="21"/>
              </w:rPr>
            </w:pPr>
          </w:p>
        </w:tc>
        <w:tc>
          <w:tcPr>
            <w:tcW w:w="1072" w:type="dxa"/>
            <w:vAlign w:val="center"/>
          </w:tcPr>
          <w:p>
            <w:pPr>
              <w:widowControl/>
              <w:jc w:val="left"/>
              <w:rPr>
                <w:rFonts w:ascii="宋体" w:hAnsi="宋体" w:cs="宋体"/>
                <w:color w:val="000000"/>
                <w:kern w:val="0"/>
                <w:szCs w:val="21"/>
              </w:rPr>
            </w:pPr>
          </w:p>
        </w:tc>
      </w:tr>
    </w:tbl>
    <w:p>
      <w:pPr>
        <w:pStyle w:val="8"/>
        <w:tabs>
          <w:tab w:val="right" w:leader="dot" w:pos="8306"/>
        </w:tabs>
        <w:jc w:val="both"/>
        <w:rPr>
          <w:rFonts w:ascii="等线" w:hAnsi="等线" w:eastAsia="等线" w:cs="等线"/>
          <w:b/>
          <w:bCs/>
          <w:sz w:val="48"/>
          <w:szCs w:val="48"/>
          <w:lang w:bidi="zh-CN"/>
        </w:rPr>
      </w:pPr>
      <w:r>
        <w:rPr>
          <w:rFonts w:hint="eastAsia" w:ascii="宋体" w:hAnsi="宋体" w:cs="宋体"/>
          <w:color w:val="000000"/>
          <w:sz w:val="18"/>
          <w:szCs w:val="18"/>
        </w:rPr>
        <w:t>1、本表所列设备为的投标最低基本要求，投标人应根据施工需要或招标人的要求在此基础上增加设备种类、数量（不限于上表所列类型等），且不得因此向招标人要求增加费用。</w:t>
      </w:r>
    </w:p>
    <w:p>
      <w:pPr>
        <w:pStyle w:val="8"/>
        <w:tabs>
          <w:tab w:val="right" w:leader="dot" w:pos="8306"/>
        </w:tabs>
        <w:jc w:val="both"/>
        <w:rPr>
          <w:rFonts w:ascii="等线" w:hAnsi="等线" w:eastAsia="等线" w:cs="等线"/>
          <w:b/>
          <w:bCs/>
          <w:sz w:val="48"/>
          <w:szCs w:val="48"/>
          <w:lang w:bidi="zh-CN"/>
        </w:rPr>
      </w:pPr>
      <w:r>
        <w:rPr>
          <w:rFonts w:hint="eastAsia" w:ascii="宋体" w:hAnsi="宋体" w:cs="宋体"/>
          <w:color w:val="000000"/>
          <w:sz w:val="18"/>
          <w:szCs w:val="18"/>
        </w:rPr>
        <w:t>2、设备需具备施工能力且满足实际施工和招标人打造品质工程需要，表中所列主要设备出厂日期需在2017年之后，（以购买发票或公证机关出具的公证书为准），且能满足施工需求。</w:t>
      </w:r>
    </w:p>
    <w:p>
      <w:pPr>
        <w:pStyle w:val="8"/>
        <w:tabs>
          <w:tab w:val="right" w:leader="dot" w:pos="8306"/>
        </w:tabs>
        <w:jc w:val="both"/>
        <w:rPr>
          <w:rFonts w:ascii="等线" w:hAnsi="等线" w:eastAsia="等线" w:cs="等线"/>
          <w:b/>
          <w:bCs/>
          <w:sz w:val="48"/>
          <w:szCs w:val="48"/>
          <w:lang w:bidi="zh-CN"/>
        </w:rPr>
        <w:sectPr>
          <w:pgSz w:w="11911" w:h="16838"/>
          <w:pgMar w:top="1599" w:right="1179" w:bottom="1298" w:left="1100" w:header="0" w:footer="567" w:gutter="0"/>
          <w:cols w:space="720" w:num="1"/>
          <w:docGrid w:linePitch="1" w:charSpace="0"/>
        </w:sectPr>
      </w:pPr>
    </w:p>
    <w:p>
      <w:pPr>
        <w:pStyle w:val="2"/>
        <w:ind w:firstLine="0"/>
        <w:jc w:val="left"/>
        <w:rPr>
          <w:rStyle w:val="10"/>
          <w:rFonts w:hint="default" w:ascii="仿宋" w:hAnsi="仿宋" w:eastAsia="仿宋" w:cs="仿宋"/>
          <w:color w:val="auto"/>
          <w:sz w:val="28"/>
          <w:szCs w:val="28"/>
          <w:lang w:bidi="ar"/>
        </w:rPr>
      </w:pPr>
      <w:r>
        <w:rPr>
          <w:rFonts w:hint="eastAsia" w:cs="仿宋"/>
          <w:b/>
          <w:sz w:val="28"/>
          <w:szCs w:val="28"/>
        </w:rPr>
        <w:t>附表五</w:t>
      </w:r>
    </w:p>
    <w:p>
      <w:pPr>
        <w:pStyle w:val="2"/>
        <w:ind w:firstLine="0"/>
        <w:jc w:val="center"/>
        <w:rPr>
          <w:rStyle w:val="10"/>
          <w:rFonts w:hint="default"/>
          <w:color w:val="auto"/>
          <w:sz w:val="32"/>
          <w:szCs w:val="32"/>
          <w:lang w:bidi="ar"/>
        </w:rPr>
      </w:pPr>
      <w:r>
        <w:rPr>
          <w:rStyle w:val="10"/>
          <w:rFonts w:hint="default"/>
          <w:color w:val="auto"/>
          <w:sz w:val="32"/>
          <w:szCs w:val="32"/>
          <w:lang w:bidi="ar"/>
        </w:rPr>
        <w:t>个人简历（模板）</w:t>
      </w:r>
    </w:p>
    <w:tbl>
      <w:tblPr>
        <w:tblStyle w:val="6"/>
        <w:tblW w:w="8746" w:type="dxa"/>
        <w:jc w:val="center"/>
        <w:tblLayout w:type="fixed"/>
        <w:tblCellMar>
          <w:top w:w="0" w:type="dxa"/>
          <w:left w:w="0" w:type="dxa"/>
          <w:bottom w:w="0" w:type="dxa"/>
          <w:right w:w="0" w:type="dxa"/>
        </w:tblCellMar>
      </w:tblPr>
      <w:tblGrid>
        <w:gridCol w:w="1240"/>
        <w:gridCol w:w="653"/>
        <w:gridCol w:w="1251"/>
        <w:gridCol w:w="1398"/>
        <w:gridCol w:w="1217"/>
        <w:gridCol w:w="1652"/>
        <w:gridCol w:w="1335"/>
      </w:tblGrid>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jc w:val="center"/>
              <w:rPr>
                <w:rFonts w:ascii="宋体" w:hAnsi="宋体" w:cs="宋体"/>
                <w:kern w:val="0"/>
                <w:sz w:val="22"/>
              </w:rPr>
            </w:pPr>
            <w:r>
              <w:rPr>
                <w:rFonts w:hint="eastAsia" w:ascii="宋体" w:hAnsi="宋体" w:cs="宋体"/>
                <w:kern w:val="0"/>
                <w:sz w:val="22"/>
              </w:rPr>
              <w:t>姓名</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性别</w:t>
            </w:r>
          </w:p>
        </w:tc>
        <w:tc>
          <w:tcPr>
            <w:tcW w:w="1217" w:type="dxa"/>
            <w:tcBorders>
              <w:top w:val="single" w:color="000000" w:sz="4" w:space="0"/>
              <w:left w:val="single" w:color="000000" w:sz="4" w:space="0"/>
              <w:bottom w:val="single" w:color="auto"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652" w:type="dxa"/>
            <w:tcBorders>
              <w:top w:val="single" w:color="000000" w:sz="4" w:space="0"/>
              <w:left w:val="single" w:color="000000" w:sz="4" w:space="0"/>
              <w:bottom w:val="single" w:color="auto"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年龄</w:t>
            </w:r>
          </w:p>
        </w:tc>
        <w:tc>
          <w:tcPr>
            <w:tcW w:w="1335" w:type="dxa"/>
            <w:tcBorders>
              <w:top w:val="single" w:color="000000" w:sz="4" w:space="0"/>
              <w:left w:val="single" w:color="000000" w:sz="4" w:space="0"/>
              <w:bottom w:val="single" w:color="auto"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r>
      <w:tr>
        <w:tblPrEx>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jc w:val="center"/>
              <w:rPr>
                <w:rFonts w:ascii="宋体" w:hAnsi="宋体" w:cs="宋体"/>
                <w:kern w:val="0"/>
                <w:sz w:val="22"/>
              </w:rPr>
            </w:pPr>
            <w:r>
              <w:rPr>
                <w:rFonts w:hint="eastAsia" w:ascii="宋体" w:hAnsi="宋体" w:cs="宋体"/>
                <w:kern w:val="0"/>
                <w:sz w:val="22"/>
              </w:rPr>
              <w:t>技术职称</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398" w:type="dxa"/>
            <w:tcBorders>
              <w:top w:val="single" w:color="000000" w:sz="4" w:space="0"/>
              <w:left w:val="single" w:color="000000" w:sz="4" w:space="0"/>
              <w:bottom w:val="single" w:color="000000" w:sz="4" w:space="0"/>
              <w:right w:val="single" w:color="auto"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学历</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652" w:type="dxa"/>
            <w:tcBorders>
              <w:top w:val="single" w:color="auto" w:sz="4" w:space="0"/>
              <w:left w:val="single" w:color="auto" w:sz="4" w:space="0"/>
              <w:bottom w:val="single" w:color="auto" w:sz="4" w:space="0"/>
              <w:right w:val="single" w:color="auto"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拟在本标段工程任职</w:t>
            </w:r>
          </w:p>
        </w:tc>
        <w:tc>
          <w:tcPr>
            <w:tcW w:w="1335" w:type="dxa"/>
            <w:tcBorders>
              <w:top w:val="single" w:color="auto" w:sz="4" w:space="0"/>
              <w:left w:val="single" w:color="auto" w:sz="4" w:space="0"/>
              <w:bottom w:val="single" w:color="auto" w:sz="4" w:space="0"/>
              <w:right w:val="single" w:color="auto"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r>
      <w:tr>
        <w:tblPrEx>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jc w:val="center"/>
              <w:rPr>
                <w:rFonts w:ascii="宋体" w:hAnsi="宋体" w:cs="宋体"/>
                <w:kern w:val="0"/>
                <w:sz w:val="22"/>
              </w:rPr>
            </w:pPr>
            <w:r>
              <w:rPr>
                <w:rFonts w:hint="eastAsia" w:ascii="宋体" w:hAnsi="宋体" w:cs="宋体"/>
                <w:kern w:val="0"/>
                <w:sz w:val="22"/>
              </w:rPr>
              <w:t>工作年限</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652" w:type="dxa"/>
            <w:tcBorders>
              <w:top w:val="single" w:color="auto"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类似施工经验年限</w:t>
            </w:r>
          </w:p>
        </w:tc>
        <w:tc>
          <w:tcPr>
            <w:tcW w:w="1335" w:type="dxa"/>
            <w:tcBorders>
              <w:top w:val="single" w:color="auto"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r>
      <w:tr>
        <w:tblPrEx>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执业或职业资格</w:t>
            </w:r>
          </w:p>
        </w:tc>
        <w:tc>
          <w:tcPr>
            <w:tcW w:w="330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证书编号</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r>
      <w:tr>
        <w:tblPrEx>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毕业学校</w:t>
            </w:r>
          </w:p>
        </w:tc>
        <w:tc>
          <w:tcPr>
            <w:tcW w:w="750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r>
              <w:rPr>
                <w:rFonts w:hint="eastAsia" w:ascii="宋体" w:hAnsi="宋体" w:cs="宋体"/>
                <w:kern w:val="0"/>
                <w:sz w:val="22"/>
                <w:u w:val="single"/>
              </w:rPr>
              <w:t xml:space="preserve">    </w:t>
            </w:r>
            <w:r>
              <w:rPr>
                <w:rFonts w:hint="eastAsia" w:ascii="宋体" w:hAnsi="宋体" w:cs="宋体"/>
                <w:kern w:val="0"/>
                <w:sz w:val="22"/>
              </w:rPr>
              <w:t>年</w:t>
            </w:r>
            <w:r>
              <w:rPr>
                <w:rFonts w:hint="eastAsia" w:ascii="宋体" w:hAnsi="宋体" w:cs="宋体"/>
                <w:kern w:val="0"/>
                <w:sz w:val="22"/>
                <w:u w:val="single"/>
              </w:rPr>
              <w:t xml:space="preserve">    </w:t>
            </w:r>
            <w:r>
              <w:rPr>
                <w:rFonts w:hint="eastAsia" w:ascii="宋体" w:hAnsi="宋体" w:cs="宋体"/>
                <w:kern w:val="0"/>
                <w:sz w:val="22"/>
              </w:rPr>
              <w:t>月毕业于</w:t>
            </w:r>
            <w:r>
              <w:rPr>
                <w:rFonts w:hint="eastAsia" w:ascii="宋体" w:hAnsi="宋体" w:cs="宋体"/>
                <w:kern w:val="0"/>
                <w:sz w:val="22"/>
                <w:u w:val="single"/>
              </w:rPr>
              <w:t xml:space="preserve">    </w:t>
            </w:r>
            <w:r>
              <w:rPr>
                <w:rFonts w:hint="eastAsia" w:ascii="宋体" w:hAnsi="宋体" w:cs="宋体"/>
                <w:kern w:val="0"/>
                <w:sz w:val="22"/>
              </w:rPr>
              <w:t>学校</w:t>
            </w:r>
            <w:r>
              <w:rPr>
                <w:rFonts w:hint="eastAsia" w:ascii="宋体" w:hAnsi="宋体" w:cs="宋体"/>
                <w:kern w:val="0"/>
                <w:sz w:val="22"/>
                <w:u w:val="single"/>
              </w:rPr>
              <w:t xml:space="preserve">    </w:t>
            </w:r>
            <w:r>
              <w:rPr>
                <w:rFonts w:hint="eastAsia" w:ascii="宋体" w:hAnsi="宋体" w:cs="宋体"/>
                <w:kern w:val="0"/>
                <w:sz w:val="22"/>
              </w:rPr>
              <w:t>专业，学制</w:t>
            </w:r>
            <w:r>
              <w:rPr>
                <w:rFonts w:hint="eastAsia" w:ascii="宋体" w:hAnsi="宋体" w:cs="宋体"/>
                <w:kern w:val="0"/>
                <w:sz w:val="22"/>
                <w:u w:val="single"/>
              </w:rPr>
              <w:t xml:space="preserve">    </w:t>
            </w:r>
            <w:r>
              <w:rPr>
                <w:rFonts w:hint="eastAsia" w:ascii="宋体" w:hAnsi="宋体" w:cs="宋体"/>
                <w:kern w:val="0"/>
                <w:sz w:val="22"/>
              </w:rPr>
              <w:t>年</w:t>
            </w:r>
          </w:p>
        </w:tc>
      </w:tr>
      <w:tr>
        <w:tblPrEx>
          <w:tblCellMar>
            <w:top w:w="0" w:type="dxa"/>
            <w:left w:w="0" w:type="dxa"/>
            <w:bottom w:w="0" w:type="dxa"/>
            <w:right w:w="0" w:type="dxa"/>
          </w:tblCellMar>
        </w:tblPrEx>
        <w:trPr>
          <w:trHeight w:val="497" w:hRule="atLeast"/>
          <w:jc w:val="center"/>
        </w:trPr>
        <w:tc>
          <w:tcPr>
            <w:tcW w:w="8746"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主要工作经历</w:t>
            </w: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时间</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参加过的类似工程项目名称</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担任职务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rPr>
                <w:rFonts w:ascii="宋体" w:hAnsi="宋体" w:cs="宋体"/>
                <w:kern w:val="0"/>
                <w:sz w:val="22"/>
              </w:rPr>
            </w:pPr>
            <w:r>
              <w:rPr>
                <w:rFonts w:hint="eastAsia" w:ascii="宋体" w:hAnsi="宋体" w:cs="宋体"/>
                <w:kern w:val="0"/>
                <w:sz w:val="22"/>
              </w:rPr>
              <w:t>发包人及联系电话</w:t>
            </w: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shd w:val="clear" w:color="auto" w:fill="FFFFFF"/>
              <w:jc w:val="center"/>
              <w:rPr>
                <w:rFonts w:ascii="宋体" w:hAnsi="宋体" w:cs="宋体"/>
                <w:kern w:val="0"/>
                <w:sz w:val="22"/>
              </w:rPr>
            </w:pPr>
          </w:p>
        </w:tc>
      </w:tr>
      <w:tr>
        <w:tblPrEx>
          <w:tblCellMar>
            <w:top w:w="0" w:type="dxa"/>
            <w:left w:w="0" w:type="dxa"/>
            <w:bottom w:w="0" w:type="dxa"/>
            <w:right w:w="0" w:type="dxa"/>
          </w:tblCellMar>
        </w:tblPrEx>
        <w:trPr>
          <w:trHeight w:val="73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获奖情况</w:t>
            </w: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left"/>
              <w:rPr>
                <w:rFonts w:ascii="宋体" w:hAnsi="宋体" w:cs="宋体"/>
                <w:kern w:val="0"/>
                <w:sz w:val="22"/>
              </w:rPr>
            </w:pPr>
          </w:p>
        </w:tc>
      </w:tr>
      <w:tr>
        <w:tblPrEx>
          <w:tblCellMar>
            <w:top w:w="0" w:type="dxa"/>
            <w:left w:w="0" w:type="dxa"/>
            <w:bottom w:w="0" w:type="dxa"/>
            <w:right w:w="0" w:type="dxa"/>
          </w:tblCellMar>
        </w:tblPrEx>
        <w:trPr>
          <w:cantSplit/>
          <w:trHeight w:val="1794"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说明在岗情况</w:t>
            </w:r>
          </w:p>
        </w:tc>
        <w:tc>
          <w:tcPr>
            <w:tcW w:w="6853" w:type="dxa"/>
            <w:gridSpan w:val="5"/>
            <w:tcBorders>
              <w:top w:val="single" w:color="000000" w:sz="4" w:space="0"/>
              <w:left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tabs>
                <w:tab w:val="left" w:pos="1826"/>
              </w:tabs>
              <w:jc w:val="left"/>
              <w:rPr>
                <w:rFonts w:ascii="宋体" w:hAnsi="宋体" w:cs="宋体"/>
                <w:kern w:val="0"/>
                <w:sz w:val="22"/>
                <w:u w:val="single"/>
              </w:rPr>
            </w:pPr>
            <w:r>
              <w:rPr>
                <w:rFonts w:hint="eastAsia" w:ascii="宋体" w:hAnsi="宋体" w:cs="宋体"/>
                <w:kern w:val="0"/>
                <w:sz w:val="22"/>
              </w:rPr>
              <w:t>□目前未在其他项目上任职，现从事工作为：</w:t>
            </w:r>
            <w:r>
              <w:rPr>
                <w:rFonts w:hint="eastAsia" w:ascii="宋体" w:hAnsi="宋体" w:cs="宋体"/>
                <w:kern w:val="0"/>
                <w:sz w:val="22"/>
                <w:u w:val="single"/>
              </w:rPr>
              <w:t>....</w:t>
            </w:r>
          </w:p>
          <w:p>
            <w:pPr>
              <w:widowControl/>
              <w:shd w:val="clear" w:color="auto" w:fill="FFFFFF"/>
              <w:tabs>
                <w:tab w:val="left" w:pos="1826"/>
              </w:tabs>
              <w:jc w:val="left"/>
              <w:rPr>
                <w:rFonts w:ascii="宋体" w:hAnsi="宋体" w:cs="宋体"/>
                <w:kern w:val="0"/>
                <w:sz w:val="22"/>
                <w:u w:val="single"/>
              </w:rPr>
            </w:pPr>
            <w:r>
              <w:rPr>
                <w:rFonts w:hint="eastAsia" w:ascii="宋体" w:hAnsi="宋体" w:cs="宋体"/>
                <w:kern w:val="0"/>
                <w:sz w:val="22"/>
              </w:rPr>
              <w:t>□目前虽在其他项目上任职，但本项目中标后能够从该项目撤离，目前任职项目：</w:t>
            </w:r>
            <w:r>
              <w:rPr>
                <w:rFonts w:hint="eastAsia" w:ascii="宋体" w:hAnsi="宋体" w:cs="宋体"/>
                <w:kern w:val="0"/>
                <w:sz w:val="22"/>
                <w:u w:val="single"/>
              </w:rPr>
              <w:t>....</w:t>
            </w:r>
            <w:r>
              <w:rPr>
                <w:rFonts w:hint="eastAsia" w:ascii="宋体" w:hAnsi="宋体" w:cs="宋体"/>
                <w:kern w:val="0"/>
                <w:sz w:val="22"/>
              </w:rPr>
              <w:t>，担任职务：</w:t>
            </w:r>
            <w:r>
              <w:rPr>
                <w:rFonts w:hint="eastAsia" w:ascii="宋体" w:hAnsi="宋体" w:cs="宋体"/>
                <w:kern w:val="0"/>
                <w:sz w:val="22"/>
                <w:u w:val="single"/>
              </w:rPr>
              <w:t xml:space="preserve">      </w:t>
            </w:r>
          </w:p>
        </w:tc>
      </w:tr>
      <w:tr>
        <w:tblPrEx>
          <w:tblCellMar>
            <w:top w:w="0" w:type="dxa"/>
            <w:left w:w="0" w:type="dxa"/>
            <w:bottom w:w="0" w:type="dxa"/>
            <w:right w:w="0" w:type="dxa"/>
          </w:tblCellMar>
        </w:tblPrEx>
        <w:trPr>
          <w:trHeight w:val="723" w:hRule="atLeast"/>
          <w:jc w:val="center"/>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center"/>
              <w:rPr>
                <w:rFonts w:ascii="宋体" w:hAnsi="宋体" w:cs="宋体"/>
                <w:kern w:val="0"/>
                <w:sz w:val="22"/>
              </w:rPr>
            </w:pPr>
            <w:r>
              <w:rPr>
                <w:rFonts w:hint="eastAsia" w:ascii="宋体" w:hAnsi="宋体" w:cs="宋体"/>
                <w:kern w:val="0"/>
                <w:sz w:val="22"/>
              </w:rPr>
              <w:t>备  注</w:t>
            </w: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80" w:type="dxa"/>
              <w:bottom w:w="0" w:type="dxa"/>
              <w:right w:w="0" w:type="dxa"/>
            </w:tcMar>
            <w:vAlign w:val="center"/>
          </w:tcPr>
          <w:p>
            <w:pPr>
              <w:widowControl/>
              <w:shd w:val="clear" w:color="auto" w:fill="FFFFFF"/>
              <w:jc w:val="left"/>
              <w:rPr>
                <w:rFonts w:ascii="宋体" w:hAnsi="宋体" w:cs="宋体"/>
                <w:kern w:val="0"/>
                <w:sz w:val="22"/>
              </w:rPr>
            </w:pPr>
          </w:p>
        </w:tc>
      </w:tr>
    </w:tbl>
    <w:p>
      <w:pPr>
        <w:pStyle w:val="8"/>
        <w:tabs>
          <w:tab w:val="right" w:leader="dot" w:pos="8306"/>
        </w:tabs>
        <w:jc w:val="center"/>
        <w:rPr>
          <w:rFonts w:ascii="等线" w:hAnsi="等线" w:eastAsia="等线" w:cs="等线"/>
          <w:b/>
          <w:bCs/>
          <w:sz w:val="48"/>
          <w:szCs w:val="48"/>
          <w:lang w:bidi="zh-CN"/>
        </w:rPr>
        <w:sectPr>
          <w:pgSz w:w="11911" w:h="16838"/>
          <w:pgMar w:top="1599" w:right="1179" w:bottom="1298" w:left="1100" w:header="0" w:footer="567" w:gutter="0"/>
          <w:cols w:space="720" w:num="1"/>
          <w:docGrid w:linePitch="1" w:charSpace="0"/>
        </w:sectPr>
      </w:pPr>
    </w:p>
    <w:bookmarkEnd w:id="0"/>
    <w:bookmarkEnd w:id="1"/>
    <w:p>
      <w:bookmarkStart w:id="3" w:name="_GoBack"/>
      <w:bookmarkEnd w:id="3"/>
    </w:p>
    <w:sectPr>
      <w:headerReference r:id="rId3" w:type="default"/>
      <w:footerReference r:id="rId4"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C1473"/>
    <w:rsid w:val="437C1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Table Paragraph"/>
    <w:basedOn w:val="1"/>
    <w:qFormat/>
    <w:uiPriority w:val="1"/>
    <w:rPr>
      <w:rFonts w:ascii="宋体" w:hAnsi="宋体" w:cs="宋体"/>
      <w:lang w:val="zh-CN" w:bidi="zh-CN"/>
    </w:rPr>
  </w:style>
  <w:style w:type="character" w:customStyle="1" w:styleId="10">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2021-05-24T09:29:00Z</dcterms:created>
  <dc:creator>露露妹儿～</dc:creator>
  <cp:lastModifiedBy>露露妹儿～</cp:lastModifiedBy>
  <dcterms:modified xsi:type="dcterms:W3CDTF">2021-05-24T09:31:22Z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3AAEBAE0E1F042F2998347815BC462CB</vt:lpwstr>
  </property>
</Properties>
</file>