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hint="eastAsia" w:ascii="宋体" w:hAnsi="宋体" w:cs="宋体"/>
          <w:b/>
          <w:color w:val="auto"/>
          <w:sz w:val="28"/>
          <w:szCs w:val="28"/>
          <w:highlight w:val="none"/>
        </w:rPr>
      </w:pPr>
      <w:bookmarkStart w:id="0" w:name="_Toc27409_WPSOffice_Level1"/>
      <w:bookmarkStart w:id="1" w:name="_Toc3161_WPSOffice_Level1"/>
      <w:r>
        <w:rPr>
          <w:rFonts w:hint="eastAsia" w:ascii="宋体" w:hAnsi="宋体" w:cs="宋体"/>
          <w:b/>
          <w:color w:val="auto"/>
          <w:sz w:val="28"/>
          <w:szCs w:val="28"/>
          <w:highlight w:val="none"/>
        </w:rPr>
        <w:t>附表一</w:t>
      </w:r>
    </w:p>
    <w:p>
      <w:pPr>
        <w:tabs>
          <w:tab w:val="left" w:pos="416"/>
        </w:tabs>
        <w:autoSpaceDE w:val="0"/>
        <w:autoSpaceDN w:val="0"/>
        <w:spacing w:before="122" w:line="360" w:lineRule="auto"/>
        <w:ind w:left="10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成雅高速公路路面预防性养护工程劳务合作分段划分、工程规模、工期统计表</w:t>
      </w:r>
    </w:p>
    <w:p>
      <w:pPr>
        <w:pStyle w:val="2"/>
        <w:ind w:left="0" w:leftChars="0" w:firstLine="0" w:firstLineChars="0"/>
        <w:jc w:val="left"/>
        <w:rPr>
          <w:rFonts w:hint="eastAsia" w:ascii="宋体" w:hAnsi="宋体" w:eastAsia="宋体" w:cs="宋体"/>
          <w:b/>
          <w:color w:val="auto"/>
          <w:sz w:val="28"/>
          <w:szCs w:val="28"/>
          <w:highlight w:val="none"/>
        </w:rPr>
      </w:pPr>
      <w:bookmarkStart w:id="2" w:name="_Toc22287"/>
      <w:bookmarkStart w:id="3" w:name="_Toc20280_WPSOffice_Level1"/>
    </w:p>
    <w:tbl>
      <w:tblPr>
        <w:tblStyle w:val="24"/>
        <w:tblpPr w:leftFromText="180" w:rightFromText="180" w:vertAnchor="text" w:horzAnchor="page" w:tblpX="1159" w:tblpY="28"/>
        <w:tblOverlap w:val="never"/>
        <w:tblW w:w="9415" w:type="dxa"/>
        <w:jc w:val="center"/>
        <w:tblLayout w:type="fixed"/>
        <w:tblCellMar>
          <w:top w:w="0" w:type="dxa"/>
          <w:left w:w="0" w:type="dxa"/>
          <w:bottom w:w="0" w:type="dxa"/>
          <w:right w:w="0" w:type="dxa"/>
        </w:tblCellMar>
      </w:tblPr>
      <w:tblGrid>
        <w:gridCol w:w="859"/>
        <w:gridCol w:w="2324"/>
        <w:gridCol w:w="969"/>
        <w:gridCol w:w="4063"/>
        <w:gridCol w:w="1200"/>
      </w:tblGrid>
      <w:tr>
        <w:tblPrEx>
          <w:tblCellMar>
            <w:top w:w="0" w:type="dxa"/>
            <w:left w:w="0" w:type="dxa"/>
            <w:bottom w:w="0" w:type="dxa"/>
            <w:right w:w="0" w:type="dxa"/>
          </w:tblCellMar>
        </w:tblPrEx>
        <w:trPr>
          <w:trHeight w:val="480" w:hRule="atLeast"/>
          <w:tblHeader/>
          <w:jc w:val="center"/>
        </w:trPr>
        <w:tc>
          <w:tcPr>
            <w:tcW w:w="859"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bidi="ar"/>
              </w:rPr>
              <w:t>序号</w:t>
            </w:r>
          </w:p>
        </w:tc>
        <w:tc>
          <w:tcPr>
            <w:tcW w:w="2324"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里程段落</w:t>
            </w:r>
          </w:p>
        </w:tc>
        <w:tc>
          <w:tcPr>
            <w:tcW w:w="96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长（Km）</w:t>
            </w:r>
          </w:p>
        </w:tc>
        <w:tc>
          <w:tcPr>
            <w:tcW w:w="406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工作内容</w:t>
            </w:r>
          </w:p>
        </w:tc>
        <w:tc>
          <w:tcPr>
            <w:tcW w:w="120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工期（月）</w:t>
            </w:r>
          </w:p>
        </w:tc>
      </w:tr>
      <w:tr>
        <w:tblPrEx>
          <w:tblCellMar>
            <w:top w:w="0" w:type="dxa"/>
            <w:left w:w="0" w:type="dxa"/>
            <w:bottom w:w="0" w:type="dxa"/>
            <w:right w:w="0" w:type="dxa"/>
          </w:tblCellMar>
        </w:tblPrEx>
        <w:trPr>
          <w:trHeight w:val="500" w:hRule="atLeast"/>
          <w:tblHeader/>
          <w:jc w:val="center"/>
        </w:trPr>
        <w:tc>
          <w:tcPr>
            <w:tcW w:w="859"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232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96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406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120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r>
      <w:tr>
        <w:tblPrEx>
          <w:tblCellMar>
            <w:top w:w="0" w:type="dxa"/>
            <w:left w:w="0" w:type="dxa"/>
            <w:bottom w:w="0" w:type="dxa"/>
            <w:right w:w="0" w:type="dxa"/>
          </w:tblCellMar>
        </w:tblPrEx>
        <w:trPr>
          <w:trHeight w:val="842" w:hRule="atLeast"/>
          <w:jc w:val="center"/>
        </w:trPr>
        <w:tc>
          <w:tcPr>
            <w:tcW w:w="8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rPr>
              <w:t>1</w:t>
            </w:r>
          </w:p>
        </w:tc>
        <w:tc>
          <w:tcPr>
            <w:tcW w:w="23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G5京昆高速成雅段成雅向</w:t>
            </w:r>
            <w:r>
              <w:rPr>
                <w:rFonts w:hint="eastAsia" w:ascii="宋体" w:hAnsi="宋体" w:eastAsia="宋体" w:cs="宋体"/>
                <w:color w:val="auto"/>
                <w:kern w:val="0"/>
                <w:sz w:val="18"/>
                <w:szCs w:val="18"/>
                <w:highlight w:val="none"/>
                <w:lang w:val="en-US" w:eastAsia="zh-CN" w:bidi="ar"/>
              </w:rPr>
              <w:t>K1819-K1824，K1827-K1829，K1831-K1841</w:t>
            </w:r>
          </w:p>
        </w:tc>
        <w:tc>
          <w:tcPr>
            <w:tcW w:w="9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13.5</w:t>
            </w:r>
          </w:p>
        </w:tc>
        <w:tc>
          <w:tcPr>
            <w:tcW w:w="40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范围内原路面病害处治，应急车道填充及罩面的前场劳务人员、机械的组织。</w:t>
            </w:r>
          </w:p>
        </w:tc>
        <w:tc>
          <w:tcPr>
            <w:tcW w:w="12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4</w:t>
            </w:r>
          </w:p>
        </w:tc>
      </w:tr>
    </w:tbl>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ind w:left="0" w:leftChars="0" w:firstLine="0" w:firstLineChars="0"/>
        <w:jc w:val="left"/>
        <w:rPr>
          <w:rFonts w:hint="eastAsia" w:ascii="宋体" w:hAnsi="宋体" w:eastAsia="宋体" w:cs="宋体"/>
          <w:b/>
          <w:color w:val="auto"/>
          <w:sz w:val="28"/>
          <w:szCs w:val="28"/>
          <w:highlight w:val="none"/>
        </w:rPr>
      </w:pPr>
      <w:bookmarkStart w:id="4" w:name="_GoBack"/>
      <w:bookmarkEnd w:id="4"/>
    </w:p>
    <w:p>
      <w:pPr>
        <w:pStyle w:val="2"/>
        <w:jc w:val="left"/>
        <w:rPr>
          <w:rFonts w:hint="eastAsia" w:ascii="宋体" w:hAnsi="宋体" w:eastAsia="宋体" w:cs="宋体"/>
          <w:b/>
          <w:color w:val="auto"/>
          <w:sz w:val="28"/>
          <w:szCs w:val="28"/>
          <w:highlight w:val="none"/>
        </w:rPr>
      </w:pPr>
    </w:p>
    <w:p>
      <w:pPr>
        <w:pStyle w:val="2"/>
        <w:ind w:left="0" w:leftChars="0" w:firstLine="0" w:firstLineChars="0"/>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pStyle w:val="2"/>
        <w:ind w:firstLine="0"/>
        <w:jc w:val="center"/>
        <w:rPr>
          <w:rFonts w:hint="eastAsia" w:cs="仿宋"/>
          <w:b/>
          <w:bCs/>
          <w:color w:val="auto"/>
          <w:sz w:val="32"/>
          <w:szCs w:val="32"/>
          <w:highlight w:val="none"/>
        </w:rPr>
      </w:pPr>
    </w:p>
    <w:p>
      <w:pPr>
        <w:pStyle w:val="2"/>
        <w:ind w:firstLine="0"/>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成雅高速公路路面预防性养护工程劳务合作</w:t>
      </w:r>
    </w:p>
    <w:p>
      <w:pPr>
        <w:pStyle w:val="2"/>
        <w:ind w:firstLine="0"/>
        <w:jc w:val="center"/>
        <w:rPr>
          <w:rFonts w:hint="eastAsia" w:ascii="宋体" w:hAnsi="宋体" w:eastAsia="宋体" w:cs="宋体"/>
          <w:b/>
          <w:color w:val="auto"/>
          <w:sz w:val="28"/>
          <w:szCs w:val="28"/>
          <w:highlight w:val="none"/>
        </w:rPr>
      </w:pPr>
      <w:r>
        <w:rPr>
          <w:rFonts w:hint="eastAsia" w:ascii="仿宋" w:hAnsi="仿宋" w:eastAsia="仿宋" w:cs="仿宋"/>
          <w:b/>
          <w:bCs/>
          <w:color w:val="auto"/>
          <w:sz w:val="32"/>
          <w:szCs w:val="32"/>
          <w:highlight w:val="none"/>
        </w:rPr>
        <w:t>施工企业资质等级要求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tbl>
      <w:tblPr>
        <w:tblStyle w:val="24"/>
        <w:tblW w:w="9919" w:type="dxa"/>
        <w:tblInd w:w="0" w:type="dxa"/>
        <w:tblLayout w:type="fixed"/>
        <w:tblCellMar>
          <w:top w:w="0" w:type="dxa"/>
          <w:left w:w="0" w:type="dxa"/>
          <w:bottom w:w="0" w:type="dxa"/>
          <w:right w:w="0" w:type="dxa"/>
        </w:tblCellMar>
      </w:tblPr>
      <w:tblGrid>
        <w:gridCol w:w="528"/>
        <w:gridCol w:w="615"/>
        <w:gridCol w:w="3690"/>
        <w:gridCol w:w="3690"/>
        <w:gridCol w:w="1396"/>
      </w:tblGrid>
      <w:tr>
        <w:tblPrEx>
          <w:tblCellMar>
            <w:top w:w="0" w:type="dxa"/>
            <w:left w:w="0" w:type="dxa"/>
            <w:bottom w:w="0" w:type="dxa"/>
            <w:right w:w="0" w:type="dxa"/>
          </w:tblCellMar>
        </w:tblPrEx>
        <w:trPr>
          <w:trHeight w:val="686" w:hRule="atLeast"/>
        </w:trPr>
        <w:tc>
          <w:tcPr>
            <w:tcW w:w="5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shd w:val="clear" w:color="auto" w:fill="auto"/>
              </w:rPr>
            </w:pPr>
            <w:r>
              <w:rPr>
                <w:rFonts w:hint="eastAsia" w:ascii="宋体" w:hAnsi="宋体" w:cs="宋体"/>
                <w:color w:val="auto"/>
                <w:kern w:val="0"/>
                <w:sz w:val="18"/>
                <w:szCs w:val="18"/>
                <w:highlight w:val="none"/>
                <w:shd w:val="clear" w:color="auto" w:fill="auto"/>
                <w:lang w:bidi="ar"/>
              </w:rPr>
              <w:t>序号</w:t>
            </w:r>
          </w:p>
        </w:tc>
        <w:tc>
          <w:tcPr>
            <w:tcW w:w="6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firstLineChars="0"/>
              <w:jc w:val="center"/>
              <w:rPr>
                <w:rFonts w:hint="eastAsia" w:ascii="宋体" w:hAnsi="宋体" w:eastAsia="宋体" w:cs="宋体"/>
                <w:color w:val="auto"/>
                <w:kern w:val="0"/>
                <w:sz w:val="18"/>
                <w:szCs w:val="18"/>
                <w:highlight w:val="none"/>
                <w:shd w:val="clear" w:color="auto" w:fill="auto"/>
                <w:lang w:val="en-US" w:eastAsia="zh-CN" w:bidi="ar-SA"/>
              </w:rPr>
            </w:pPr>
            <w:r>
              <w:rPr>
                <w:rFonts w:hint="eastAsia" w:ascii="宋体" w:hAnsi="宋体" w:eastAsia="宋体" w:cs="宋体"/>
                <w:color w:val="auto"/>
                <w:sz w:val="18"/>
                <w:szCs w:val="18"/>
                <w:highlight w:val="none"/>
                <w:shd w:val="clear" w:color="auto" w:fill="auto"/>
              </w:rPr>
              <w:t>特征</w:t>
            </w:r>
          </w:p>
        </w:tc>
        <w:tc>
          <w:tcPr>
            <w:tcW w:w="3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34"/>
              <w:kinsoku w:val="0"/>
              <w:overflowPunct w:val="0"/>
              <w:spacing w:line="239" w:lineRule="exact"/>
              <w:ind w:left="426" w:right="344"/>
              <w:jc w:val="center"/>
              <w:rPr>
                <w:color w:val="auto"/>
                <w:sz w:val="18"/>
                <w:szCs w:val="18"/>
                <w:highlight w:val="none"/>
                <w:shd w:val="clear" w:color="auto" w:fill="auto"/>
              </w:rPr>
            </w:pPr>
            <w:r>
              <w:rPr>
                <w:rFonts w:hint="eastAsia"/>
                <w:color w:val="auto"/>
                <w:sz w:val="18"/>
                <w:szCs w:val="18"/>
                <w:highlight w:val="none"/>
                <w:shd w:val="clear" w:color="auto" w:fill="auto"/>
              </w:rPr>
              <w:t>施工企业资质等级要求</w:t>
            </w:r>
          </w:p>
        </w:tc>
        <w:tc>
          <w:tcPr>
            <w:tcW w:w="3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34"/>
              <w:widowControl/>
              <w:kinsoku w:val="0"/>
              <w:overflowPunct w:val="0"/>
              <w:spacing w:line="239" w:lineRule="exact"/>
              <w:ind w:left="426" w:right="344"/>
              <w:jc w:val="center"/>
              <w:textAlignment w:val="center"/>
              <w:rPr>
                <w:color w:val="auto"/>
                <w:sz w:val="18"/>
                <w:szCs w:val="18"/>
                <w:highlight w:val="none"/>
                <w:shd w:val="clear" w:color="auto" w:fill="auto"/>
              </w:rPr>
            </w:pPr>
            <w:r>
              <w:rPr>
                <w:rFonts w:hint="eastAsia"/>
                <w:color w:val="auto"/>
                <w:sz w:val="18"/>
                <w:szCs w:val="18"/>
                <w:highlight w:val="none"/>
                <w:shd w:val="clear" w:color="auto" w:fill="auto"/>
              </w:rPr>
              <w:t>业绩基本要求</w:t>
            </w:r>
          </w:p>
        </w:tc>
        <w:tc>
          <w:tcPr>
            <w:tcW w:w="13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备注</w:t>
            </w:r>
          </w:p>
        </w:tc>
      </w:tr>
      <w:tr>
        <w:tblPrEx>
          <w:tblCellMar>
            <w:top w:w="0" w:type="dxa"/>
            <w:left w:w="0" w:type="dxa"/>
            <w:bottom w:w="0" w:type="dxa"/>
            <w:right w:w="0" w:type="dxa"/>
          </w:tblCellMar>
        </w:tblPrEx>
        <w:trPr>
          <w:trHeight w:val="1061" w:hRule="atLeast"/>
        </w:trPr>
        <w:tc>
          <w:tcPr>
            <w:tcW w:w="5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cs="宋体"/>
                <w:color w:val="auto"/>
                <w:kern w:val="0"/>
                <w:sz w:val="18"/>
                <w:szCs w:val="18"/>
                <w:highlight w:val="none"/>
                <w:shd w:val="clear" w:color="auto" w:fill="auto"/>
                <w:lang w:val="en-US" w:eastAsia="zh-CN" w:bidi="ar"/>
              </w:rPr>
              <w:t>1</w:t>
            </w:r>
          </w:p>
        </w:tc>
        <w:tc>
          <w:tcPr>
            <w:tcW w:w="6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shd w:val="clear" w:color="auto" w:fill="auto"/>
                <w:lang w:val="en-US" w:eastAsia="zh-CN" w:bidi="ar"/>
              </w:rPr>
            </w:pPr>
            <w:r>
              <w:rPr>
                <w:rFonts w:hint="eastAsia" w:ascii="宋体" w:hAnsi="宋体" w:cs="宋体"/>
                <w:color w:val="auto"/>
                <w:kern w:val="0"/>
                <w:sz w:val="18"/>
                <w:szCs w:val="18"/>
                <w:highlight w:val="none"/>
                <w:shd w:val="clear" w:color="auto" w:fill="auto"/>
                <w:lang w:val="en-US" w:eastAsia="zh-CN" w:bidi="ar"/>
              </w:rPr>
              <w:t>养护</w:t>
            </w:r>
          </w:p>
        </w:tc>
        <w:tc>
          <w:tcPr>
            <w:tcW w:w="3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auto"/>
                <w:kern w:val="2"/>
                <w:sz w:val="18"/>
                <w:szCs w:val="18"/>
                <w:highlight w:val="none"/>
                <w:shd w:val="clear" w:color="auto" w:fill="auto"/>
                <w:lang w:val="en-US" w:eastAsia="zh-CN" w:bidi="ar-SA"/>
              </w:rPr>
            </w:pPr>
            <w:r>
              <w:rPr>
                <w:rFonts w:hint="eastAsia" w:ascii="宋体" w:hAnsi="宋体" w:cs="宋体"/>
                <w:color w:val="auto"/>
                <w:sz w:val="18"/>
                <w:szCs w:val="18"/>
                <w:highlight w:val="none"/>
                <w:shd w:val="clear" w:color="auto" w:fill="auto"/>
              </w:rPr>
              <w:t>施工劳务资质或公路工程施工总承包三级及以上资质</w:t>
            </w:r>
          </w:p>
        </w:tc>
        <w:tc>
          <w:tcPr>
            <w:tcW w:w="3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2"/>
                <w:sz w:val="18"/>
                <w:szCs w:val="18"/>
                <w:highlight w:val="none"/>
                <w:shd w:val="clear" w:color="auto" w:fill="auto"/>
                <w:lang w:val="en-US" w:eastAsia="zh-CN" w:bidi="ar-SA"/>
              </w:rPr>
            </w:pPr>
            <w:r>
              <w:rPr>
                <w:rFonts w:hint="eastAsia" w:ascii="宋体" w:hAnsi="宋体" w:cs="宋体"/>
                <w:color w:val="auto"/>
                <w:sz w:val="18"/>
                <w:szCs w:val="18"/>
                <w:highlight w:val="none"/>
                <w:shd w:val="clear" w:color="auto" w:fill="auto"/>
                <w:lang w:val="en-US" w:eastAsia="zh-CN"/>
              </w:rPr>
              <w:t>3</w:t>
            </w:r>
            <w:r>
              <w:rPr>
                <w:rFonts w:hint="eastAsia" w:ascii="宋体" w:hAnsi="宋体" w:cs="宋体"/>
                <w:color w:val="auto"/>
                <w:sz w:val="18"/>
                <w:szCs w:val="18"/>
                <w:highlight w:val="none"/>
                <w:shd w:val="clear" w:color="auto" w:fill="auto"/>
              </w:rPr>
              <w:t>年内</w:t>
            </w:r>
            <w:r>
              <w:rPr>
                <w:rFonts w:hint="eastAsia" w:ascii="宋体" w:hAnsi="宋体" w:cs="宋体"/>
                <w:color w:val="auto"/>
                <w:kern w:val="0"/>
                <w:sz w:val="18"/>
                <w:szCs w:val="18"/>
                <w:highlight w:val="none"/>
                <w:shd w:val="clear" w:color="auto" w:fill="auto"/>
                <w:lang w:val="en-US" w:eastAsia="zh-CN" w:bidi="ar"/>
              </w:rPr>
              <w:t>（</w:t>
            </w:r>
            <w:r>
              <w:rPr>
                <w:rFonts w:hint="eastAsia" w:ascii="宋体" w:hAnsi="宋体" w:cs="宋体"/>
                <w:color w:val="auto"/>
                <w:kern w:val="0"/>
                <w:sz w:val="18"/>
                <w:szCs w:val="18"/>
                <w:highlight w:val="none"/>
                <w:shd w:val="clear" w:color="auto" w:fill="auto"/>
                <w:lang w:bidi="ar"/>
              </w:rPr>
              <w:t>201</w:t>
            </w:r>
            <w:r>
              <w:rPr>
                <w:rFonts w:hint="eastAsia" w:ascii="宋体" w:hAnsi="宋体" w:cs="宋体"/>
                <w:color w:val="auto"/>
                <w:kern w:val="0"/>
                <w:sz w:val="18"/>
                <w:szCs w:val="18"/>
                <w:highlight w:val="none"/>
                <w:shd w:val="clear" w:color="auto" w:fill="auto"/>
                <w:lang w:val="en-US" w:eastAsia="zh-CN" w:bidi="ar"/>
              </w:rPr>
              <w:t>8</w:t>
            </w:r>
            <w:r>
              <w:rPr>
                <w:rFonts w:hint="eastAsia" w:ascii="宋体" w:hAnsi="宋体" w:cs="宋体"/>
                <w:color w:val="auto"/>
                <w:kern w:val="0"/>
                <w:sz w:val="18"/>
                <w:szCs w:val="18"/>
                <w:highlight w:val="none"/>
                <w:shd w:val="clear" w:color="auto" w:fill="auto"/>
                <w:lang w:bidi="ar"/>
              </w:rPr>
              <w:t>年1月1日</w:t>
            </w:r>
            <w:r>
              <w:rPr>
                <w:rFonts w:hint="eastAsia" w:ascii="宋体" w:hAnsi="宋体" w:cs="宋体"/>
                <w:color w:val="auto"/>
                <w:kern w:val="0"/>
                <w:sz w:val="18"/>
                <w:szCs w:val="18"/>
                <w:highlight w:val="none"/>
                <w:shd w:val="clear" w:color="auto" w:fill="auto"/>
                <w:lang w:val="en-US" w:eastAsia="zh-CN" w:bidi="ar"/>
              </w:rPr>
              <w:t>起算</w:t>
            </w:r>
            <w:r>
              <w:rPr>
                <w:rFonts w:hint="eastAsia" w:ascii="宋体" w:hAnsi="宋体" w:cs="宋体"/>
                <w:color w:val="auto"/>
                <w:kern w:val="0"/>
                <w:sz w:val="18"/>
                <w:szCs w:val="18"/>
                <w:highlight w:val="none"/>
                <w:shd w:val="clear" w:color="auto" w:fill="auto"/>
                <w:lang w:eastAsia="zh-CN" w:bidi="ar"/>
              </w:rPr>
              <w:t>）具有</w:t>
            </w:r>
            <w:r>
              <w:rPr>
                <w:rFonts w:hint="eastAsia" w:ascii="宋体" w:hAnsi="宋体" w:cs="宋体"/>
                <w:color w:val="auto"/>
                <w:kern w:val="0"/>
                <w:sz w:val="18"/>
                <w:szCs w:val="18"/>
                <w:highlight w:val="none"/>
                <w:shd w:val="clear" w:color="auto" w:fill="auto"/>
                <w:lang w:val="en-US" w:eastAsia="zh-CN" w:bidi="ar"/>
              </w:rPr>
              <w:t>1个</w:t>
            </w:r>
            <w:r>
              <w:rPr>
                <w:rFonts w:hint="eastAsia" w:ascii="宋体" w:hAnsi="宋体" w:cs="宋体"/>
                <w:color w:val="auto"/>
                <w:kern w:val="0"/>
                <w:sz w:val="18"/>
                <w:szCs w:val="18"/>
                <w:highlight w:val="none"/>
                <w:shd w:val="clear" w:color="auto" w:fill="auto"/>
                <w:lang w:eastAsia="zh-CN" w:bidi="ar"/>
              </w:rPr>
              <w:t>合同金额</w:t>
            </w:r>
            <w:r>
              <w:rPr>
                <w:rFonts w:hint="eastAsia" w:ascii="宋体" w:hAnsi="宋体" w:cs="宋体"/>
                <w:color w:val="auto"/>
                <w:kern w:val="0"/>
                <w:sz w:val="18"/>
                <w:szCs w:val="18"/>
                <w:highlight w:val="none"/>
                <w:shd w:val="clear" w:color="auto" w:fill="auto"/>
                <w:lang w:val="en-US" w:eastAsia="zh-CN" w:bidi="ar"/>
                <w14:textFill>
                  <w14:gradFill>
                    <w14:gsLst>
                      <w14:gs w14:pos="0">
                        <w14:srgbClr w14:val="E30000"/>
                      </w14:gs>
                      <w14:gs w14:pos="100000">
                        <w14:srgbClr w14:val="760303"/>
                      </w14:gs>
                    </w14:gsLst>
                    <w14:lin/>
                  </w14:gradFill>
                </w14:textFill>
              </w:rPr>
              <w:t>3</w:t>
            </w:r>
            <w:r>
              <w:rPr>
                <w:rFonts w:hint="eastAsia" w:ascii="宋体" w:hAnsi="宋体" w:cs="宋体"/>
                <w:color w:val="auto"/>
                <w:kern w:val="0"/>
                <w:sz w:val="18"/>
                <w:szCs w:val="18"/>
                <w:highlight w:val="none"/>
                <w:shd w:val="clear" w:color="auto" w:fill="auto"/>
                <w:lang w:eastAsia="zh-CN" w:bidi="ar"/>
                <w14:textFill>
                  <w14:gradFill>
                    <w14:gsLst>
                      <w14:gs w14:pos="0">
                        <w14:srgbClr w14:val="E30000"/>
                      </w14:gs>
                      <w14:gs w14:pos="100000">
                        <w14:srgbClr w14:val="760303"/>
                      </w14:gs>
                    </w14:gsLst>
                    <w14:lin/>
                  </w14:gradFill>
                </w14:textFill>
              </w:rPr>
              <w:t>00万元</w:t>
            </w:r>
            <w:r>
              <w:rPr>
                <w:rFonts w:hint="eastAsia" w:ascii="宋体" w:hAnsi="宋体" w:cs="宋体"/>
                <w:color w:val="auto"/>
                <w:kern w:val="0"/>
                <w:sz w:val="18"/>
                <w:szCs w:val="18"/>
                <w:highlight w:val="none"/>
                <w:shd w:val="clear" w:color="auto" w:fill="auto"/>
                <w:lang w:eastAsia="zh-CN" w:bidi="ar"/>
              </w:rPr>
              <w:t>以上的高速公路</w:t>
            </w:r>
            <w:r>
              <w:rPr>
                <w:rFonts w:hint="eastAsia" w:ascii="宋体" w:hAnsi="宋体" w:cs="宋体"/>
                <w:color w:val="auto"/>
                <w:kern w:val="0"/>
                <w:sz w:val="18"/>
                <w:szCs w:val="18"/>
                <w:highlight w:val="none"/>
                <w:shd w:val="clear" w:color="auto" w:fill="auto"/>
                <w:lang w:val="en-US" w:eastAsia="zh-CN" w:bidi="ar"/>
              </w:rPr>
              <w:t>沥青</w:t>
            </w:r>
            <w:r>
              <w:rPr>
                <w:rFonts w:hint="eastAsia" w:ascii="宋体" w:hAnsi="宋体" w:cs="宋体"/>
                <w:color w:val="auto"/>
                <w:kern w:val="0"/>
                <w:sz w:val="18"/>
                <w:szCs w:val="18"/>
                <w:highlight w:val="none"/>
                <w:shd w:val="clear" w:color="auto" w:fill="auto"/>
                <w:lang w:eastAsia="zh-CN" w:bidi="ar"/>
              </w:rPr>
              <w:t>路面</w:t>
            </w:r>
            <w:r>
              <w:rPr>
                <w:rFonts w:hint="eastAsia" w:ascii="宋体" w:hAnsi="宋体" w:cs="宋体"/>
                <w:color w:val="auto"/>
                <w:kern w:val="0"/>
                <w:sz w:val="18"/>
                <w:szCs w:val="18"/>
                <w:highlight w:val="none"/>
                <w:shd w:val="clear" w:color="auto" w:fill="auto"/>
                <w:lang w:val="en-US" w:eastAsia="zh-CN" w:bidi="ar"/>
              </w:rPr>
              <w:t>养护</w:t>
            </w:r>
            <w:r>
              <w:rPr>
                <w:rFonts w:hint="eastAsia" w:ascii="宋体" w:hAnsi="宋体" w:cs="宋体"/>
                <w:color w:val="auto"/>
                <w:kern w:val="0"/>
                <w:sz w:val="18"/>
                <w:szCs w:val="18"/>
                <w:highlight w:val="none"/>
                <w:shd w:val="clear" w:color="auto" w:fill="auto"/>
                <w:lang w:eastAsia="zh-CN" w:bidi="ar"/>
              </w:rPr>
              <w:t>工程施工业绩。</w:t>
            </w:r>
          </w:p>
        </w:tc>
        <w:tc>
          <w:tcPr>
            <w:tcW w:w="13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hint="eastAsia" w:ascii="宋体" w:hAnsi="宋体" w:eastAsia="宋体" w:cs="宋体"/>
                <w:color w:val="auto"/>
                <w:sz w:val="18"/>
                <w:szCs w:val="18"/>
                <w:highlight w:val="none"/>
                <w:shd w:val="clear" w:color="auto" w:fill="auto"/>
                <w:lang w:eastAsia="zh-CN"/>
              </w:rPr>
            </w:pPr>
          </w:p>
        </w:tc>
      </w:tr>
    </w:tbl>
    <w:p>
      <w:pPr>
        <w:pStyle w:val="2"/>
        <w:ind w:firstLine="0"/>
        <w:jc w:val="left"/>
        <w:rPr>
          <w:rFonts w:hint="eastAsia" w:ascii="Times New Roman" w:hAnsi="Times New Roman" w:eastAsia="宋体" w:cs="Times New Roman"/>
          <w:b/>
          <w:bCs/>
          <w:color w:val="auto"/>
          <w:kern w:val="2"/>
          <w:sz w:val="20"/>
          <w:szCs w:val="20"/>
          <w:highlight w:val="none"/>
          <w:shd w:val="clear" w:color="auto" w:fill="auto"/>
          <w:lang w:val="en-US" w:eastAsia="zh-CN" w:bidi="ar-SA"/>
        </w:rPr>
      </w:pPr>
    </w:p>
    <w:p>
      <w:pPr>
        <w:pStyle w:val="2"/>
        <w:ind w:firstLine="0"/>
        <w:jc w:val="left"/>
        <w:rPr>
          <w:rFonts w:hint="default" w:ascii="Times New Roman" w:hAnsi="Times New Roman" w:eastAsia="宋体" w:cs="Times New Roman"/>
          <w:b/>
          <w:bCs/>
          <w:color w:val="auto"/>
          <w:kern w:val="2"/>
          <w:sz w:val="20"/>
          <w:szCs w:val="20"/>
          <w:highlight w:val="none"/>
          <w:shd w:val="clear" w:color="auto" w:fill="auto"/>
          <w:lang w:val="en-US" w:eastAsia="zh-CN" w:bidi="ar-SA"/>
        </w:rPr>
        <w:sectPr>
          <w:footerReference r:id="rId3" w:type="default"/>
          <w:pgSz w:w="11911" w:h="16838"/>
          <w:pgMar w:top="1599" w:right="1179" w:bottom="1298" w:left="1100" w:header="0" w:footer="567" w:gutter="0"/>
          <w:pgBorders>
            <w:top w:val="none" w:sz="0" w:space="0"/>
            <w:left w:val="none" w:sz="0" w:space="0"/>
            <w:bottom w:val="none" w:sz="0" w:space="0"/>
            <w:right w:val="none" w:sz="0" w:space="0"/>
          </w:pgBorders>
          <w:cols w:space="720" w:num="1"/>
          <w:docGrid w:linePitch="1" w:charSpace="0"/>
        </w:sectPr>
      </w:pPr>
      <w:r>
        <w:rPr>
          <w:rFonts w:hint="eastAsia" w:ascii="Times New Roman" w:hAnsi="Times New Roman" w:eastAsia="宋体" w:cs="Times New Roman"/>
          <w:b/>
          <w:bCs/>
          <w:color w:val="auto"/>
          <w:kern w:val="2"/>
          <w:sz w:val="20"/>
          <w:szCs w:val="20"/>
          <w:highlight w:val="none"/>
          <w:shd w:val="clear" w:color="auto" w:fill="auto"/>
          <w:lang w:val="en-US" w:eastAsia="zh-CN" w:bidi="ar-SA"/>
        </w:rPr>
        <w:t>注：若业绩为单价合同，需提供交工验收证书或最终结算资料作为合同金额的判定资料。</w:t>
      </w:r>
    </w:p>
    <w:p>
      <w:pPr>
        <w:pStyle w:val="2"/>
        <w:ind w:firstLine="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tbl>
      <w:tblPr>
        <w:tblStyle w:val="24"/>
        <w:tblpPr w:leftFromText="180" w:rightFromText="180" w:vertAnchor="text" w:tblpY="1"/>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720"/>
        <w:gridCol w:w="2625"/>
        <w:gridCol w:w="1726"/>
        <w:gridCol w:w="1769"/>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37" w:hRule="atLeast"/>
        </w:trPr>
        <w:tc>
          <w:tcPr>
            <w:tcW w:w="9747" w:type="dxa"/>
            <w:gridSpan w:val="5"/>
            <w:tcBorders>
              <w:bottom w:val="single" w:color="auto" w:sz="4" w:space="0"/>
              <w:tl2br w:val="nil"/>
              <w:tr2bl w:val="nil"/>
            </w:tcBorders>
            <w:tcMar>
              <w:top w:w="15" w:type="dxa"/>
              <w:left w:w="15" w:type="dxa"/>
              <w:right w:w="15" w:type="dxa"/>
            </w:tcMar>
            <w:vAlign w:val="center"/>
          </w:tcPr>
          <w:p>
            <w:pPr>
              <w:keepNext w:val="0"/>
              <w:keepLines w:val="0"/>
              <w:widowControl/>
              <w:suppressLineNumbers w:val="0"/>
              <w:ind w:firstLine="0" w:firstLineChars="0"/>
              <w:jc w:val="center"/>
              <w:textAlignment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成雅高速公路路面预防性养护工程劳务合作标</w:t>
            </w:r>
            <w:r>
              <w:rPr>
                <w:rFonts w:hint="eastAsia" w:ascii="仿宋" w:hAnsi="仿宋" w:eastAsia="仿宋" w:cs="仿宋"/>
                <w:b/>
                <w:bCs/>
                <w:color w:val="auto"/>
                <w:sz w:val="28"/>
                <w:szCs w:val="28"/>
                <w:highlight w:val="none"/>
                <w:lang w:eastAsia="zh-CN"/>
              </w:rPr>
              <w:t>段</w:t>
            </w:r>
          </w:p>
          <w:p>
            <w:pPr>
              <w:keepNext w:val="0"/>
              <w:keepLines w:val="0"/>
              <w:widowControl/>
              <w:suppressLineNumbers w:val="0"/>
              <w:ind w:firstLine="0" w:firstLineChars="0"/>
              <w:jc w:val="center"/>
              <w:textAlignment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bCs/>
                <w:color w:val="auto"/>
                <w:sz w:val="28"/>
                <w:szCs w:val="28"/>
                <w:highlight w:val="none"/>
                <w:lang w:eastAsia="zh-CN"/>
              </w:rPr>
              <w:t>拟</w:t>
            </w:r>
            <w:r>
              <w:rPr>
                <w:rFonts w:hint="eastAsia" w:ascii="仿宋" w:hAnsi="仿宋" w:eastAsia="仿宋" w:cs="仿宋"/>
                <w:b/>
                <w:i w:val="0"/>
                <w:color w:val="auto"/>
                <w:kern w:val="0"/>
                <w:sz w:val="28"/>
                <w:szCs w:val="28"/>
                <w:highlight w:val="none"/>
                <w:u w:val="none"/>
                <w:lang w:val="en-US" w:eastAsia="zh-CN" w:bidi="ar"/>
              </w:rPr>
              <w:t>投入人员配置表(最低要求）</w:t>
            </w:r>
          </w:p>
          <w:p>
            <w:pPr>
              <w:keepNext w:val="0"/>
              <w:keepLines w:val="0"/>
              <w:pageBreakBefore w:val="0"/>
              <w:widowControl/>
              <w:suppressLineNumbers w:val="0"/>
              <w:kinsoku/>
              <w:wordWrap w:val="0"/>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岗位名称</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牵头负责项目总体工作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lang w:eastAsia="zh-CN"/>
              </w:rPr>
            </w:pPr>
            <w:r>
              <w:rPr>
                <w:rFonts w:hint="eastAsia" w:ascii="宋体" w:hAnsi="宋体" w:cs="宋体"/>
                <w:sz w:val="18"/>
                <w:szCs w:val="18"/>
                <w:lang w:eastAsia="zh-CN"/>
              </w:rPr>
              <w:t>具有</w:t>
            </w:r>
            <w:r>
              <w:rPr>
                <w:rFonts w:hint="eastAsia" w:ascii="宋体" w:hAnsi="宋体" w:cs="宋体"/>
                <w:sz w:val="18"/>
                <w:szCs w:val="18"/>
                <w:lang w:val="en-US" w:eastAsia="zh-CN"/>
              </w:rPr>
              <w:t>2个</w:t>
            </w:r>
            <w:r>
              <w:rPr>
                <w:rFonts w:hint="eastAsia" w:ascii="宋体" w:hAnsi="宋体" w:cs="宋体"/>
                <w:sz w:val="18"/>
                <w:szCs w:val="18"/>
                <w:lang w:eastAsia="zh-CN"/>
              </w:rPr>
              <w:t>高速公路路面</w:t>
            </w:r>
            <w:r>
              <w:rPr>
                <w:rFonts w:hint="eastAsia" w:ascii="宋体" w:hAnsi="宋体" w:cs="宋体"/>
                <w:sz w:val="18"/>
                <w:szCs w:val="18"/>
                <w:lang w:val="en-US" w:eastAsia="zh-CN"/>
              </w:rPr>
              <w:t>养护</w:t>
            </w:r>
            <w:r>
              <w:rPr>
                <w:rFonts w:hint="eastAsia" w:ascii="宋体" w:hAnsi="宋体" w:cs="宋体"/>
                <w:sz w:val="18"/>
                <w:szCs w:val="18"/>
                <w:lang w:eastAsia="zh-CN"/>
              </w:rPr>
              <w:t>工程施工经验，并附相关证明材料</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项目技术负责人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协助项目负责人负责项目进度、质量工作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r>
              <w:rPr>
                <w:rFonts w:hint="eastAsia" w:ascii="宋体" w:hAnsi="宋体" w:cs="宋体"/>
                <w:sz w:val="18"/>
                <w:szCs w:val="18"/>
                <w:lang w:eastAsia="zh-CN"/>
              </w:rPr>
              <w:t>具有</w:t>
            </w:r>
            <w:r>
              <w:rPr>
                <w:rFonts w:hint="eastAsia" w:ascii="宋体" w:hAnsi="宋体" w:cs="宋体"/>
                <w:sz w:val="18"/>
                <w:szCs w:val="18"/>
                <w:lang w:val="en-US" w:eastAsia="zh-CN"/>
              </w:rPr>
              <w:t>2个</w:t>
            </w:r>
            <w:r>
              <w:rPr>
                <w:rFonts w:hint="eastAsia" w:ascii="宋体" w:hAnsi="宋体" w:cs="宋体"/>
                <w:sz w:val="18"/>
                <w:szCs w:val="18"/>
                <w:lang w:eastAsia="zh-CN"/>
              </w:rPr>
              <w:t>高速公路路面</w:t>
            </w:r>
            <w:r>
              <w:rPr>
                <w:rFonts w:hint="eastAsia" w:ascii="宋体" w:hAnsi="宋体" w:cs="宋体"/>
                <w:sz w:val="18"/>
                <w:szCs w:val="18"/>
                <w:lang w:val="en-US" w:eastAsia="zh-CN"/>
              </w:rPr>
              <w:t>养护</w:t>
            </w:r>
            <w:r>
              <w:rPr>
                <w:rFonts w:hint="eastAsia" w:ascii="宋体" w:hAnsi="宋体" w:cs="宋体"/>
                <w:sz w:val="18"/>
                <w:szCs w:val="18"/>
                <w:lang w:eastAsia="zh-CN"/>
              </w:rPr>
              <w:t>工程施工经验，并附相关证明材料</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7"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专职</w:t>
            </w:r>
            <w:r>
              <w:rPr>
                <w:rFonts w:hint="eastAsia" w:ascii="宋体" w:hAnsi="宋体" w:eastAsia="宋体" w:cs="宋体"/>
                <w:i w:val="0"/>
                <w:color w:val="auto"/>
                <w:kern w:val="0"/>
                <w:sz w:val="20"/>
                <w:szCs w:val="20"/>
                <w:highlight w:val="none"/>
                <w:u w:val="none"/>
                <w:lang w:val="en-US" w:eastAsia="zh-CN" w:bidi="ar"/>
              </w:rPr>
              <w:t>安全员</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协助项目负责人负责安全管理工作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2</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default" w:ascii="宋体" w:hAnsi="宋体" w:eastAsia="宋体" w:cs="宋体"/>
                <w:i w:val="0"/>
                <w:color w:val="auto"/>
                <w:sz w:val="20"/>
                <w:szCs w:val="20"/>
                <w:highlight w:val="none"/>
                <w:u w:val="none"/>
                <w:lang w:val="en-US" w:eastAsia="zh-CN"/>
              </w:rPr>
            </w:pPr>
            <w:r>
              <w:rPr>
                <w:rFonts w:hint="eastAsia" w:ascii="宋体" w:hAnsi="宋体" w:cs="宋体"/>
                <w:i w:val="0"/>
                <w:color w:val="auto"/>
                <w:sz w:val="20"/>
                <w:szCs w:val="20"/>
                <w:highlight w:val="none"/>
                <w:u w:val="none"/>
                <w:lang w:eastAsia="zh-CN"/>
              </w:rPr>
              <w:t>具</w:t>
            </w:r>
            <w:r>
              <w:rPr>
                <w:rFonts w:hint="eastAsia" w:ascii="宋体" w:hAnsi="宋体" w:cs="宋体"/>
                <w:sz w:val="18"/>
                <w:szCs w:val="18"/>
              </w:rPr>
              <w:t>持主管部门颁发的安全</w:t>
            </w:r>
            <w:r>
              <w:rPr>
                <w:rFonts w:ascii="宋体" w:hAnsi="宋体" w:cs="宋体"/>
                <w:sz w:val="18"/>
                <w:szCs w:val="18"/>
              </w:rPr>
              <w:t>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7"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4</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班组长</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协助项目负责人负责现场进度、质量、内业工作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2"/>
                <w:sz w:val="18"/>
                <w:szCs w:val="18"/>
                <w:lang w:val="en-US" w:eastAsia="zh-CN" w:bidi="ar-SA"/>
              </w:rPr>
            </w:pPr>
            <w:r>
              <w:rPr>
                <w:rFonts w:hint="eastAsia" w:ascii="宋体" w:hAnsi="宋体" w:cs="宋体"/>
                <w:kern w:val="0"/>
                <w:sz w:val="18"/>
                <w:szCs w:val="18"/>
                <w:lang w:val="en-US" w:eastAsia="zh-CN" w:bidi="ar"/>
              </w:rPr>
              <w:t>2</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trPr>
        <w:tc>
          <w:tcPr>
            <w:tcW w:w="9747" w:type="dxa"/>
            <w:gridSpan w:val="5"/>
            <w:tcBorders>
              <w:top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cs="宋体"/>
                <w:color w:val="auto"/>
                <w:kern w:val="0"/>
                <w:sz w:val="18"/>
                <w:szCs w:val="18"/>
                <w:highlight w:val="none"/>
                <w:u w:val="none"/>
                <w:lang w:val="en-US" w:eastAsia="zh-CN" w:bidi="ar"/>
              </w:rPr>
              <w:t>注：</w:t>
            </w:r>
            <w:r>
              <w:rPr>
                <w:rFonts w:hint="eastAsia" w:ascii="宋体" w:hAnsi="宋体" w:eastAsia="宋体" w:cs="宋体"/>
                <w:i w:val="0"/>
                <w:color w:val="auto"/>
                <w:kern w:val="0"/>
                <w:sz w:val="18"/>
                <w:szCs w:val="18"/>
                <w:highlight w:val="none"/>
                <w:u w:val="none"/>
                <w:lang w:val="en-US" w:eastAsia="zh-CN" w:bidi="ar"/>
              </w:rPr>
              <w:t xml:space="preserve">1、本表为主要人员的最低要求，投标人应根据施工需要或招标人的要求增加相关专业技术人员。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2、如因投标人的原因(除不可抗拒因素外)更换上述主要人员，须报请招标人批准，更换人员的资质不能低于招标文件要求，自行更换主要负责人的，对投标人按每人次课以50万元人民币违约金。</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3、相关管理人员及技术人员必须在岗，有特殊情况离岗必须向项目部请假并得到批准。</w:t>
            </w:r>
          </w:p>
        </w:tc>
      </w:tr>
    </w:tbl>
    <w:p>
      <w:pPr>
        <w:ind w:firstLine="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br w:type="page"/>
      </w:r>
    </w:p>
    <w:p>
      <w:pPr>
        <w:pStyle w:val="2"/>
        <w:ind w:firstLine="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附表四</w:t>
      </w:r>
    </w:p>
    <w:p>
      <w:pPr>
        <w:pStyle w:val="2"/>
        <w:ind w:firstLine="0"/>
        <w:jc w:val="left"/>
        <w:rPr>
          <w:rFonts w:hint="eastAsia" w:ascii="宋体" w:hAnsi="宋体" w:eastAsia="宋体" w:cs="宋体"/>
          <w:b/>
          <w:color w:val="auto"/>
          <w:sz w:val="28"/>
          <w:szCs w:val="28"/>
          <w:highlight w:val="none"/>
          <w:lang w:eastAsia="zh-CN"/>
        </w:rPr>
      </w:pPr>
    </w:p>
    <w:tbl>
      <w:tblPr>
        <w:tblStyle w:val="24"/>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36" w:hRule="atLeast"/>
        </w:trPr>
        <w:tc>
          <w:tcPr>
            <w:tcW w:w="10020" w:type="dxa"/>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成雅高速公路路面预防性养护工程劳务合作</w:t>
            </w:r>
          </w:p>
          <w:p>
            <w:pPr>
              <w:keepNext w:val="0"/>
              <w:keepLines w:val="0"/>
              <w:widowControl/>
              <w:suppressLineNumbers w:val="0"/>
              <w:jc w:val="center"/>
              <w:textAlignment w:val="center"/>
              <w:rPr>
                <w:rFonts w:hint="eastAsia" w:ascii="仿宋" w:hAnsi="仿宋" w:eastAsia="仿宋" w:cs="仿宋"/>
                <w:b/>
                <w:bCs/>
                <w:i w:val="0"/>
                <w:color w:val="auto"/>
                <w:kern w:val="2"/>
                <w:sz w:val="28"/>
                <w:szCs w:val="28"/>
                <w:highlight w:val="none"/>
                <w:u w:val="none"/>
                <w:lang w:val="en-US" w:eastAsia="zh-CN" w:bidi="ar"/>
              </w:rPr>
            </w:pPr>
            <w:r>
              <w:rPr>
                <w:rFonts w:hint="eastAsia" w:ascii="仿宋" w:hAnsi="仿宋" w:eastAsia="仿宋" w:cs="仿宋"/>
                <w:b/>
                <w:bCs/>
                <w:color w:val="auto"/>
                <w:sz w:val="28"/>
                <w:szCs w:val="28"/>
                <w:highlight w:val="none"/>
                <w:lang w:eastAsia="zh-CN"/>
              </w:rPr>
              <w:t>拟</w:t>
            </w:r>
            <w:r>
              <w:rPr>
                <w:rFonts w:hint="eastAsia" w:ascii="仿宋" w:hAnsi="仿宋" w:eastAsia="仿宋" w:cs="仿宋"/>
                <w:b/>
                <w:i w:val="0"/>
                <w:color w:val="auto"/>
                <w:kern w:val="0"/>
                <w:sz w:val="28"/>
                <w:szCs w:val="28"/>
                <w:highlight w:val="none"/>
                <w:u w:val="none"/>
                <w:lang w:val="en-US" w:eastAsia="zh-CN" w:bidi="ar"/>
              </w:rPr>
              <w:t>投入设备明细表(最低要求）</w:t>
            </w:r>
          </w:p>
          <w:p>
            <w:pPr>
              <w:keepNext w:val="0"/>
              <w:keepLines w:val="0"/>
              <w:widowControl/>
              <w:suppressLineNumbers w:val="0"/>
              <w:jc w:val="center"/>
              <w:textAlignment w:val="center"/>
              <w:rPr>
                <w:rFonts w:hint="eastAsia" w:ascii="宋体" w:hAnsi="宋体" w:eastAsia="宋体" w:cs="宋体"/>
                <w:b/>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830" w:hRule="atLeast"/>
        </w:trPr>
        <w:tc>
          <w:tcPr>
            <w:tcW w:w="10020" w:type="dxa"/>
            <w:tcBorders>
              <w:tl2br w:val="nil"/>
              <w:tr2bl w:val="nil"/>
            </w:tcBorders>
            <w:tcMar>
              <w:top w:w="15" w:type="dxa"/>
              <w:left w:w="15" w:type="dxa"/>
              <w:right w:w="15" w:type="dxa"/>
            </w:tcMar>
            <w:vAlign w:val="center"/>
          </w:tcPr>
          <w:tbl>
            <w:tblPr>
              <w:tblStyle w:val="24"/>
              <w:tblpPr w:leftFromText="180" w:rightFromText="180" w:vertAnchor="text" w:horzAnchor="page" w:tblpXSpec="center" w:tblpY="-2073"/>
              <w:tblOverlap w:val="never"/>
              <w:tblW w:w="90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1636"/>
              <w:gridCol w:w="1302"/>
              <w:gridCol w:w="855"/>
              <w:gridCol w:w="963"/>
              <w:gridCol w:w="1080"/>
              <w:gridCol w:w="1440"/>
              <w:gridCol w:w="11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645"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right="0"/>
                    <w:jc w:val="center"/>
                    <w:textAlignment w:val="auto"/>
                    <w:rPr>
                      <w:rFonts w:hint="eastAsia"/>
                      <w:lang w:eastAsia="zh-CN"/>
                    </w:rPr>
                  </w:pPr>
                  <w:r>
                    <w:rPr>
                      <w:rFonts w:hint="eastAsia"/>
                      <w:lang w:eastAsia="zh-CN"/>
                    </w:rPr>
                    <w:t>序号</w:t>
                  </w:r>
                </w:p>
              </w:tc>
              <w:tc>
                <w:tcPr>
                  <w:tcW w:w="1636"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jc w:val="center"/>
                    <w:textAlignment w:val="auto"/>
                    <w:rPr>
                      <w:rFonts w:hint="eastAsia"/>
                    </w:rPr>
                  </w:pPr>
                  <w:r>
                    <w:rPr>
                      <w:rFonts w:hint="eastAsia"/>
                    </w:rPr>
                    <w:t>机械设备名称</w:t>
                  </w:r>
                </w:p>
              </w:tc>
              <w:tc>
                <w:tcPr>
                  <w:tcW w:w="1302"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right="0"/>
                    <w:jc w:val="center"/>
                    <w:textAlignment w:val="auto"/>
                    <w:rPr>
                      <w:rFonts w:hint="eastAsia"/>
                    </w:rPr>
                  </w:pPr>
                  <w:r>
                    <w:rPr>
                      <w:rFonts w:hint="eastAsia"/>
                    </w:rPr>
                    <w:t>规格、型号</w:t>
                  </w:r>
                </w:p>
              </w:tc>
              <w:tc>
                <w:tcPr>
                  <w:tcW w:w="855"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right="0"/>
                    <w:jc w:val="center"/>
                    <w:textAlignment w:val="auto"/>
                    <w:rPr>
                      <w:rFonts w:hint="eastAsia"/>
                      <w:lang w:val="en-US"/>
                    </w:rPr>
                  </w:pPr>
                  <w:r>
                    <w:rPr>
                      <w:rFonts w:hint="eastAsia"/>
                      <w:lang w:eastAsia="zh-CN"/>
                    </w:rPr>
                    <w:t>单位</w:t>
                  </w:r>
                </w:p>
              </w:tc>
              <w:tc>
                <w:tcPr>
                  <w:tcW w:w="20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right="0"/>
                    <w:jc w:val="center"/>
                    <w:textAlignment w:val="auto"/>
                    <w:rPr>
                      <w:rFonts w:hint="eastAsia"/>
                      <w:lang w:val="en-US" w:eastAsia="zh-CN"/>
                    </w:rPr>
                  </w:pPr>
                  <w:r>
                    <w:rPr>
                      <w:rFonts w:hint="eastAsia"/>
                      <w:lang w:val="en-US" w:eastAsia="zh-CN"/>
                    </w:rPr>
                    <w:t>基本要求数量</w:t>
                  </w:r>
                </w:p>
              </w:tc>
              <w:tc>
                <w:tcPr>
                  <w:tcW w:w="1440"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leftChars="0" w:right="0" w:rightChars="0" w:firstLine="0" w:firstLineChars="0"/>
                    <w:jc w:val="center"/>
                    <w:textAlignment w:val="auto"/>
                    <w:rPr>
                      <w:rFonts w:hint="eastAsia"/>
                      <w:lang w:val="en-US" w:eastAsia="zh-CN"/>
                    </w:rPr>
                  </w:pPr>
                  <w:r>
                    <w:rPr>
                      <w:rFonts w:hint="eastAsia"/>
                      <w:lang w:val="en-US" w:eastAsia="zh-CN"/>
                    </w:rPr>
                    <w:t>出厂日期</w:t>
                  </w:r>
                </w:p>
                <w:p>
                  <w:pPr>
                    <w:widowControl/>
                    <w:numPr>
                      <w:ilvl w:val="0"/>
                      <w:numId w:val="0"/>
                    </w:numPr>
                    <w:kinsoku/>
                    <w:overflowPunct/>
                    <w:spacing w:beforeLines="0" w:afterLines="0" w:line="240" w:lineRule="auto"/>
                    <w:ind w:left="0" w:right="0"/>
                    <w:jc w:val="center"/>
                    <w:textAlignment w:val="auto"/>
                    <w:rPr>
                      <w:rFonts w:hint="eastAsia"/>
                      <w:lang w:val="en-US" w:eastAsia="zh-CN"/>
                    </w:rPr>
                  </w:pPr>
                </w:p>
              </w:tc>
              <w:tc>
                <w:tcPr>
                  <w:tcW w:w="1165"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right="0"/>
                    <w:jc w:val="center"/>
                    <w:textAlignment w:val="auto"/>
                    <w:rPr>
                      <w:rFonts w:hint="eastAsia"/>
                      <w:lang w:eastAsia="zh-CN"/>
                    </w:rPr>
                  </w:pPr>
                  <w:r>
                    <w:rPr>
                      <w:rFonts w:hint="eastAsia"/>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645" w:type="dxa"/>
                  <w:vMerge w:val="continue"/>
                  <w:tcBorders>
                    <w:left w:val="single" w:color="000000" w:sz="4" w:space="0"/>
                    <w:right w:val="single" w:color="000000" w:sz="4" w:space="0"/>
                    <w:tl2br w:val="nil"/>
                    <w:tr2bl w:val="nil"/>
                  </w:tcBorders>
                  <w:vAlign w:val="center"/>
                </w:tcPr>
                <w:p>
                  <w:pPr>
                    <w:widowControl/>
                    <w:kinsoku/>
                    <w:overflowPunct/>
                    <w:spacing w:beforeLines="0" w:afterLines="0" w:line="240" w:lineRule="auto"/>
                    <w:ind w:left="0" w:right="0"/>
                    <w:jc w:val="center"/>
                    <w:textAlignment w:val="auto"/>
                  </w:pPr>
                </w:p>
              </w:tc>
              <w:tc>
                <w:tcPr>
                  <w:tcW w:w="1636" w:type="dxa"/>
                  <w:vMerge w:val="continue"/>
                  <w:tcBorders>
                    <w:left w:val="single" w:color="000000" w:sz="4" w:space="0"/>
                    <w:right w:val="single" w:color="000000" w:sz="4" w:space="0"/>
                    <w:tl2br w:val="nil"/>
                    <w:tr2bl w:val="nil"/>
                  </w:tcBorders>
                  <w:vAlign w:val="center"/>
                </w:tcPr>
                <w:p>
                  <w:pPr>
                    <w:widowControl/>
                    <w:kinsoku/>
                    <w:overflowPunct/>
                    <w:spacing w:beforeLines="0" w:afterLines="0" w:line="240" w:lineRule="auto"/>
                    <w:ind w:left="0" w:right="0"/>
                    <w:jc w:val="center"/>
                    <w:textAlignment w:val="auto"/>
                  </w:pPr>
                </w:p>
              </w:tc>
              <w:tc>
                <w:tcPr>
                  <w:tcW w:w="1302" w:type="dxa"/>
                  <w:vMerge w:val="continue"/>
                  <w:tcBorders>
                    <w:left w:val="single" w:color="000000" w:sz="4" w:space="0"/>
                    <w:right w:val="single" w:color="000000" w:sz="4" w:space="0"/>
                    <w:tl2br w:val="nil"/>
                    <w:tr2bl w:val="nil"/>
                  </w:tcBorders>
                  <w:vAlign w:val="center"/>
                </w:tcPr>
                <w:p>
                  <w:pPr>
                    <w:widowControl/>
                    <w:kinsoku/>
                    <w:overflowPunct/>
                    <w:spacing w:beforeLines="0" w:afterLines="0" w:line="240" w:lineRule="auto"/>
                    <w:ind w:left="0" w:right="0"/>
                    <w:jc w:val="center"/>
                    <w:textAlignment w:val="auto"/>
                  </w:pPr>
                </w:p>
              </w:tc>
              <w:tc>
                <w:tcPr>
                  <w:tcW w:w="855" w:type="dxa"/>
                  <w:vMerge w:val="continue"/>
                  <w:tcBorders>
                    <w:left w:val="single" w:color="000000" w:sz="4" w:space="0"/>
                    <w:right w:val="single" w:color="000000" w:sz="4" w:space="0"/>
                    <w:tl2br w:val="nil"/>
                    <w:tr2bl w:val="nil"/>
                  </w:tcBorders>
                  <w:vAlign w:val="center"/>
                </w:tcPr>
                <w:p>
                  <w:pPr>
                    <w:widowControl/>
                    <w:kinsoku/>
                    <w:overflowPunct/>
                    <w:spacing w:beforeLines="0" w:afterLines="0" w:line="240" w:lineRule="auto"/>
                    <w:ind w:left="0" w:right="0"/>
                    <w:jc w:val="center"/>
                    <w:textAlignment w:val="auto"/>
                  </w:pPr>
                </w:p>
              </w:tc>
              <w:tc>
                <w:tcPr>
                  <w:tcW w:w="96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lang w:val="en-US" w:eastAsia="zh-CN"/>
                    </w:rPr>
                  </w:pPr>
                  <w:r>
                    <w:rPr>
                      <w:rFonts w:hint="eastAsia"/>
                      <w:lang w:val="en-US" w:eastAsia="zh-CN"/>
                    </w:rPr>
                    <w:t>总数量</w:t>
                  </w:r>
                </w:p>
              </w:tc>
              <w:tc>
                <w:tcPr>
                  <w:tcW w:w="10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lang w:val="en-US" w:eastAsia="zh-CN"/>
                    </w:rPr>
                  </w:pPr>
                  <w:r>
                    <w:rPr>
                      <w:rFonts w:hint="eastAsia"/>
                      <w:lang w:val="en-US" w:eastAsia="zh-CN"/>
                    </w:rPr>
                    <w:t>自有设备</w:t>
                  </w:r>
                </w:p>
              </w:tc>
              <w:tc>
                <w:tcPr>
                  <w:tcW w:w="1440" w:type="dxa"/>
                  <w:vMerge w:val="continue"/>
                  <w:tcBorders>
                    <w:left w:val="single" w:color="000000" w:sz="4" w:space="0"/>
                    <w:right w:val="single" w:color="000000" w:sz="4" w:space="0"/>
                    <w:tl2br w:val="nil"/>
                    <w:tr2bl w:val="nil"/>
                  </w:tcBorders>
                  <w:vAlign w:val="center"/>
                </w:tcPr>
                <w:p>
                  <w:pPr>
                    <w:widowControl/>
                    <w:kinsoku/>
                    <w:overflowPunct/>
                    <w:spacing w:beforeLines="0" w:afterLines="0" w:line="240" w:lineRule="auto"/>
                    <w:ind w:left="0" w:right="0"/>
                    <w:jc w:val="center"/>
                    <w:textAlignment w:val="auto"/>
                    <w:rPr>
                      <w:rFonts w:hint="eastAsia"/>
                      <w:lang w:val="en-US" w:eastAsia="zh-CN"/>
                    </w:rPr>
                  </w:pPr>
                </w:p>
              </w:tc>
              <w:tc>
                <w:tcPr>
                  <w:tcW w:w="1165" w:type="dxa"/>
                  <w:vMerge w:val="continue"/>
                  <w:tcBorders>
                    <w:left w:val="single" w:color="000000" w:sz="4" w:space="0"/>
                    <w:right w:val="single" w:color="000000" w:sz="4" w:space="0"/>
                    <w:tl2br w:val="nil"/>
                    <w:tr2bl w:val="nil"/>
                  </w:tcBorders>
                  <w:vAlign w:val="center"/>
                </w:tcPr>
                <w:p>
                  <w:pPr>
                    <w:widowControl/>
                    <w:kinsoku/>
                    <w:overflowPunct/>
                    <w:spacing w:beforeLines="0" w:afterLines="0" w:line="240" w:lineRule="auto"/>
                    <w:ind w:left="0" w:right="0"/>
                    <w:jc w:val="center"/>
                    <w:textAlignment w:val="auto"/>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left="0" w:leftChars="0" w:right="5" w:rightChars="0" w:firstLine="0" w:firstLineChars="0"/>
                    <w:jc w:val="center"/>
                    <w:textAlignment w:val="center"/>
                    <w:rPr>
                      <w:rFonts w:hint="eastAsia"/>
                    </w:rPr>
                  </w:pPr>
                  <w:r>
                    <w:rPr>
                      <w:rFonts w:hint="eastAsia"/>
                    </w:rPr>
                    <w:t>1</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left="0" w:leftChars="0" w:firstLine="0" w:firstLineChars="0"/>
                    <w:jc w:val="center"/>
                    <w:textAlignment w:val="center"/>
                    <w:rPr>
                      <w:rFonts w:hint="eastAsia"/>
                      <w:lang w:eastAsia="zh-CN"/>
                    </w:rPr>
                  </w:pPr>
                  <w:r>
                    <w:rPr>
                      <w:rFonts w:hint="eastAsia"/>
                    </w:rPr>
                    <w:t>沥青砼摊铺机</w:t>
                  </w:r>
                </w:p>
              </w:tc>
              <w:tc>
                <w:tcPr>
                  <w:tcW w:w="13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left="0" w:leftChars="0" w:right="1" w:rightChars="0" w:firstLine="0" w:firstLineChars="0"/>
                    <w:jc w:val="center"/>
                    <w:textAlignment w:val="center"/>
                    <w:rPr>
                      <w:rFonts w:hint="eastAsia"/>
                      <w:lang w:val="en-US" w:eastAsia="zh-CN"/>
                    </w:rPr>
                  </w:pPr>
                  <w:r>
                    <w:rPr>
                      <w:rFonts w:hint="eastAsia"/>
                    </w:rPr>
                    <w:t>福格勒S2100-2</w:t>
                  </w: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eastAsia"/>
                      <w:lang w:eastAsia="zh-CN"/>
                    </w:rPr>
                  </w:pPr>
                  <w:r>
                    <w:rPr>
                      <w:rFonts w:hint="eastAsia"/>
                      <w:lang w:eastAsia="zh-CN"/>
                    </w:rPr>
                    <w:t>台</w:t>
                  </w:r>
                </w:p>
              </w:tc>
              <w:tc>
                <w:tcPr>
                  <w:tcW w:w="96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3</w:t>
                  </w:r>
                </w:p>
              </w:tc>
              <w:tc>
                <w:tcPr>
                  <w:tcW w:w="10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leftChars="0" w:right="5" w:rightChars="0" w:firstLine="0" w:firstLineChars="0"/>
                    <w:jc w:val="center"/>
                    <w:textAlignment w:val="center"/>
                    <w:rPr>
                      <w:rFonts w:hint="eastAsia"/>
                      <w:lang w:val="en-US" w:eastAsia="zh-CN"/>
                    </w:rPr>
                  </w:pPr>
                </w:p>
              </w:tc>
              <w:tc>
                <w:tcPr>
                  <w:tcW w:w="1440" w:type="dxa"/>
                  <w:vMerge w:val="restart"/>
                  <w:tcBorders>
                    <w:top w:val="single" w:color="000000" w:sz="4" w:space="0"/>
                    <w:left w:val="single" w:color="auto" w:sz="4" w:space="0"/>
                    <w:right w:val="single" w:color="000000" w:sz="4" w:space="0"/>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lang w:val="en-US" w:eastAsia="zh-CN"/>
                    </w:rPr>
                  </w:pPr>
                  <w:r>
                    <w:rPr>
                      <w:rFonts w:hint="eastAsia"/>
                      <w:lang w:val="en-US" w:eastAsia="zh-CN"/>
                    </w:rPr>
                    <w:t>2016年1月后</w:t>
                  </w:r>
                </w:p>
              </w:tc>
              <w:tc>
                <w:tcPr>
                  <w:tcW w:w="1165" w:type="dxa"/>
                  <w:vMerge w:val="restart"/>
                  <w:tcBorders>
                    <w:top w:val="single" w:color="000000" w:sz="4" w:space="0"/>
                    <w:left w:val="single" w:color="000000" w:sz="4" w:space="0"/>
                    <w:right w:val="single" w:color="000000" w:sz="4" w:space="0"/>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两个作业组的设备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left="0" w:leftChars="0" w:right="5" w:rightChars="0" w:firstLine="0" w:firstLineChars="0"/>
                    <w:jc w:val="center"/>
                    <w:textAlignment w:val="center"/>
                    <w:rPr>
                      <w:rFonts w:hint="eastAsia"/>
                      <w:lang w:eastAsia="zh-CN"/>
                    </w:rPr>
                  </w:pPr>
                  <w:r>
                    <w:rPr>
                      <w:rFonts w:hint="eastAsia"/>
                      <w:lang w:val="en-US" w:eastAsia="zh-CN"/>
                    </w:rPr>
                    <w:t>2</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left="0" w:leftChars="0" w:right="0" w:rightChars="0" w:firstLine="0" w:firstLineChars="0"/>
                    <w:jc w:val="center"/>
                    <w:textAlignment w:val="center"/>
                    <w:rPr>
                      <w:rFonts w:hint="eastAsia"/>
                      <w:lang w:eastAsia="zh-CN"/>
                    </w:rPr>
                  </w:pPr>
                  <w:r>
                    <w:rPr>
                      <w:rFonts w:hint="eastAsia"/>
                    </w:rPr>
                    <w:t>双钢轮压路机</w:t>
                  </w:r>
                </w:p>
              </w:tc>
              <w:tc>
                <w:tcPr>
                  <w:tcW w:w="13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default"/>
                      <w:lang w:val="en-US" w:eastAsia="zh-CN"/>
                    </w:rPr>
                  </w:pPr>
                  <w:r>
                    <w:rPr>
                      <w:rFonts w:hint="eastAsia"/>
                    </w:rPr>
                    <w:t>悍马HD130</w:t>
                  </w:r>
                  <w:r>
                    <w:rPr>
                      <w:rFonts w:hint="eastAsia"/>
                      <w:lang w:val="en-US" w:eastAsia="zh-CN"/>
                    </w:rPr>
                    <w:t>或同规格设备</w:t>
                  </w: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eastAsia"/>
                    </w:rPr>
                  </w:pPr>
                  <w:r>
                    <w:rPr>
                      <w:rFonts w:hint="eastAsia"/>
                    </w:rPr>
                    <w:t>台</w:t>
                  </w:r>
                </w:p>
              </w:tc>
              <w:tc>
                <w:tcPr>
                  <w:tcW w:w="96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4</w:t>
                  </w:r>
                </w:p>
              </w:tc>
              <w:tc>
                <w:tcPr>
                  <w:tcW w:w="10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lang w:val="en-US" w:eastAsia="zh-CN"/>
                    </w:rPr>
                  </w:pPr>
                </w:p>
              </w:tc>
              <w:tc>
                <w:tcPr>
                  <w:tcW w:w="1440" w:type="dxa"/>
                  <w:vMerge w:val="continue"/>
                  <w:tcBorders>
                    <w:left w:val="single" w:color="auto" w:sz="4" w:space="0"/>
                    <w:right w:val="single" w:color="000000" w:sz="4" w:space="0"/>
                    <w:tl2br w:val="nil"/>
                    <w:tr2bl w:val="nil"/>
                  </w:tcBorders>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lang w:val="en-US" w:eastAsia="zh-CN"/>
                    </w:rPr>
                  </w:pPr>
                </w:p>
              </w:tc>
              <w:tc>
                <w:tcPr>
                  <w:tcW w:w="1165" w:type="dxa"/>
                  <w:vMerge w:val="continue"/>
                  <w:tcBorders>
                    <w:left w:val="single" w:color="000000" w:sz="4" w:space="0"/>
                    <w:right w:val="single" w:color="000000" w:sz="4" w:space="0"/>
                    <w:tl2br w:val="nil"/>
                    <w:tr2bl w:val="nil"/>
                  </w:tcBorders>
                  <w:vAlign w:val="center"/>
                </w:tcPr>
                <w:p>
                  <w:pPr>
                    <w:widowControl/>
                    <w:numPr>
                      <w:ilvl w:val="0"/>
                      <w:numId w:val="0"/>
                    </w:numPr>
                    <w:spacing w:line="240" w:lineRule="auto"/>
                    <w:ind w:left="0" w:leftChars="0" w:firstLine="0" w:firstLineChars="0"/>
                    <w:jc w:val="left"/>
                    <w:textAlignment w:val="auto"/>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leftChars="0" w:right="5" w:rightChars="0" w:firstLine="0" w:firstLineChars="0"/>
                    <w:jc w:val="center"/>
                    <w:textAlignment w:val="center"/>
                    <w:rPr>
                      <w:rFonts w:hint="eastAsia"/>
                      <w:lang w:val="en-US" w:eastAsia="zh-CN"/>
                    </w:rPr>
                  </w:pPr>
                  <w:r>
                    <w:rPr>
                      <w:rFonts w:hint="eastAsia"/>
                      <w:lang w:val="en-US" w:eastAsia="zh-CN"/>
                    </w:rPr>
                    <w:t>3</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left="0" w:leftChars="0" w:right="0" w:rightChars="0" w:firstLine="0" w:firstLineChars="0"/>
                    <w:jc w:val="center"/>
                    <w:textAlignment w:val="center"/>
                    <w:rPr>
                      <w:rFonts w:hint="eastAsia"/>
                      <w:lang w:val="en-US" w:eastAsia="zh-CN"/>
                    </w:rPr>
                  </w:pPr>
                  <w:r>
                    <w:rPr>
                      <w:rFonts w:hint="eastAsia"/>
                      <w:lang w:val="en-US" w:eastAsia="zh-CN"/>
                    </w:rPr>
                    <w:t>胶轮</w:t>
                  </w:r>
                  <w:r>
                    <w:rPr>
                      <w:rFonts w:hint="eastAsia"/>
                      <w:lang w:eastAsia="zh-CN"/>
                    </w:rPr>
                    <w:t>压路机</w:t>
                  </w:r>
                </w:p>
              </w:tc>
              <w:tc>
                <w:tcPr>
                  <w:tcW w:w="13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default"/>
                      <w:lang w:val="en-US" w:eastAsia="zh-CN"/>
                    </w:rPr>
                  </w:pPr>
                  <w:r>
                    <w:rPr>
                      <w:rFonts w:hint="eastAsia"/>
                    </w:rPr>
                    <w:t>徐工30</w:t>
                  </w:r>
                  <w:r>
                    <w:rPr>
                      <w:rFonts w:hint="eastAsia"/>
                      <w:lang w:val="en-US" w:eastAsia="zh-CN"/>
                    </w:rPr>
                    <w:t>2或同类国产品牌</w:t>
                  </w: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eastAsia"/>
                      <w:lang w:val="en-US" w:eastAsia="zh-CN"/>
                    </w:rPr>
                  </w:pPr>
                  <w:r>
                    <w:rPr>
                      <w:rFonts w:hint="eastAsia"/>
                    </w:rPr>
                    <w:t>台</w:t>
                  </w:r>
                </w:p>
              </w:tc>
              <w:tc>
                <w:tcPr>
                  <w:tcW w:w="96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4</w:t>
                  </w:r>
                </w:p>
              </w:tc>
              <w:tc>
                <w:tcPr>
                  <w:tcW w:w="10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lang w:val="en-US" w:eastAsia="zh-CN"/>
                    </w:rPr>
                  </w:pPr>
                </w:p>
              </w:tc>
              <w:tc>
                <w:tcPr>
                  <w:tcW w:w="1440" w:type="dxa"/>
                  <w:vMerge w:val="continue"/>
                  <w:tcBorders>
                    <w:left w:val="single" w:color="auto" w:sz="4" w:space="0"/>
                    <w:right w:val="single" w:color="000000" w:sz="4" w:space="0"/>
                    <w:tl2br w:val="nil"/>
                    <w:tr2bl w:val="nil"/>
                  </w:tcBorders>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lang w:val="en-US" w:eastAsia="zh-CN"/>
                    </w:rPr>
                  </w:pPr>
                </w:p>
              </w:tc>
              <w:tc>
                <w:tcPr>
                  <w:tcW w:w="1165" w:type="dxa"/>
                  <w:vMerge w:val="continue"/>
                  <w:tcBorders>
                    <w:left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left"/>
                    <w:textAlignment w:val="auto"/>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left="0" w:leftChars="0" w:right="5" w:rightChars="0" w:firstLine="0" w:firstLineChars="0"/>
                    <w:jc w:val="center"/>
                    <w:textAlignment w:val="center"/>
                    <w:rPr>
                      <w:rFonts w:hint="eastAsia"/>
                      <w:lang w:eastAsia="zh-CN"/>
                    </w:rPr>
                  </w:pPr>
                  <w:r>
                    <w:rPr>
                      <w:rFonts w:hint="eastAsia"/>
                      <w:lang w:val="en-US" w:eastAsia="zh-CN"/>
                    </w:rPr>
                    <w:t>4</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left="0" w:leftChars="0" w:firstLine="0" w:firstLineChars="0"/>
                    <w:jc w:val="center"/>
                    <w:textAlignment w:val="center"/>
                    <w:rPr>
                      <w:rFonts w:hint="eastAsia"/>
                      <w:lang w:val="en-US" w:eastAsia="zh-CN"/>
                    </w:rPr>
                  </w:pPr>
                  <w:r>
                    <w:rPr>
                      <w:rFonts w:hint="eastAsia"/>
                      <w:lang w:val="en-US" w:eastAsia="zh-CN"/>
                    </w:rPr>
                    <w:t>山猫清扫车</w:t>
                  </w:r>
                </w:p>
              </w:tc>
              <w:tc>
                <w:tcPr>
                  <w:tcW w:w="13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eastAsia"/>
                      <w:lang w:val="en-US" w:eastAsia="zh-CN"/>
                    </w:rPr>
                  </w:pPr>
                  <w:r>
                    <w:rPr>
                      <w:rFonts w:hint="eastAsia"/>
                    </w:rPr>
                    <w:t>S550</w:t>
                  </w: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eastAsia"/>
                      <w:lang w:val="en-US" w:eastAsia="zh-CN"/>
                    </w:rPr>
                  </w:pPr>
                  <w:r>
                    <w:rPr>
                      <w:rFonts w:hint="eastAsia"/>
                    </w:rPr>
                    <w:t>台</w:t>
                  </w:r>
                </w:p>
              </w:tc>
              <w:tc>
                <w:tcPr>
                  <w:tcW w:w="96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1</w:t>
                  </w:r>
                </w:p>
              </w:tc>
              <w:tc>
                <w:tcPr>
                  <w:tcW w:w="10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lang w:val="en-US" w:eastAsia="zh-CN"/>
                    </w:rPr>
                  </w:pPr>
                </w:p>
              </w:tc>
              <w:tc>
                <w:tcPr>
                  <w:tcW w:w="1440" w:type="dxa"/>
                  <w:vMerge w:val="continue"/>
                  <w:tcBorders>
                    <w:left w:val="single" w:color="auto" w:sz="4" w:space="0"/>
                    <w:right w:val="single" w:color="000000" w:sz="4" w:space="0"/>
                    <w:tl2br w:val="nil"/>
                    <w:tr2bl w:val="nil"/>
                  </w:tcBorders>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lang w:val="en-US" w:eastAsia="zh-CN"/>
                    </w:rPr>
                  </w:pPr>
                </w:p>
              </w:tc>
              <w:tc>
                <w:tcPr>
                  <w:tcW w:w="1165" w:type="dxa"/>
                  <w:vMerge w:val="continue"/>
                  <w:tcBorders>
                    <w:left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left"/>
                    <w:textAlignment w:val="auto"/>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left="0" w:leftChars="0" w:right="5" w:rightChars="0" w:firstLine="0" w:firstLineChars="0"/>
                    <w:jc w:val="center"/>
                    <w:textAlignment w:val="center"/>
                    <w:rPr>
                      <w:rFonts w:hint="eastAsia"/>
                      <w:lang w:val="en-US" w:eastAsia="zh-CN"/>
                    </w:rPr>
                  </w:pPr>
                  <w:r>
                    <w:rPr>
                      <w:rFonts w:hint="eastAsia"/>
                      <w:lang w:val="en-US" w:eastAsia="zh-CN"/>
                    </w:rPr>
                    <w:t>5</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line="240" w:lineRule="auto"/>
                    <w:ind w:left="0" w:leftChars="0" w:firstLine="0" w:firstLineChars="0"/>
                    <w:jc w:val="center"/>
                    <w:textAlignment w:val="center"/>
                    <w:rPr>
                      <w:rFonts w:hint="default"/>
                      <w:lang w:val="en-US" w:eastAsia="zh-CN"/>
                    </w:rPr>
                  </w:pPr>
                  <w:r>
                    <w:rPr>
                      <w:rFonts w:hint="eastAsia"/>
                      <w:lang w:val="en-US" w:eastAsia="zh-CN"/>
                    </w:rPr>
                    <w:t>铣刨机</w:t>
                  </w:r>
                </w:p>
              </w:tc>
              <w:tc>
                <w:tcPr>
                  <w:tcW w:w="13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eastAsia"/>
                      <w:lang w:val="en-US" w:eastAsia="zh-CN"/>
                    </w:rPr>
                  </w:pPr>
                  <w:r>
                    <w:rPr>
                      <w:rFonts w:hint="eastAsia"/>
                    </w:rPr>
                    <w:t>200</w:t>
                  </w:r>
                  <w:r>
                    <w:t>0</w:t>
                  </w: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eastAsia"/>
                      <w:lang w:val="en-US" w:eastAsia="zh-CN"/>
                    </w:rPr>
                  </w:pPr>
                  <w:r>
                    <w:rPr>
                      <w:rFonts w:hint="eastAsia"/>
                    </w:rPr>
                    <w:t>台</w:t>
                  </w:r>
                </w:p>
              </w:tc>
              <w:tc>
                <w:tcPr>
                  <w:tcW w:w="96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1</w:t>
                  </w:r>
                </w:p>
              </w:tc>
              <w:tc>
                <w:tcPr>
                  <w:tcW w:w="10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lang w:val="en-US" w:eastAsia="zh-CN"/>
                    </w:rPr>
                  </w:pPr>
                </w:p>
              </w:tc>
              <w:tc>
                <w:tcPr>
                  <w:tcW w:w="1440" w:type="dxa"/>
                  <w:vMerge w:val="continue"/>
                  <w:tcBorders>
                    <w:left w:val="single" w:color="auto" w:sz="4" w:space="0"/>
                    <w:right w:val="single" w:color="000000" w:sz="4" w:space="0"/>
                    <w:tl2br w:val="nil"/>
                    <w:tr2bl w:val="nil"/>
                  </w:tcBorders>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lang w:val="en-US" w:eastAsia="zh-CN"/>
                    </w:rPr>
                  </w:pPr>
                </w:p>
              </w:tc>
              <w:tc>
                <w:tcPr>
                  <w:tcW w:w="1165" w:type="dxa"/>
                  <w:vMerge w:val="continue"/>
                  <w:tcBorders>
                    <w:left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left"/>
                    <w:textAlignment w:val="auto"/>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6</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line="240" w:lineRule="auto"/>
                    <w:ind w:left="0" w:leftChars="0" w:firstLine="0" w:firstLineChars="0"/>
                    <w:jc w:val="center"/>
                    <w:textAlignment w:val="center"/>
                    <w:rPr>
                      <w:rFonts w:hint="default"/>
                      <w:lang w:val="en-US" w:eastAsia="zh-CN"/>
                    </w:rPr>
                  </w:pPr>
                  <w:r>
                    <w:rPr>
                      <w:rFonts w:hint="eastAsia"/>
                      <w:lang w:eastAsia="zh-CN"/>
                    </w:rPr>
                    <w:t>绿化</w:t>
                  </w:r>
                  <w:r>
                    <w:rPr>
                      <w:rFonts w:hint="eastAsia"/>
                    </w:rPr>
                    <w:t>水车</w:t>
                  </w:r>
                </w:p>
              </w:tc>
              <w:tc>
                <w:tcPr>
                  <w:tcW w:w="13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eastAsia"/>
                      <w:lang w:val="en-US" w:eastAsia="zh-CN"/>
                    </w:rPr>
                  </w:pPr>
                  <w:r>
                    <w:rPr>
                      <w:rFonts w:hint="eastAsia"/>
                    </w:rPr>
                    <w:t>10</w:t>
                  </w:r>
                  <w:r>
                    <w:rPr>
                      <w:rFonts w:hint="eastAsia"/>
                      <w:lang w:val="en-US" w:eastAsia="zh-CN"/>
                    </w:rPr>
                    <w:t>m³</w:t>
                  </w: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eastAsia"/>
                      <w:lang w:val="en-US" w:eastAsia="zh-CN"/>
                    </w:rPr>
                  </w:pPr>
                  <w:r>
                    <w:rPr>
                      <w:rFonts w:hint="eastAsia"/>
                    </w:rPr>
                    <w:t>辆</w:t>
                  </w:r>
                </w:p>
              </w:tc>
              <w:tc>
                <w:tcPr>
                  <w:tcW w:w="96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lang w:val="en-US" w:eastAsia="zh-CN"/>
                    </w:rPr>
                  </w:pPr>
                  <w:r>
                    <w:rPr>
                      <w:rFonts w:hint="eastAsia"/>
                      <w:lang w:val="en-US" w:eastAsia="zh-CN"/>
                    </w:rPr>
                    <w:t>1</w:t>
                  </w:r>
                </w:p>
              </w:tc>
              <w:tc>
                <w:tcPr>
                  <w:tcW w:w="10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lang w:val="en-US" w:eastAsia="zh-CN"/>
                    </w:rPr>
                  </w:pPr>
                </w:p>
              </w:tc>
              <w:tc>
                <w:tcPr>
                  <w:tcW w:w="1440" w:type="dxa"/>
                  <w:vMerge w:val="continue"/>
                  <w:tcBorders>
                    <w:left w:val="single" w:color="auto" w:sz="4" w:space="0"/>
                    <w:right w:val="single" w:color="000000" w:sz="4" w:space="0"/>
                    <w:tl2br w:val="nil"/>
                    <w:tr2bl w:val="nil"/>
                  </w:tcBorders>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lang w:val="en-US" w:eastAsia="zh-CN"/>
                    </w:rPr>
                  </w:pPr>
                </w:p>
              </w:tc>
              <w:tc>
                <w:tcPr>
                  <w:tcW w:w="1165" w:type="dxa"/>
                  <w:vMerge w:val="continue"/>
                  <w:tcBorders>
                    <w:left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left"/>
                    <w:textAlignment w:val="auto"/>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7</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both"/>
                    <w:textAlignment w:val="center"/>
                    <w:rPr>
                      <w:rFonts w:hint="default"/>
                      <w:lang w:val="en-US" w:eastAsia="zh-CN"/>
                    </w:rPr>
                  </w:pPr>
                  <w:r>
                    <w:rPr>
                      <w:rFonts w:hint="eastAsia"/>
                      <w:lang w:val="en-US" w:eastAsia="zh-CN"/>
                    </w:rPr>
                    <w:t>一体化底油车</w:t>
                  </w:r>
                </w:p>
              </w:tc>
              <w:tc>
                <w:tcPr>
                  <w:tcW w:w="13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default"/>
                      <w:lang w:val="en-US" w:eastAsia="zh-CN"/>
                    </w:rPr>
                  </w:pPr>
                  <w:r>
                    <w:rPr>
                      <w:rFonts w:hint="eastAsia"/>
                      <w:lang w:val="en-US" w:eastAsia="zh-CN"/>
                    </w:rPr>
                    <w:t>5T</w:t>
                  </w: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eastAsia"/>
                      <w:lang w:val="en-US" w:eastAsia="zh-CN"/>
                    </w:rPr>
                  </w:pPr>
                  <w:r>
                    <w:rPr>
                      <w:rFonts w:hint="eastAsia"/>
                      <w:lang w:val="en-US" w:eastAsia="zh-CN"/>
                    </w:rPr>
                    <w:t>辆</w:t>
                  </w:r>
                </w:p>
              </w:tc>
              <w:tc>
                <w:tcPr>
                  <w:tcW w:w="96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1</w:t>
                  </w:r>
                </w:p>
              </w:tc>
              <w:tc>
                <w:tcPr>
                  <w:tcW w:w="10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lang w:val="en-US" w:eastAsia="zh-CN"/>
                    </w:rPr>
                  </w:pPr>
                </w:p>
              </w:tc>
              <w:tc>
                <w:tcPr>
                  <w:tcW w:w="1440" w:type="dxa"/>
                  <w:vMerge w:val="continue"/>
                  <w:tcBorders>
                    <w:left w:val="single" w:color="auto" w:sz="4" w:space="0"/>
                    <w:right w:val="single" w:color="000000" w:sz="4" w:space="0"/>
                    <w:tl2br w:val="nil"/>
                    <w:tr2bl w:val="nil"/>
                  </w:tcBorders>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lang w:val="en-US" w:eastAsia="zh-CN"/>
                    </w:rPr>
                  </w:pPr>
                </w:p>
              </w:tc>
              <w:tc>
                <w:tcPr>
                  <w:tcW w:w="1165" w:type="dxa"/>
                  <w:vMerge w:val="continue"/>
                  <w:tcBorders>
                    <w:left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left"/>
                    <w:textAlignment w:val="auto"/>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leftChars="0" w:right="5" w:rightChars="0" w:firstLine="0" w:firstLineChars="0"/>
                    <w:jc w:val="center"/>
                    <w:textAlignment w:val="center"/>
                    <w:rPr>
                      <w:rFonts w:hint="eastAsia"/>
                      <w:lang w:val="en-US" w:eastAsia="zh-CN"/>
                    </w:rPr>
                  </w:pPr>
                  <w:r>
                    <w:rPr>
                      <w:rFonts w:hint="eastAsia"/>
                      <w:lang w:val="en-US" w:eastAsia="zh-CN"/>
                    </w:rPr>
                    <w:t>8</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水油车</w:t>
                  </w:r>
                </w:p>
              </w:tc>
              <w:tc>
                <w:tcPr>
                  <w:tcW w:w="13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eastAsia"/>
                      <w:lang w:val="en-US" w:eastAsia="zh-CN"/>
                    </w:rPr>
                  </w:pP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default"/>
                      <w:lang w:val="en-US" w:eastAsia="zh-CN"/>
                    </w:rPr>
                  </w:pPr>
                  <w:r>
                    <w:rPr>
                      <w:rFonts w:hint="eastAsia"/>
                      <w:lang w:val="en-US" w:eastAsia="zh-CN"/>
                    </w:rPr>
                    <w:t>辆</w:t>
                  </w:r>
                </w:p>
              </w:tc>
              <w:tc>
                <w:tcPr>
                  <w:tcW w:w="96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1</w:t>
                  </w:r>
                </w:p>
              </w:tc>
              <w:tc>
                <w:tcPr>
                  <w:tcW w:w="10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lang w:val="en-US" w:eastAsia="zh-CN"/>
                    </w:rPr>
                  </w:pPr>
                </w:p>
              </w:tc>
              <w:tc>
                <w:tcPr>
                  <w:tcW w:w="1440" w:type="dxa"/>
                  <w:vMerge w:val="continue"/>
                  <w:tcBorders>
                    <w:left w:val="single" w:color="auto" w:sz="4" w:space="0"/>
                    <w:right w:val="single" w:color="000000" w:sz="4" w:space="0"/>
                    <w:tl2br w:val="nil"/>
                    <w:tr2bl w:val="nil"/>
                  </w:tcBorders>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lang w:val="en-US" w:eastAsia="zh-CN"/>
                    </w:rPr>
                  </w:pPr>
                </w:p>
              </w:tc>
              <w:tc>
                <w:tcPr>
                  <w:tcW w:w="1165" w:type="dxa"/>
                  <w:vMerge w:val="continue"/>
                  <w:tcBorders>
                    <w:left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left"/>
                    <w:textAlignment w:val="auto"/>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9</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lang w:val="en-US" w:eastAsia="zh-CN"/>
                    </w:rPr>
                  </w:pPr>
                  <w:r>
                    <w:rPr>
                      <w:rFonts w:hint="eastAsia"/>
                      <w:lang w:val="en-US" w:eastAsia="zh-CN"/>
                    </w:rPr>
                    <w:t>拖车</w:t>
                  </w:r>
                </w:p>
              </w:tc>
              <w:tc>
                <w:tcPr>
                  <w:tcW w:w="13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eastAsia"/>
                      <w:lang w:val="en-US" w:eastAsia="zh-CN"/>
                    </w:rPr>
                  </w:pP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eastAsia"/>
                      <w:lang w:val="en-US" w:eastAsia="zh-CN"/>
                    </w:rPr>
                  </w:pPr>
                  <w:r>
                    <w:rPr>
                      <w:rFonts w:hint="eastAsia"/>
                      <w:lang w:val="en-US" w:eastAsia="zh-CN"/>
                    </w:rPr>
                    <w:t>辆</w:t>
                  </w:r>
                </w:p>
              </w:tc>
              <w:tc>
                <w:tcPr>
                  <w:tcW w:w="96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2</w:t>
                  </w:r>
                </w:p>
              </w:tc>
              <w:tc>
                <w:tcPr>
                  <w:tcW w:w="10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lang w:val="en-US" w:eastAsia="zh-CN"/>
                    </w:rPr>
                  </w:pPr>
                </w:p>
              </w:tc>
              <w:tc>
                <w:tcPr>
                  <w:tcW w:w="1440" w:type="dxa"/>
                  <w:vMerge w:val="continue"/>
                  <w:tcBorders>
                    <w:left w:val="single" w:color="auto" w:sz="4" w:space="0"/>
                    <w:right w:val="single" w:color="000000" w:sz="4" w:space="0"/>
                    <w:tl2br w:val="nil"/>
                    <w:tr2bl w:val="nil"/>
                  </w:tcBorders>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lang w:val="en-US" w:eastAsia="zh-CN"/>
                    </w:rPr>
                  </w:pPr>
                </w:p>
              </w:tc>
              <w:tc>
                <w:tcPr>
                  <w:tcW w:w="1165" w:type="dxa"/>
                  <w:vMerge w:val="continue"/>
                  <w:tcBorders>
                    <w:left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left"/>
                    <w:textAlignment w:val="auto"/>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10</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收渣车</w:t>
                  </w:r>
                </w:p>
              </w:tc>
              <w:tc>
                <w:tcPr>
                  <w:tcW w:w="13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eastAsia"/>
                      <w:lang w:val="en-US" w:eastAsia="zh-CN"/>
                    </w:rPr>
                  </w:pP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eastAsia"/>
                      <w:lang w:val="en-US" w:eastAsia="zh-CN"/>
                    </w:rPr>
                  </w:pPr>
                  <w:r>
                    <w:rPr>
                      <w:rFonts w:hint="eastAsia"/>
                      <w:lang w:val="en-US" w:eastAsia="zh-CN"/>
                    </w:rPr>
                    <w:t>辆</w:t>
                  </w:r>
                </w:p>
              </w:tc>
              <w:tc>
                <w:tcPr>
                  <w:tcW w:w="96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1</w:t>
                  </w:r>
                </w:p>
              </w:tc>
              <w:tc>
                <w:tcPr>
                  <w:tcW w:w="10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lang w:val="en-US" w:eastAsia="zh-CN"/>
                    </w:rPr>
                  </w:pPr>
                </w:p>
              </w:tc>
              <w:tc>
                <w:tcPr>
                  <w:tcW w:w="1440" w:type="dxa"/>
                  <w:vMerge w:val="continue"/>
                  <w:tcBorders>
                    <w:left w:val="single" w:color="auto" w:sz="4" w:space="0"/>
                    <w:right w:val="single" w:color="000000" w:sz="4" w:space="0"/>
                    <w:tl2br w:val="nil"/>
                    <w:tr2bl w:val="nil"/>
                  </w:tcBorders>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lang w:val="en-US" w:eastAsia="zh-CN"/>
                    </w:rPr>
                  </w:pPr>
                </w:p>
              </w:tc>
              <w:tc>
                <w:tcPr>
                  <w:tcW w:w="1165" w:type="dxa"/>
                  <w:vMerge w:val="continue"/>
                  <w:tcBorders>
                    <w:left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left"/>
                    <w:textAlignment w:val="auto"/>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11</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lang w:val="en-US" w:eastAsia="zh-CN"/>
                    </w:rPr>
                  </w:pPr>
                  <w:r>
                    <w:rPr>
                      <w:rFonts w:hint="eastAsia"/>
                      <w:lang w:val="en-US" w:eastAsia="zh-CN"/>
                    </w:rPr>
                    <w:t>加油车</w:t>
                  </w:r>
                </w:p>
              </w:tc>
              <w:tc>
                <w:tcPr>
                  <w:tcW w:w="13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eastAsia"/>
                      <w:lang w:val="en-US" w:eastAsia="zh-CN"/>
                    </w:rPr>
                  </w:pP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eastAsia"/>
                      <w:lang w:val="en-US" w:eastAsia="zh-CN"/>
                    </w:rPr>
                  </w:pPr>
                  <w:r>
                    <w:rPr>
                      <w:rFonts w:hint="eastAsia"/>
                      <w:lang w:val="en-US" w:eastAsia="zh-CN"/>
                    </w:rPr>
                    <w:t>辆</w:t>
                  </w:r>
                </w:p>
              </w:tc>
              <w:tc>
                <w:tcPr>
                  <w:tcW w:w="96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lang w:val="en-US" w:eastAsia="zh-CN"/>
                    </w:rPr>
                  </w:pPr>
                  <w:r>
                    <w:rPr>
                      <w:rFonts w:hint="eastAsia"/>
                      <w:lang w:val="en-US" w:eastAsia="zh-CN"/>
                    </w:rPr>
                    <w:t>1</w:t>
                  </w:r>
                </w:p>
              </w:tc>
              <w:tc>
                <w:tcPr>
                  <w:tcW w:w="10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lang w:val="en-US" w:eastAsia="zh-CN"/>
                    </w:rPr>
                  </w:pPr>
                </w:p>
              </w:tc>
              <w:tc>
                <w:tcPr>
                  <w:tcW w:w="1440" w:type="dxa"/>
                  <w:vMerge w:val="continue"/>
                  <w:tcBorders>
                    <w:left w:val="single" w:color="auto" w:sz="4" w:space="0"/>
                    <w:right w:val="single" w:color="000000" w:sz="4" w:space="0"/>
                    <w:tl2br w:val="nil"/>
                    <w:tr2bl w:val="nil"/>
                  </w:tcBorders>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lang w:val="en-US" w:eastAsia="zh-CN"/>
                    </w:rPr>
                  </w:pPr>
                </w:p>
              </w:tc>
              <w:tc>
                <w:tcPr>
                  <w:tcW w:w="1165" w:type="dxa"/>
                  <w:vMerge w:val="continue"/>
                  <w:tcBorders>
                    <w:left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left"/>
                    <w:textAlignment w:val="auto"/>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12</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吊车</w:t>
                  </w:r>
                </w:p>
              </w:tc>
              <w:tc>
                <w:tcPr>
                  <w:tcW w:w="13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default"/>
                      <w:lang w:val="en-US" w:eastAsia="zh-CN"/>
                    </w:rPr>
                  </w:pPr>
                  <w:r>
                    <w:rPr>
                      <w:rFonts w:hint="eastAsia"/>
                      <w:lang w:val="en-US" w:eastAsia="zh-CN"/>
                    </w:rPr>
                    <w:t>8T</w:t>
                  </w: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default"/>
                      <w:lang w:val="en-US" w:eastAsia="zh-CN"/>
                    </w:rPr>
                  </w:pPr>
                  <w:r>
                    <w:rPr>
                      <w:rFonts w:hint="eastAsia"/>
                      <w:lang w:val="en-US" w:eastAsia="zh-CN"/>
                    </w:rPr>
                    <w:t>辆</w:t>
                  </w:r>
                </w:p>
              </w:tc>
              <w:tc>
                <w:tcPr>
                  <w:tcW w:w="96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2</w:t>
                  </w:r>
                </w:p>
              </w:tc>
              <w:tc>
                <w:tcPr>
                  <w:tcW w:w="10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lang w:val="en-US" w:eastAsia="zh-CN"/>
                    </w:rPr>
                  </w:pPr>
                </w:p>
              </w:tc>
              <w:tc>
                <w:tcPr>
                  <w:tcW w:w="1440" w:type="dxa"/>
                  <w:vMerge w:val="continue"/>
                  <w:tcBorders>
                    <w:left w:val="single" w:color="auto" w:sz="4" w:space="0"/>
                    <w:right w:val="single" w:color="000000" w:sz="4" w:space="0"/>
                    <w:tl2br w:val="nil"/>
                    <w:tr2bl w:val="nil"/>
                  </w:tcBorders>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lang w:val="en-US" w:eastAsia="zh-CN"/>
                    </w:rPr>
                  </w:pPr>
                </w:p>
              </w:tc>
              <w:tc>
                <w:tcPr>
                  <w:tcW w:w="1165" w:type="dxa"/>
                  <w:vMerge w:val="continue"/>
                  <w:tcBorders>
                    <w:left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left"/>
                    <w:textAlignment w:val="auto"/>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13</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17座金杯车</w:t>
                  </w:r>
                </w:p>
              </w:tc>
              <w:tc>
                <w:tcPr>
                  <w:tcW w:w="13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eastAsia"/>
                      <w:lang w:val="en-US" w:eastAsia="zh-CN"/>
                    </w:rPr>
                  </w:pP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eastAsia"/>
                      <w:lang w:val="en-US" w:eastAsia="zh-CN"/>
                    </w:rPr>
                  </w:pPr>
                  <w:r>
                    <w:rPr>
                      <w:rFonts w:hint="eastAsia"/>
                      <w:lang w:val="en-US" w:eastAsia="zh-CN"/>
                    </w:rPr>
                    <w:t>辆</w:t>
                  </w:r>
                </w:p>
              </w:tc>
              <w:tc>
                <w:tcPr>
                  <w:tcW w:w="96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2</w:t>
                  </w:r>
                </w:p>
              </w:tc>
              <w:tc>
                <w:tcPr>
                  <w:tcW w:w="10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lang w:val="en-US" w:eastAsia="zh-CN"/>
                    </w:rPr>
                  </w:pPr>
                </w:p>
              </w:tc>
              <w:tc>
                <w:tcPr>
                  <w:tcW w:w="1440" w:type="dxa"/>
                  <w:vMerge w:val="continue"/>
                  <w:tcBorders>
                    <w:left w:val="single" w:color="auto" w:sz="4" w:space="0"/>
                    <w:right w:val="single" w:color="000000" w:sz="4" w:space="0"/>
                    <w:tl2br w:val="nil"/>
                    <w:tr2bl w:val="nil"/>
                  </w:tcBorders>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lang w:val="en-US" w:eastAsia="zh-CN"/>
                    </w:rPr>
                  </w:pPr>
                </w:p>
              </w:tc>
              <w:tc>
                <w:tcPr>
                  <w:tcW w:w="1165" w:type="dxa"/>
                  <w:vMerge w:val="continue"/>
                  <w:tcBorders>
                    <w:left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left"/>
                    <w:textAlignment w:val="auto"/>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14</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皮卡车</w:t>
                  </w:r>
                </w:p>
              </w:tc>
              <w:tc>
                <w:tcPr>
                  <w:tcW w:w="13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eastAsia"/>
                      <w:lang w:val="en-US" w:eastAsia="zh-CN"/>
                    </w:rPr>
                  </w:pP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default"/>
                      <w:lang w:val="en-US" w:eastAsia="zh-CN"/>
                    </w:rPr>
                  </w:pPr>
                  <w:r>
                    <w:rPr>
                      <w:rFonts w:hint="eastAsia"/>
                      <w:lang w:val="en-US" w:eastAsia="zh-CN"/>
                    </w:rPr>
                    <w:t>辆</w:t>
                  </w:r>
                </w:p>
              </w:tc>
              <w:tc>
                <w:tcPr>
                  <w:tcW w:w="96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2</w:t>
                  </w:r>
                </w:p>
              </w:tc>
              <w:tc>
                <w:tcPr>
                  <w:tcW w:w="10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lang w:val="en-US" w:eastAsia="zh-CN"/>
                    </w:rPr>
                  </w:pPr>
                </w:p>
              </w:tc>
              <w:tc>
                <w:tcPr>
                  <w:tcW w:w="1440" w:type="dxa"/>
                  <w:tcBorders>
                    <w:left w:val="single" w:color="auto"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lang w:val="en-US" w:eastAsia="zh-CN"/>
                    </w:rPr>
                  </w:pPr>
                </w:p>
              </w:tc>
              <w:tc>
                <w:tcPr>
                  <w:tcW w:w="1165" w:type="dxa"/>
                  <w:tcBorders>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left"/>
                    <w:textAlignment w:val="auto"/>
                    <w:rPr>
                      <w:rFonts w:hint="eastAsia"/>
                      <w:lang w:val="en-US" w:eastAsia="zh-CN"/>
                    </w:rPr>
                  </w:pPr>
                </w:p>
              </w:tc>
            </w:tr>
          </w:tbl>
          <w:p>
            <w:pPr>
              <w:keepNext w:val="0"/>
              <w:keepLines w:val="0"/>
              <w:widowControl/>
              <w:numPr>
                <w:ilvl w:val="0"/>
                <w:numId w:val="0"/>
              </w:numPr>
              <w:suppressLineNumbers w:val="0"/>
              <w:jc w:val="left"/>
              <w:textAlignment w:val="auto"/>
              <w:rPr>
                <w:rFonts w:hint="eastAsia"/>
                <w:lang w:val="en-US" w:eastAsia="zh-CN"/>
              </w:rPr>
            </w:pPr>
          </w:p>
          <w:p>
            <w:pPr>
              <w:keepNext w:val="0"/>
              <w:keepLines w:val="0"/>
              <w:widowControl/>
              <w:numPr>
                <w:ilvl w:val="0"/>
                <w:numId w:val="0"/>
              </w:numPr>
              <w:suppressLineNumbers w:val="0"/>
              <w:jc w:val="left"/>
              <w:textAlignment w:val="auto"/>
              <w:rPr>
                <w:rFonts w:hint="eastAsia"/>
              </w:rPr>
            </w:pPr>
            <w:r>
              <w:rPr>
                <w:rFonts w:hint="eastAsia"/>
                <w:lang w:val="en-US" w:eastAsia="zh-CN"/>
              </w:rPr>
              <w:t>注：1、</w:t>
            </w:r>
            <w:r>
              <w:rPr>
                <w:rFonts w:hint="eastAsia"/>
              </w:rPr>
              <w:t>若监理工程师或招标人认为投标人配备的机械设备不能满足现场施工的需要，或不能保证工程质量和进度时，招标人有权要求投标人增加。</w:t>
            </w:r>
          </w:p>
          <w:p>
            <w:pPr>
              <w:widowControl/>
              <w:numPr>
                <w:ilvl w:val="0"/>
                <w:numId w:val="1"/>
              </w:numPr>
              <w:jc w:val="left"/>
              <w:textAlignment w:val="auto"/>
              <w:rPr>
                <w:rFonts w:hint="eastAsia"/>
                <w:lang w:val="en-US" w:eastAsia="zh-CN"/>
              </w:rPr>
            </w:pPr>
            <w:r>
              <w:rPr>
                <w:rFonts w:hint="eastAsia"/>
                <w:lang w:val="en-US" w:eastAsia="zh-CN"/>
              </w:rPr>
              <w:t>本表中的总数量为承包人中标后向发包人承诺的投入最低设备要求，并以书面形式纳入合同附件。</w:t>
            </w:r>
          </w:p>
          <w:p>
            <w:pPr>
              <w:pStyle w:val="2"/>
              <w:ind w:left="0" w:leftChars="0" w:firstLine="0" w:firstLineChars="0"/>
              <w:rPr>
                <w:rFonts w:hint="default"/>
                <w:lang w:val="en-US" w:eastAsia="zh-CN"/>
              </w:rPr>
            </w:pPr>
            <w:r>
              <w:rPr>
                <w:rFonts w:hint="eastAsia" w:ascii="Times New Roman" w:hAnsi="Times New Roman" w:eastAsia="宋体" w:cs="Times New Roman"/>
                <w:kern w:val="2"/>
                <w:sz w:val="21"/>
                <w:szCs w:val="22"/>
                <w:lang w:val="en-US" w:eastAsia="zh-CN" w:bidi="ar-SA"/>
              </w:rPr>
              <w:t>3、租赁设备需提供有效的租赁合同。</w:t>
            </w:r>
          </w:p>
        </w:tc>
      </w:tr>
      <w:bookmarkEnd w:id="0"/>
      <w:bookmarkEnd w:id="1"/>
      <w:bookmarkEnd w:id="2"/>
      <w:bookmarkEnd w:id="3"/>
    </w:tbl>
    <w:p>
      <w:pPr>
        <w:pStyle w:val="2"/>
        <w:ind w:firstLine="0"/>
        <w:jc w:val="left"/>
      </w:pPr>
    </w:p>
    <w:sectPr>
      <w:headerReference r:id="rId4" w:type="default"/>
      <w:footerReference r:id="rId5" w:type="default"/>
      <w:pgSz w:w="11911" w:h="16838"/>
      <w:pgMar w:top="1599" w:right="1179" w:bottom="1298" w:left="1100" w:header="0" w:footer="567"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魏碑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rFonts w:ascii="宋体" w:hAnsi="宋体" w:cs="宋体"/>
        <w:sz w:val="24"/>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文本框 207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9" o:spid="_x0000_s1026" o:spt="202" type="#_x0000_t202" style="position:absolute;left:0pt;margin-top:0pt;height:10.35pt;width:4.55pt;mso-position-horizontal:center;mso-position-horizontal-relative:margin;mso-wrap-style:none;z-index:251667456;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4vdRNAAAAACAQAADwAAAAAAAAABACAAAAAi&#10;AAAAZHJzL2Rvd25yZXYueG1sUEsBAhQAFAAAAAgAh07iQESO4dQSAgAAEgQAAA4AAAAAAAAAAQAg&#10;AAAAHwEAAGRycy9lMm9Eb2MueG1sUEsFBgAAAAAGAAYAWQEAAKMFA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07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qXm5zwAAAAUBAAAPAAAAAAAAAAEAIAAAACIAAABkcnMv&#10;ZG93bnJldi54bWxQSwECFAAUAAAACACHTuJAC/s6YwwCAAAWBAAADgAAAAAAAAABACAAAAAeAQAA&#10;ZHJzL2Uyb0RvYy54bWxQSwUGAAAAAAYABgBZAQAAnAU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v:textbox>
            </v:shape>
          </w:pict>
        </mc:Fallback>
      </mc:AlternateConten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2" name="组合 1"/>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3" name="任意多边形 1"/>
                      <wps:cNvSpPr/>
                      <wps:spPr>
                        <a:xfrm>
                          <a:off x="1104" y="1111"/>
                          <a:ext cx="9338" cy="2"/>
                        </a:xfrm>
                        <a:custGeom>
                          <a:avLst/>
                          <a:gdLst/>
                          <a:ahLst/>
                          <a:cxnLst/>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vert="horz" wrap="square" anchor="t" upright="1"/>
                    </wps:wsp>
                  </wpg:wgp>
                </a:graphicData>
              </a:graphic>
            </wp:anchor>
          </w:drawing>
        </mc:Choice>
        <mc:Fallback>
          <w:pict>
            <v:group id="组合 1" o:spid="_x0000_s1026" o:spt="203" style="position:absolute;left:0pt;margin-left:55.2pt;margin-top:55.55pt;height:0.1pt;width:466.9pt;mso-position-horizontal-relative:page;mso-position-vertical-relative:page;z-index:-251657216;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MTKRbrZAAAADAEAAA8AAAAAAAAAAQAgAAAAIgAAAGRycy9k&#10;b3ducmV2LnhtbFBLAQIUABQAAAAIAIdO4kAkzK//rAIAAPIFAAAOAAAAAAAAAAEAIAAAACgBAABk&#10;cnMvZTJvRG9jLnhtbFBLBQYAAAAABgAGAFkBAABGBgAAAAA=&#10;">
              <o:lock v:ext="edit" aspectratio="f"/>
              <v:shape id="任意多边形 1" o:spid="_x0000_s1026" o:spt="100" style="position:absolute;left:1104;top:1111;height:2;width:9338;" filled="f" stroked="t" coordsize="9338,1" o:gfxdata="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1nAQ7sAAADa&#10;AAAADwAAAAAAAAABACAAAAAiAAAAZHJzL2Rvd25yZXYueG1sUEsBAhQAFAAAAAgAh07iQDMvBZ47&#10;AAAAOQAAABAAAAAAAAAAAQAgAAAACgEAAGRycy9zaGFwZXhtbC54bWxQSwUGAAAAAAYABgBbAQAA&#10;tAM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60288"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wps:txbx>
                    <wps:bodyPr vert="horz" wrap="square" lIns="0" tIns="0" rIns="0" bIns="0" anchor="t"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56192;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p0e1NgAAAAKAQAADwAAAAAAAAAB&#10;ACAAAAAiAAAAZHJzL2Rvd25yZXYueG1sUEsBAhQAFAAAAAgAh07iQCXNrm3XAQAApQMAAA4AAAAA&#10;AAAAAQAgAAAAJwEAAGRycy9lMm9Eb2MueG1sUEsFBgAAAAAGAAYAWQEAAHAFAAAAAA==&#10;">
              <v:fill on="f" focussize="0,0"/>
              <v:stroke on="f"/>
              <v:imagedata o:title=""/>
              <o:lock v:ext="edit" aspectratio="f"/>
              <v:textbox inset="0mm,0mm,0mm,0mm">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wps:txbx>
                    <wps:bodyPr vert="horz" wrap="square" lIns="0" tIns="0" rIns="0" bIns="0" anchor="t"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5168;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7N3/IdkAAAAKAQAADwAAAAAAAAAB&#10;ACAAAAAiAAAAZHJzL2Rvd25yZXYueG1sUEsBAhQAFAAAAAgAh07iQEWOZRHWAQAApQMAAA4AAAAA&#10;AAAAAQAgAAAAKAEAAGRycy9lMm9Eb2MueG1sUEsFBgAAAAAGAAYAWQEAAHAFA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CBE2EE"/>
    <w:multiLevelType w:val="singleLevel"/>
    <w:tmpl w:val="82CBE2E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hyphenationZone w:val="360"/>
  <w:drawingGridHorizontalSpacing w:val="210"/>
  <w:drawingGridVerticalSpacing w:val="-794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372634"/>
    <w:rsid w:val="27B91CCD"/>
    <w:rsid w:val="2E8428D7"/>
    <w:rsid w:val="4119717C"/>
    <w:rsid w:val="5F2D5C45"/>
    <w:rsid w:val="5F2F5EAB"/>
    <w:rsid w:val="6C7C5F0F"/>
    <w:rsid w:val="6D680DCD"/>
    <w:rsid w:val="7BD909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64"/>
    <w:qFormat/>
    <w:uiPriority w:val="0"/>
    <w:pPr>
      <w:keepNext/>
      <w:keepLines/>
      <w:spacing w:before="260" w:after="260" w:line="413" w:lineRule="auto"/>
      <w:outlineLvl w:val="2"/>
    </w:pPr>
    <w:rPr>
      <w:b/>
      <w:bCs/>
      <w:sz w:val="32"/>
      <w:szCs w:val="32"/>
    </w:rPr>
  </w:style>
  <w:style w:type="paragraph" w:styleId="6">
    <w:name w:val="heading 4"/>
    <w:basedOn w:val="1"/>
    <w:next w:val="1"/>
    <w:link w:val="58"/>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56"/>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customStyle="1" w:styleId="2">
    <w:name w:val="正文2"/>
    <w:basedOn w:val="1"/>
    <w:qFormat/>
    <w:uiPriority w:val="0"/>
    <w:pPr>
      <w:ind w:firstLine="570"/>
    </w:pPr>
    <w:rPr>
      <w:rFonts w:ascii="仿宋" w:hAnsi="仿宋" w:eastAsia="仿宋"/>
      <w:kern w:val="0"/>
      <w:sz w:val="20"/>
    </w:rPr>
  </w:style>
  <w:style w:type="paragraph" w:styleId="11">
    <w:name w:val="Normal Indent"/>
    <w:basedOn w:val="1"/>
    <w:qFormat/>
    <w:uiPriority w:val="99"/>
    <w:pPr>
      <w:ind w:firstLine="420"/>
    </w:pPr>
  </w:style>
  <w:style w:type="paragraph" w:styleId="12">
    <w:name w:val="annotation text"/>
    <w:basedOn w:val="1"/>
    <w:qFormat/>
    <w:uiPriority w:val="99"/>
    <w:pPr>
      <w:jc w:val="left"/>
    </w:pPr>
  </w:style>
  <w:style w:type="paragraph" w:styleId="13">
    <w:name w:val="Body Text"/>
    <w:basedOn w:val="1"/>
    <w:next w:val="1"/>
    <w:link w:val="72"/>
    <w:qFormat/>
    <w:uiPriority w:val="0"/>
    <w:pPr>
      <w:spacing w:after="120"/>
    </w:pPr>
    <w:rPr>
      <w:szCs w:val="24"/>
    </w:rPr>
  </w:style>
  <w:style w:type="paragraph" w:styleId="14">
    <w:name w:val="Body Text Indent"/>
    <w:basedOn w:val="1"/>
    <w:link w:val="57"/>
    <w:qFormat/>
    <w:uiPriority w:val="0"/>
    <w:pPr>
      <w:spacing w:after="120"/>
      <w:ind w:left="420" w:leftChars="200"/>
    </w:pPr>
    <w:rPr>
      <w:szCs w:val="24"/>
    </w:rPr>
  </w:style>
  <w:style w:type="paragraph" w:styleId="15">
    <w:name w:val="toc 3"/>
    <w:basedOn w:val="1"/>
    <w:next w:val="1"/>
    <w:unhideWhenUsed/>
    <w:qFormat/>
    <w:uiPriority w:val="39"/>
    <w:pPr>
      <w:ind w:left="840" w:leftChars="400"/>
    </w:pPr>
  </w:style>
  <w:style w:type="paragraph" w:styleId="16">
    <w:name w:val="Plain Text"/>
    <w:basedOn w:val="1"/>
    <w:link w:val="67"/>
    <w:qFormat/>
    <w:uiPriority w:val="0"/>
    <w:rPr>
      <w:rFonts w:ascii="宋体" w:hAnsi="Courier New"/>
      <w:szCs w:val="21"/>
    </w:rPr>
  </w:style>
  <w:style w:type="paragraph" w:styleId="17">
    <w:name w:val="Balloon Text"/>
    <w:basedOn w:val="1"/>
    <w:link w:val="74"/>
    <w:unhideWhenUsed/>
    <w:qFormat/>
    <w:uiPriority w:val="99"/>
    <w:rPr>
      <w:sz w:val="18"/>
      <w:szCs w:val="18"/>
    </w:rPr>
  </w:style>
  <w:style w:type="paragraph" w:styleId="18">
    <w:name w:val="footer"/>
    <w:basedOn w:val="1"/>
    <w:link w:val="68"/>
    <w:unhideWhenUsed/>
    <w:qFormat/>
    <w:uiPriority w:val="99"/>
    <w:pPr>
      <w:tabs>
        <w:tab w:val="center" w:pos="4153"/>
        <w:tab w:val="right" w:pos="8306"/>
      </w:tabs>
      <w:snapToGrid w:val="0"/>
      <w:jc w:val="left"/>
    </w:pPr>
    <w:rPr>
      <w:sz w:val="18"/>
      <w:szCs w:val="18"/>
    </w:rPr>
  </w:style>
  <w:style w:type="paragraph" w:styleId="19">
    <w:name w:val="header"/>
    <w:basedOn w:val="1"/>
    <w:link w:val="65"/>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b/>
      <w:bCs/>
      <w:caps/>
      <w:sz w:val="20"/>
      <w:szCs w:val="20"/>
    </w:rPr>
  </w:style>
  <w:style w:type="paragraph" w:styleId="21">
    <w:name w:val="toc 2"/>
    <w:basedOn w:val="1"/>
    <w:next w:val="1"/>
    <w:unhideWhenUsed/>
    <w:qFormat/>
    <w:uiPriority w:val="39"/>
    <w:pPr>
      <w:ind w:left="420" w:leftChars="200"/>
    </w:pPr>
  </w:style>
  <w:style w:type="paragraph" w:styleId="22">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3">
    <w:name w:val="Body Text First Indent 2"/>
    <w:basedOn w:val="14"/>
    <w:qFormat/>
    <w:uiPriority w:val="0"/>
    <w:pPr>
      <w:ind w:firstLine="420" w:firstLineChars="200"/>
    </w:pPr>
    <w:rPr>
      <w:rFonts w:ascii="Calibri" w:hAnsi="Calibri"/>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Emphasis"/>
    <w:basedOn w:val="26"/>
    <w:qFormat/>
    <w:uiPriority w:val="20"/>
    <w:rPr>
      <w:i/>
    </w:rPr>
  </w:style>
  <w:style w:type="character" w:styleId="28">
    <w:name w:val="Hyperlink"/>
    <w:qFormat/>
    <w:uiPriority w:val="99"/>
    <w:rPr>
      <w:color w:val="0000FF"/>
      <w:u w:val="single"/>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1">
    <w:name w:val="CM10"/>
    <w:basedOn w:val="30"/>
    <w:next w:val="30"/>
    <w:unhideWhenUsed/>
    <w:qFormat/>
    <w:uiPriority w:val="99"/>
    <w:pPr>
      <w:spacing w:line="408" w:lineRule="atLeast"/>
    </w:pPr>
    <w:rPr>
      <w:rFonts w:hint="default"/>
    </w:rPr>
  </w:style>
  <w:style w:type="paragraph" w:customStyle="1" w:styleId="32">
    <w:name w:val="CM3"/>
    <w:basedOn w:val="30"/>
    <w:next w:val="30"/>
    <w:unhideWhenUsed/>
    <w:qFormat/>
    <w:uiPriority w:val="99"/>
    <w:pPr>
      <w:spacing w:line="408" w:lineRule="atLeast"/>
    </w:pPr>
    <w:rPr>
      <w:rFonts w:hint="default"/>
    </w:rPr>
  </w:style>
  <w:style w:type="paragraph" w:customStyle="1" w:styleId="33">
    <w:name w:val="CM4"/>
    <w:basedOn w:val="30"/>
    <w:next w:val="30"/>
    <w:unhideWhenUsed/>
    <w:qFormat/>
    <w:uiPriority w:val="99"/>
    <w:pPr>
      <w:spacing w:line="411" w:lineRule="atLeast"/>
    </w:pPr>
    <w:rPr>
      <w:rFonts w:hint="default"/>
    </w:rPr>
  </w:style>
  <w:style w:type="paragraph" w:customStyle="1" w:styleId="34">
    <w:name w:val="Table Paragraph"/>
    <w:basedOn w:val="1"/>
    <w:qFormat/>
    <w:uiPriority w:val="1"/>
    <w:rPr>
      <w:rFonts w:ascii="宋体" w:hAnsi="宋体" w:cs="宋体"/>
      <w:lang w:val="zh-CN" w:bidi="zh-CN"/>
    </w:rPr>
  </w:style>
  <w:style w:type="paragraph" w:customStyle="1" w:styleId="35">
    <w:name w:val="List Paragraph"/>
    <w:basedOn w:val="1"/>
    <w:link w:val="62"/>
    <w:qFormat/>
    <w:uiPriority w:val="0"/>
    <w:pPr>
      <w:ind w:firstLine="420" w:firstLineChars="200"/>
    </w:pPr>
    <w:rPr>
      <w:szCs w:val="20"/>
    </w:rPr>
  </w:style>
  <w:style w:type="paragraph" w:customStyle="1" w:styleId="36">
    <w:name w:val="Char Char Char Char"/>
    <w:basedOn w:val="1"/>
    <w:qFormat/>
    <w:uiPriority w:val="0"/>
    <w:pPr>
      <w:widowControl/>
      <w:spacing w:after="160" w:line="240" w:lineRule="exact"/>
      <w:jc w:val="left"/>
    </w:pPr>
    <w:rPr>
      <w:szCs w:val="24"/>
    </w:rPr>
  </w:style>
  <w:style w:type="paragraph" w:customStyle="1" w:styleId="37">
    <w:name w:val="CM16"/>
    <w:basedOn w:val="30"/>
    <w:next w:val="30"/>
    <w:unhideWhenUsed/>
    <w:qFormat/>
    <w:uiPriority w:val="99"/>
    <w:pPr>
      <w:spacing w:line="411" w:lineRule="atLeast"/>
    </w:pPr>
    <w:rPr>
      <w:rFonts w:hint="default"/>
    </w:rPr>
  </w:style>
  <w:style w:type="paragraph" w:customStyle="1" w:styleId="38">
    <w:name w:val="CM13"/>
    <w:basedOn w:val="30"/>
    <w:next w:val="30"/>
    <w:unhideWhenUsed/>
    <w:qFormat/>
    <w:uiPriority w:val="99"/>
    <w:pPr>
      <w:spacing w:line="408" w:lineRule="atLeast"/>
    </w:pPr>
    <w:rPr>
      <w:rFonts w:hint="default"/>
    </w:rPr>
  </w:style>
  <w:style w:type="paragraph" w:customStyle="1" w:styleId="39">
    <w:name w:val="CM27"/>
    <w:basedOn w:val="30"/>
    <w:next w:val="30"/>
    <w:unhideWhenUsed/>
    <w:qFormat/>
    <w:uiPriority w:val="99"/>
    <w:pPr>
      <w:spacing w:line="411" w:lineRule="atLeast"/>
    </w:pPr>
    <w:rPr>
      <w:rFonts w:hint="default"/>
    </w:rPr>
  </w:style>
  <w:style w:type="paragraph" w:customStyle="1" w:styleId="40">
    <w:name w:val="文中正文"/>
    <w:basedOn w:val="1"/>
    <w:qFormat/>
    <w:uiPriority w:val="99"/>
    <w:pPr>
      <w:ind w:firstLine="640" w:firstLineChars="200"/>
    </w:pPr>
    <w:rPr>
      <w:rFonts w:eastAsia="方正楷体简体"/>
      <w:bCs/>
      <w:spacing w:val="20"/>
      <w:sz w:val="28"/>
      <w:szCs w:val="24"/>
    </w:rPr>
  </w:style>
  <w:style w:type="paragraph" w:customStyle="1" w:styleId="4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42">
    <w:name w:val="CM5"/>
    <w:basedOn w:val="30"/>
    <w:next w:val="30"/>
    <w:unhideWhenUsed/>
    <w:qFormat/>
    <w:uiPriority w:val="99"/>
    <w:pPr>
      <w:spacing w:line="411" w:lineRule="atLeast"/>
    </w:pPr>
    <w:rPr>
      <w:rFonts w:hint="default"/>
    </w:rPr>
  </w:style>
  <w:style w:type="paragraph" w:customStyle="1" w:styleId="43">
    <w:name w:val="列出段落1"/>
    <w:basedOn w:val="1"/>
    <w:qFormat/>
    <w:uiPriority w:val="0"/>
    <w:pPr>
      <w:ind w:firstLine="420" w:firstLineChars="200"/>
    </w:pPr>
  </w:style>
  <w:style w:type="paragraph" w:customStyle="1" w:styleId="44">
    <w:name w:val="CM7"/>
    <w:basedOn w:val="30"/>
    <w:next w:val="30"/>
    <w:unhideWhenUsed/>
    <w:qFormat/>
    <w:uiPriority w:val="99"/>
    <w:pPr>
      <w:spacing w:line="408" w:lineRule="atLeast"/>
    </w:pPr>
    <w:rPr>
      <w:rFonts w:hint="default"/>
    </w:rPr>
  </w:style>
  <w:style w:type="paragraph" w:customStyle="1" w:styleId="45">
    <w:name w:val="p0"/>
    <w:basedOn w:val="1"/>
    <w:qFormat/>
    <w:uiPriority w:val="99"/>
    <w:pPr>
      <w:widowControl/>
      <w:jc w:val="left"/>
    </w:pPr>
    <w:rPr>
      <w:rFonts w:cs="宋体"/>
      <w:kern w:val="0"/>
      <w:szCs w:val="21"/>
    </w:rPr>
  </w:style>
  <w:style w:type="paragraph" w:customStyle="1" w:styleId="46">
    <w:name w:val="CM9"/>
    <w:basedOn w:val="30"/>
    <w:next w:val="30"/>
    <w:unhideWhenUsed/>
    <w:qFormat/>
    <w:uiPriority w:val="99"/>
    <w:pPr>
      <w:spacing w:line="408" w:lineRule="atLeast"/>
    </w:pPr>
    <w:rPr>
      <w:rFonts w:hint="default"/>
    </w:rPr>
  </w:style>
  <w:style w:type="paragraph" w:customStyle="1" w:styleId="47">
    <w:name w:val="CM8"/>
    <w:basedOn w:val="30"/>
    <w:next w:val="30"/>
    <w:unhideWhenUsed/>
    <w:qFormat/>
    <w:uiPriority w:val="99"/>
    <w:pPr>
      <w:spacing w:line="408" w:lineRule="atLeast"/>
    </w:pPr>
    <w:rPr>
      <w:rFonts w:hint="default"/>
    </w:rPr>
  </w:style>
  <w:style w:type="paragraph" w:customStyle="1" w:styleId="48">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49">
    <w:name w:val="大标题"/>
    <w:basedOn w:val="1"/>
    <w:qFormat/>
    <w:uiPriority w:val="99"/>
    <w:pPr>
      <w:spacing w:beforeLines="100" w:afterLines="50"/>
      <w:jc w:val="center"/>
    </w:pPr>
    <w:rPr>
      <w:rFonts w:eastAsia="方正魏碑简体"/>
      <w:bCs/>
      <w:spacing w:val="20"/>
      <w:sz w:val="72"/>
      <w:szCs w:val="24"/>
    </w:rPr>
  </w:style>
  <w:style w:type="paragraph" w:customStyle="1" w:styleId="50">
    <w:name w:val="_Style 4"/>
    <w:basedOn w:val="1"/>
    <w:qFormat/>
    <w:uiPriority w:val="34"/>
    <w:pPr>
      <w:ind w:firstLine="420" w:firstLineChars="200"/>
    </w:pPr>
  </w:style>
  <w:style w:type="paragraph" w:customStyle="1" w:styleId="51">
    <w:name w:val="表格"/>
    <w:basedOn w:val="1"/>
    <w:qFormat/>
    <w:uiPriority w:val="0"/>
    <w:pPr>
      <w:widowControl/>
      <w:spacing w:before="50" w:beforeLines="50" w:after="50" w:afterLines="50"/>
      <w:jc w:val="center"/>
      <w:textAlignment w:val="center"/>
    </w:pPr>
    <w:rPr>
      <w:rFonts w:ascii="宋体" w:hAnsi="宋体" w:cs="宋体"/>
      <w:kern w:val="0"/>
    </w:rPr>
  </w:style>
  <w:style w:type="paragraph" w:customStyle="1" w:styleId="52">
    <w:name w:val="Body Text First Indent 2"/>
    <w:basedOn w:val="53"/>
    <w:qFormat/>
    <w:uiPriority w:val="0"/>
    <w:pPr>
      <w:ind w:firstLine="420" w:firstLineChars="200"/>
    </w:pPr>
    <w:rPr>
      <w:kern w:val="2"/>
      <w:sz w:val="21"/>
      <w:szCs w:val="24"/>
    </w:rPr>
  </w:style>
  <w:style w:type="paragraph" w:customStyle="1" w:styleId="53">
    <w:name w:val="Body Text Indent"/>
    <w:basedOn w:val="1"/>
    <w:qFormat/>
    <w:uiPriority w:val="0"/>
    <w:pPr>
      <w:spacing w:after="120" w:afterLines="0"/>
      <w:ind w:left="420" w:leftChars="200"/>
    </w:pPr>
    <w:rPr>
      <w:kern w:val="2"/>
      <w:sz w:val="21"/>
      <w:szCs w:val="24"/>
    </w:rPr>
  </w:style>
  <w:style w:type="paragraph" w:customStyle="1" w:styleId="54">
    <w:name w:val="Plain Text"/>
    <w:basedOn w:val="1"/>
    <w:qFormat/>
    <w:uiPriority w:val="0"/>
    <w:rPr>
      <w:rFonts w:ascii="宋体" w:hAnsi="Courier New" w:eastAsia="宋体" w:cs="Courier New"/>
      <w:kern w:val="2"/>
      <w:sz w:val="21"/>
      <w:szCs w:val="21"/>
      <w:lang w:val="en-US" w:eastAsia="zh-CN"/>
    </w:rPr>
  </w:style>
  <w:style w:type="paragraph" w:customStyle="1" w:styleId="55">
    <w:name w:val="纯文本 Char Char"/>
    <w:basedOn w:val="1"/>
    <w:qFormat/>
    <w:uiPriority w:val="0"/>
    <w:rPr>
      <w:rFonts w:ascii="宋体" w:hAnsi="Courier New" w:cs="Courier New"/>
      <w:szCs w:val="21"/>
    </w:rPr>
  </w:style>
  <w:style w:type="character" w:customStyle="1" w:styleId="56">
    <w:name w:val="标题 6 Char"/>
    <w:link w:val="7"/>
    <w:qFormat/>
    <w:uiPriority w:val="1"/>
    <w:rPr>
      <w:rFonts w:ascii="宋体" w:hAnsi="宋体" w:eastAsia="宋体" w:cs="宋体"/>
      <w:b/>
      <w:bCs/>
      <w:sz w:val="36"/>
      <w:szCs w:val="36"/>
      <w:lang w:val="zh-CN" w:eastAsia="zh-CN" w:bidi="zh-CN"/>
    </w:rPr>
  </w:style>
  <w:style w:type="character" w:customStyle="1" w:styleId="57">
    <w:name w:val="正文文本缩进 Char1"/>
    <w:link w:val="14"/>
    <w:qFormat/>
    <w:uiPriority w:val="0"/>
    <w:rPr>
      <w:kern w:val="2"/>
      <w:sz w:val="21"/>
      <w:szCs w:val="24"/>
    </w:rPr>
  </w:style>
  <w:style w:type="character" w:customStyle="1" w:styleId="58">
    <w:name w:val="标题 4 Char"/>
    <w:link w:val="6"/>
    <w:qFormat/>
    <w:uiPriority w:val="0"/>
    <w:rPr>
      <w:rFonts w:ascii="Arial" w:hAnsi="Arial" w:eastAsia="黑体"/>
      <w:b/>
      <w:sz w:val="28"/>
    </w:rPr>
  </w:style>
  <w:style w:type="character" w:customStyle="1" w:styleId="59">
    <w:name w:val="纯文本 Char"/>
    <w:qFormat/>
    <w:uiPriority w:val="0"/>
    <w:rPr>
      <w:rFonts w:ascii="宋体" w:hAnsi="Courier New" w:eastAsia="宋体" w:cs="Courier New"/>
      <w:kern w:val="2"/>
      <w:sz w:val="21"/>
      <w:szCs w:val="21"/>
    </w:rPr>
  </w:style>
  <w:style w:type="character" w:customStyle="1" w:styleId="60">
    <w:name w:val="font51"/>
    <w:basedOn w:val="26"/>
    <w:qFormat/>
    <w:uiPriority w:val="0"/>
    <w:rPr>
      <w:rFonts w:hint="eastAsia" w:ascii="宋体" w:hAnsi="宋体" w:eastAsia="宋体" w:cs="宋体"/>
      <w:color w:val="000000"/>
      <w:sz w:val="18"/>
      <w:szCs w:val="18"/>
      <w:u w:val="none"/>
    </w:rPr>
  </w:style>
  <w:style w:type="character" w:customStyle="1" w:styleId="61">
    <w:name w:val="font21"/>
    <w:basedOn w:val="26"/>
    <w:qFormat/>
    <w:uiPriority w:val="0"/>
    <w:rPr>
      <w:rFonts w:hint="eastAsia" w:ascii="黑体" w:hAnsi="宋体" w:eastAsia="黑体" w:cs="黑体"/>
      <w:b/>
      <w:color w:val="000000"/>
      <w:sz w:val="28"/>
      <w:szCs w:val="28"/>
      <w:u w:val="none"/>
    </w:rPr>
  </w:style>
  <w:style w:type="character" w:customStyle="1" w:styleId="62">
    <w:name w:val="列出段落 Char"/>
    <w:link w:val="35"/>
    <w:qFormat/>
    <w:locked/>
    <w:uiPriority w:val="0"/>
    <w:rPr>
      <w:rFonts w:ascii="Calibri" w:hAnsi="Calibri" w:eastAsia="宋体" w:cs="Times New Roman"/>
      <w:kern w:val="2"/>
      <w:sz w:val="21"/>
    </w:rPr>
  </w:style>
  <w:style w:type="character" w:customStyle="1" w:styleId="63">
    <w:name w:val="font01"/>
    <w:basedOn w:val="26"/>
    <w:qFormat/>
    <w:uiPriority w:val="0"/>
    <w:rPr>
      <w:rFonts w:ascii="Arial" w:hAnsi="Arial" w:cs="Arial"/>
      <w:b/>
      <w:color w:val="000000"/>
      <w:sz w:val="28"/>
      <w:szCs w:val="28"/>
      <w:u w:val="none"/>
    </w:rPr>
  </w:style>
  <w:style w:type="character" w:customStyle="1" w:styleId="64">
    <w:name w:val="标题 3 Char"/>
    <w:link w:val="5"/>
    <w:qFormat/>
    <w:uiPriority w:val="0"/>
    <w:rPr>
      <w:rFonts w:ascii="Calibri" w:hAnsi="Calibri" w:eastAsia="宋体" w:cs="Times New Roman"/>
      <w:b/>
      <w:bCs/>
      <w:kern w:val="2"/>
      <w:sz w:val="32"/>
      <w:szCs w:val="32"/>
    </w:rPr>
  </w:style>
  <w:style w:type="character" w:customStyle="1" w:styleId="65">
    <w:name w:val="页眉 Char"/>
    <w:link w:val="19"/>
    <w:qFormat/>
    <w:uiPriority w:val="99"/>
    <w:rPr>
      <w:rFonts w:eastAsia="宋体"/>
      <w:kern w:val="2"/>
      <w:sz w:val="18"/>
      <w:szCs w:val="18"/>
    </w:rPr>
  </w:style>
  <w:style w:type="character" w:customStyle="1" w:styleId="66">
    <w:name w:val="正文文本缩进 Char"/>
    <w:semiHidden/>
    <w:qFormat/>
    <w:uiPriority w:val="99"/>
    <w:rPr>
      <w:rFonts w:ascii="Calibri" w:hAnsi="Calibri" w:eastAsia="宋体" w:cs="Times New Roman"/>
      <w:kern w:val="2"/>
      <w:sz w:val="21"/>
    </w:rPr>
  </w:style>
  <w:style w:type="character" w:customStyle="1" w:styleId="67">
    <w:name w:val="纯文本 Char1"/>
    <w:link w:val="16"/>
    <w:qFormat/>
    <w:uiPriority w:val="0"/>
    <w:rPr>
      <w:rFonts w:ascii="宋体" w:hAnsi="Courier New" w:eastAsia="宋体" w:cs="Courier New"/>
      <w:kern w:val="2"/>
      <w:sz w:val="21"/>
      <w:szCs w:val="21"/>
    </w:rPr>
  </w:style>
  <w:style w:type="character" w:customStyle="1" w:styleId="68">
    <w:name w:val="页脚 Char1"/>
    <w:link w:val="18"/>
    <w:qFormat/>
    <w:uiPriority w:val="99"/>
    <w:rPr>
      <w:rFonts w:eastAsia="宋体"/>
      <w:kern w:val="2"/>
      <w:sz w:val="18"/>
      <w:szCs w:val="18"/>
    </w:rPr>
  </w:style>
  <w:style w:type="character" w:customStyle="1" w:styleId="69">
    <w:name w:val="font11"/>
    <w:basedOn w:val="26"/>
    <w:qFormat/>
    <w:uiPriority w:val="0"/>
    <w:rPr>
      <w:rFonts w:hint="eastAsia" w:ascii="宋体" w:hAnsi="宋体" w:eastAsia="宋体" w:cs="宋体"/>
      <w:color w:val="000000"/>
      <w:sz w:val="18"/>
      <w:szCs w:val="18"/>
      <w:u w:val="none"/>
    </w:rPr>
  </w:style>
  <w:style w:type="character" w:customStyle="1" w:styleId="70">
    <w:name w:val="font41"/>
    <w:basedOn w:val="26"/>
    <w:qFormat/>
    <w:uiPriority w:val="0"/>
    <w:rPr>
      <w:rFonts w:hint="default" w:ascii="Times New Roman" w:hAnsi="Times New Roman" w:cs="Times New Roman"/>
      <w:color w:val="000000"/>
      <w:sz w:val="18"/>
      <w:szCs w:val="18"/>
      <w:u w:val="none"/>
    </w:rPr>
  </w:style>
  <w:style w:type="character" w:customStyle="1" w:styleId="71">
    <w:name w:val="页脚 Char"/>
    <w:qFormat/>
    <w:uiPriority w:val="99"/>
    <w:rPr>
      <w:lang w:eastAsia="zh-CN"/>
    </w:rPr>
  </w:style>
  <w:style w:type="character" w:customStyle="1" w:styleId="72">
    <w:name w:val="正文文本 Char"/>
    <w:link w:val="13"/>
    <w:qFormat/>
    <w:uiPriority w:val="0"/>
    <w:rPr>
      <w:kern w:val="2"/>
      <w:sz w:val="21"/>
      <w:szCs w:val="24"/>
    </w:rPr>
  </w:style>
  <w:style w:type="character" w:customStyle="1" w:styleId="73">
    <w:name w:val="正文文本 Char1"/>
    <w:semiHidden/>
    <w:qFormat/>
    <w:uiPriority w:val="99"/>
    <w:rPr>
      <w:rFonts w:ascii="Calibri" w:hAnsi="Calibri" w:eastAsia="宋体" w:cs="Times New Roman"/>
      <w:kern w:val="2"/>
      <w:sz w:val="21"/>
    </w:rPr>
  </w:style>
  <w:style w:type="character" w:customStyle="1" w:styleId="74">
    <w:name w:val="批注框文本 Char"/>
    <w:link w:val="17"/>
    <w:semiHidden/>
    <w:qFormat/>
    <w:uiPriority w:val="99"/>
    <w:rPr>
      <w:rFonts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12724</Words>
  <Characters>72533</Characters>
  <Lines>604</Lines>
  <Paragraphs>170</Paragraphs>
  <TotalTime>13</TotalTime>
  <ScaleCrop>false</ScaleCrop>
  <LinksUpToDate>false</LinksUpToDate>
  <CharactersWithSpaces>85087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2020-04-01T23:59:00Z</dcterms:created>
  <dc:creator>user</dc:creator>
  <cp:lastModifiedBy>hey</cp:lastModifiedBy>
  <cp:lastPrinted>2021-04-28T08:56:00Z</cp:lastPrinted>
  <dcterms:modified xsi:type="dcterms:W3CDTF">2021-05-17T07:40:41Z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KSOSaveFontToCloudKey">
    <vt:lpwstr>23878488_btnclosed</vt:lpwstr>
  </property>
  <property fmtid="{D5CDD505-2E9C-101B-9397-08002B2CF9AE}" pid="4" name="ICV">
    <vt:lpwstr>BC30CDE6E7774372B8E91E9DFB7FAA01</vt:lpwstr>
  </property>
</Properties>
</file>