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16"/>
        </w:tabs>
        <w:kinsoku/>
        <w:wordWrap/>
        <w:overflowPunct/>
        <w:topLinePunct w:val="0"/>
        <w:autoSpaceDE w:val="0"/>
        <w:autoSpaceDN w:val="0"/>
        <w:bidi w:val="0"/>
        <w:adjustRightInd/>
        <w:snapToGrid/>
        <w:spacing w:before="122" w:line="360" w:lineRule="auto"/>
        <w:ind w:left="102"/>
        <w:jc w:val="center"/>
        <w:textAlignment w:val="auto"/>
        <w:outlineLvl w:val="1"/>
        <w:rPr>
          <w:rFonts w:ascii="宋体" w:hAnsi="宋体" w:cs="宋体"/>
          <w:b/>
          <w:bCs/>
          <w:sz w:val="32"/>
          <w:szCs w:val="32"/>
          <w:highlight w:val="none"/>
        </w:rPr>
      </w:pPr>
      <w:bookmarkStart w:id="0" w:name="_Toc27409_WPSOffice_Level1"/>
      <w:bookmarkStart w:id="1" w:name="_Toc3161_WPSOffice_Level1"/>
      <w:r>
        <w:rPr>
          <w:rFonts w:hint="eastAsia" w:ascii="宋体" w:hAnsi="宋体" w:cs="宋体"/>
          <w:b/>
          <w:bCs/>
          <w:sz w:val="32"/>
          <w:szCs w:val="32"/>
          <w:highlight w:val="none"/>
        </w:rPr>
        <w:t>成绵扩容项目</w:t>
      </w:r>
      <w:r>
        <w:rPr>
          <w:rFonts w:hint="eastAsia" w:ascii="宋体" w:hAnsi="宋体" w:cs="宋体"/>
          <w:b/>
          <w:bCs/>
          <w:sz w:val="32"/>
          <w:szCs w:val="32"/>
          <w:highlight w:val="none"/>
          <w:lang w:eastAsia="zh-CN"/>
        </w:rPr>
        <w:t>TJ3-2标段</w:t>
      </w:r>
      <w:r>
        <w:rPr>
          <w:rFonts w:hint="eastAsia" w:ascii="宋体" w:hAnsi="宋体" w:cs="宋体"/>
          <w:b/>
          <w:bCs/>
          <w:sz w:val="32"/>
          <w:szCs w:val="32"/>
          <w:highlight w:val="none"/>
        </w:rPr>
        <w:t>土建工程施工分包招标公告</w:t>
      </w:r>
    </w:p>
    <w:p>
      <w:pPr>
        <w:pStyle w:val="2"/>
        <w:rPr>
          <w:highlight w:val="none"/>
        </w:rPr>
      </w:pP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left"/>
        <w:textAlignment w:val="auto"/>
        <w:outlineLvl w:val="2"/>
        <w:rPr>
          <w:rFonts w:ascii="宋体" w:hAnsi="宋体" w:cs="宋体"/>
          <w:b/>
          <w:sz w:val="24"/>
          <w:szCs w:val="24"/>
          <w:highlight w:val="none"/>
          <w:lang w:val="zh-CN"/>
        </w:rPr>
      </w:pPr>
      <w:r>
        <w:rPr>
          <w:rFonts w:hint="eastAsia" w:ascii="宋体" w:hAnsi="宋体" w:cs="宋体"/>
          <w:b/>
          <w:sz w:val="24"/>
          <w:szCs w:val="24"/>
          <w:highlight w:val="none"/>
        </w:rPr>
        <w:t>1.</w:t>
      </w:r>
      <w:r>
        <w:rPr>
          <w:rFonts w:hint="eastAsia" w:ascii="宋体" w:hAnsi="宋体" w:cs="宋体"/>
          <w:b/>
          <w:sz w:val="24"/>
          <w:szCs w:val="24"/>
          <w:highlight w:val="none"/>
          <w:lang w:val="zh-CN"/>
        </w:rPr>
        <w:t>项目概况与招标范围</w:t>
      </w:r>
    </w:p>
    <w:p>
      <w:pPr>
        <w:tabs>
          <w:tab w:val="left" w:pos="3780"/>
        </w:tabs>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1.1工程概况：</w:t>
      </w:r>
    </w:p>
    <w:p>
      <w:pPr>
        <w:tabs>
          <w:tab w:val="left" w:pos="3780"/>
        </w:tabs>
        <w:spacing w:line="360" w:lineRule="auto"/>
        <w:ind w:firstLine="480" w:firstLineChars="200"/>
        <w:jc w:val="left"/>
        <w:rPr>
          <w:highlight w:val="none"/>
        </w:rPr>
      </w:pPr>
      <w:r>
        <w:rPr>
          <w:rFonts w:hint="eastAsia" w:ascii="宋体" w:hAnsi="宋体" w:cs="宋体"/>
          <w:bCs/>
          <w:sz w:val="24"/>
          <w:szCs w:val="24"/>
          <w:highlight w:val="none"/>
          <w:lang w:bidi="zh-CN"/>
        </w:rPr>
        <w:t>本项目以打造“品质工程”、“数字高速”为核心，所有参建者以助推本项目成为我省行业内具有影响力的品质工程、超级工程、绿色生态工程和旅游风景公路为目标，施工中充分重视内在质量、外观质量以及环保安全质量，必须达到“畅、优、洁、美、舒、安、绿色”的项目建设效果。</w:t>
      </w:r>
    </w:p>
    <w:p>
      <w:pPr>
        <w:tabs>
          <w:tab w:val="left" w:pos="3780"/>
        </w:tabs>
        <w:spacing w:line="360" w:lineRule="auto"/>
        <w:ind w:firstLine="480" w:firstLineChars="200"/>
        <w:jc w:val="left"/>
        <w:rPr>
          <w:rFonts w:ascii="宋体" w:hAnsi="宋体" w:cs="宋体"/>
          <w:bCs/>
          <w:sz w:val="24"/>
          <w:szCs w:val="24"/>
          <w:highlight w:val="none"/>
          <w:lang w:bidi="zh-CN"/>
        </w:rPr>
      </w:pPr>
      <w:r>
        <w:rPr>
          <w:rFonts w:hint="eastAsia" w:ascii="宋体" w:hAnsi="宋体" w:cs="宋体"/>
          <w:bCs/>
          <w:sz w:val="24"/>
          <w:szCs w:val="24"/>
          <w:highlight w:val="none"/>
          <w:lang w:bidi="zh-CN"/>
        </w:rPr>
        <w:t>成都至绵阳至广元高速公路是国家“十纵十横”综合运输大通道纵八线“北京至昆明”的组成部分，也是国家高速公路网首都放射线G5的重要路段。G5京昆高速公路绵阳至成都段扩容项目（以下简称本项目）是国家高速公路网中首都放射线G5京昆高速公路和G93成渝地区环线的共用路段。同时本项目也是《四川省高速公路路网布局规划》(2014年11月）中为提升通道能力，增设的成都～广元扩容复线，属于成都放射线—成都至广元至陕西的组成部分，即成都～新都～青白江～广汉～德阳～罗江～绵阳～剑阁～广元～朝天～川陕界。</w:t>
      </w:r>
    </w:p>
    <w:p>
      <w:pPr>
        <w:tabs>
          <w:tab w:val="left" w:pos="3780"/>
        </w:tabs>
        <w:spacing w:line="360" w:lineRule="auto"/>
        <w:ind w:firstLine="482" w:firstLineChars="200"/>
        <w:jc w:val="left"/>
        <w:rPr>
          <w:rFonts w:ascii="宋体" w:hAnsi="宋体" w:cs="宋体"/>
          <w:sz w:val="24"/>
          <w:szCs w:val="24"/>
          <w:highlight w:val="none"/>
        </w:rPr>
      </w:pPr>
      <w:r>
        <w:rPr>
          <w:rFonts w:hint="eastAsia" w:ascii="宋体" w:hAnsi="宋体" w:cs="宋体"/>
          <w:b/>
          <w:sz w:val="24"/>
          <w:szCs w:val="24"/>
          <w:highlight w:val="none"/>
        </w:rPr>
        <w:t>1.2技术标准：</w:t>
      </w:r>
      <w:r>
        <w:rPr>
          <w:rFonts w:hint="eastAsia" w:ascii="宋体" w:hAnsi="宋体" w:cs="宋体"/>
          <w:bCs/>
          <w:sz w:val="24"/>
          <w:szCs w:val="24"/>
          <w:highlight w:val="none"/>
          <w:lang w:bidi="zh-CN"/>
        </w:rPr>
        <w:t>项目为双向8车道高速公路技术标准，主线采用设计速度100公里/小时和120公里/小时，路基宽度41.0米/41.5米/42米，</w:t>
      </w:r>
      <w:r>
        <w:rPr>
          <w:rFonts w:hint="eastAsia" w:ascii="宋体" w:hAnsi="宋体" w:cs="宋体"/>
          <w:sz w:val="24"/>
          <w:szCs w:val="24"/>
          <w:highlight w:val="none"/>
        </w:rPr>
        <w:t>设计荷载公路-Ⅰ级，隧道净空（高×宽）5×</w:t>
      </w:r>
      <w:r>
        <w:rPr>
          <w:rFonts w:ascii="宋体" w:hAnsi="宋体" w:cs="宋体"/>
          <w:sz w:val="24"/>
          <w:szCs w:val="24"/>
          <w:highlight w:val="none"/>
        </w:rPr>
        <w:t>19</w:t>
      </w:r>
      <w:r>
        <w:rPr>
          <w:rFonts w:hint="eastAsia" w:ascii="宋体" w:hAnsi="宋体" w:cs="宋体"/>
          <w:sz w:val="24"/>
          <w:szCs w:val="24"/>
          <w:highlight w:val="none"/>
        </w:rPr>
        <w:t>.00m，其余技术指标均按《公路工程技术标准》（JTGB01-2014）的</w:t>
      </w:r>
      <w:r>
        <w:rPr>
          <w:sz w:val="24"/>
          <w:szCs w:val="24"/>
          <w:highlight w:val="none"/>
        </w:rPr>
        <w:t>规定与要求执行</w:t>
      </w:r>
      <w:r>
        <w:rPr>
          <w:rFonts w:hint="eastAsia" w:ascii="宋体" w:hAnsi="宋体" w:cs="宋体"/>
          <w:sz w:val="24"/>
          <w:szCs w:val="24"/>
          <w:highlight w:val="none"/>
        </w:rPr>
        <w:t>。</w:t>
      </w:r>
    </w:p>
    <w:p>
      <w:pPr>
        <w:tabs>
          <w:tab w:val="left" w:pos="3780"/>
        </w:tabs>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1.3招标范围与工期：</w:t>
      </w:r>
    </w:p>
    <w:p>
      <w:pPr>
        <w:tabs>
          <w:tab w:val="left" w:pos="378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招标范围：G5京昆高速公路绵阳至成都段扩容项目</w:t>
      </w:r>
      <w:r>
        <w:rPr>
          <w:rFonts w:hint="eastAsia" w:ascii="宋体" w:hAnsi="宋体" w:cs="宋体"/>
          <w:sz w:val="24"/>
          <w:szCs w:val="24"/>
          <w:highlight w:val="none"/>
          <w:lang w:eastAsia="zh-CN"/>
        </w:rPr>
        <w:t>K69+600~K74+100</w:t>
      </w:r>
      <w:r>
        <w:rPr>
          <w:rFonts w:hint="eastAsia" w:ascii="宋体" w:hAnsi="宋体" w:cs="宋体"/>
          <w:sz w:val="24"/>
          <w:szCs w:val="24"/>
          <w:highlight w:val="none"/>
        </w:rPr>
        <w:t>内路基、桥梁工程施工。</w:t>
      </w:r>
    </w:p>
    <w:p>
      <w:pPr>
        <w:tabs>
          <w:tab w:val="left" w:pos="378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计划工期：</w:t>
      </w:r>
      <w:r>
        <w:rPr>
          <w:rFonts w:ascii="宋体" w:hAnsi="宋体" w:cs="宋体"/>
          <w:sz w:val="24"/>
          <w:szCs w:val="24"/>
          <w:highlight w:val="none"/>
        </w:rPr>
        <w:t>详见本公告附表</w:t>
      </w:r>
      <w:r>
        <w:rPr>
          <w:rFonts w:hint="eastAsia" w:ascii="宋体" w:hAnsi="宋体" w:cs="宋体"/>
          <w:sz w:val="24"/>
          <w:szCs w:val="24"/>
          <w:highlight w:val="none"/>
        </w:rPr>
        <w:t>一，具体开工时间以开工令为准。</w:t>
      </w:r>
    </w:p>
    <w:p>
      <w:pPr>
        <w:tabs>
          <w:tab w:val="left" w:pos="3780"/>
        </w:tabs>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1.4工程质量：</w:t>
      </w:r>
      <w:r>
        <w:rPr>
          <w:rFonts w:hint="eastAsia"/>
          <w:sz w:val="24"/>
          <w:szCs w:val="24"/>
          <w:highlight w:val="none"/>
        </w:rPr>
        <w:t>符合现行国家及行业相关规定，</w:t>
      </w:r>
      <w:r>
        <w:rPr>
          <w:rFonts w:hint="eastAsia" w:ascii="宋体" w:hAnsi="宋体" w:cs="宋体"/>
          <w:sz w:val="24"/>
          <w:szCs w:val="24"/>
          <w:highlight w:val="none"/>
        </w:rPr>
        <w:t>符合本项目业主对品质工程的要求，</w:t>
      </w:r>
      <w:r>
        <w:rPr>
          <w:rFonts w:hint="eastAsia"/>
          <w:sz w:val="24"/>
          <w:szCs w:val="24"/>
          <w:highlight w:val="none"/>
        </w:rPr>
        <w:t>工程</w:t>
      </w:r>
      <w:r>
        <w:rPr>
          <w:rFonts w:hint="eastAsia" w:ascii="宋体" w:hAnsi="宋体" w:cs="宋体"/>
          <w:sz w:val="24"/>
          <w:szCs w:val="24"/>
          <w:highlight w:val="none"/>
        </w:rPr>
        <w:t>交工验收合格、竣工验收优良。</w:t>
      </w:r>
    </w:p>
    <w:p>
      <w:pPr>
        <w:tabs>
          <w:tab w:val="left" w:pos="3780"/>
        </w:tabs>
        <w:spacing w:line="360" w:lineRule="auto"/>
        <w:ind w:firstLine="482" w:firstLineChars="200"/>
        <w:jc w:val="left"/>
        <w:rPr>
          <w:rFonts w:ascii="宋体" w:hAnsi="宋体" w:cs="宋体"/>
          <w:sz w:val="24"/>
          <w:szCs w:val="24"/>
          <w:highlight w:val="none"/>
        </w:rPr>
      </w:pPr>
      <w:r>
        <w:rPr>
          <w:rFonts w:hint="eastAsia" w:ascii="宋体" w:hAnsi="宋体" w:cs="宋体"/>
          <w:b/>
          <w:sz w:val="24"/>
          <w:szCs w:val="24"/>
          <w:highlight w:val="none"/>
        </w:rPr>
        <w:t>1.5安全目标：</w:t>
      </w:r>
      <w:r>
        <w:rPr>
          <w:rFonts w:hint="eastAsia" w:ascii="宋体" w:hAnsi="宋体" w:cs="宋体"/>
          <w:sz w:val="24"/>
          <w:szCs w:val="24"/>
          <w:highlight w:val="none"/>
        </w:rPr>
        <w:t>不发生等级安全事故。</w:t>
      </w:r>
    </w:p>
    <w:p>
      <w:pPr>
        <w:tabs>
          <w:tab w:val="left" w:pos="3780"/>
        </w:tabs>
        <w:spacing w:line="360" w:lineRule="auto"/>
        <w:ind w:firstLine="482" w:firstLineChars="200"/>
        <w:jc w:val="left"/>
        <w:rPr>
          <w:sz w:val="24"/>
          <w:szCs w:val="24"/>
          <w:highlight w:val="none"/>
        </w:rPr>
      </w:pPr>
      <w:r>
        <w:rPr>
          <w:rFonts w:hint="eastAsia" w:ascii="宋体" w:hAnsi="宋体" w:cs="宋体"/>
          <w:b/>
          <w:sz w:val="24"/>
          <w:szCs w:val="24"/>
          <w:highlight w:val="none"/>
        </w:rPr>
        <w:t>1.6缺陷责任期：</w:t>
      </w:r>
      <w:r>
        <w:rPr>
          <w:rFonts w:ascii="宋体" w:hAnsi="宋体" w:cs="宋体"/>
          <w:sz w:val="24"/>
          <w:szCs w:val="24"/>
          <w:highlight w:val="none"/>
        </w:rPr>
        <w:t>从业主颁</w:t>
      </w:r>
      <w:r>
        <w:rPr>
          <w:sz w:val="24"/>
          <w:szCs w:val="24"/>
          <w:highlight w:val="none"/>
        </w:rPr>
        <w:t>发交工证书起算，缺陷责任期为</w:t>
      </w:r>
      <w:r>
        <w:rPr>
          <w:sz w:val="24"/>
          <w:szCs w:val="24"/>
          <w:highlight w:val="none"/>
          <w:u w:val="single"/>
        </w:rPr>
        <w:t>24</w:t>
      </w:r>
      <w:r>
        <w:rPr>
          <w:sz w:val="24"/>
          <w:szCs w:val="24"/>
          <w:highlight w:val="none"/>
        </w:rPr>
        <w:t>个月</w:t>
      </w:r>
      <w:r>
        <w:rPr>
          <w:rFonts w:hint="eastAsia"/>
          <w:sz w:val="24"/>
          <w:szCs w:val="24"/>
          <w:highlight w:val="none"/>
        </w:rPr>
        <w:t>，保修期</w:t>
      </w:r>
      <w:r>
        <w:rPr>
          <w:rFonts w:hint="eastAsia"/>
          <w:sz w:val="24"/>
          <w:szCs w:val="24"/>
          <w:highlight w:val="none"/>
          <w:u w:val="single"/>
        </w:rPr>
        <w:t>60</w:t>
      </w:r>
      <w:r>
        <w:rPr>
          <w:rFonts w:hint="eastAsia"/>
          <w:sz w:val="24"/>
          <w:szCs w:val="24"/>
          <w:highlight w:val="none"/>
        </w:rPr>
        <w:t>个月。</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left"/>
        <w:textAlignment w:val="auto"/>
        <w:outlineLvl w:val="2"/>
        <w:rPr>
          <w:rFonts w:ascii="宋体" w:hAnsi="宋体" w:cs="宋体"/>
          <w:b/>
          <w:sz w:val="24"/>
          <w:szCs w:val="24"/>
          <w:highlight w:val="none"/>
        </w:rPr>
      </w:pPr>
      <w:r>
        <w:rPr>
          <w:rFonts w:hint="eastAsia" w:ascii="宋体" w:hAnsi="宋体" w:cs="宋体"/>
          <w:b/>
          <w:sz w:val="24"/>
          <w:szCs w:val="24"/>
          <w:highlight w:val="none"/>
        </w:rPr>
        <w:t>2.投标人资格要求</w:t>
      </w:r>
    </w:p>
    <w:p>
      <w:pPr>
        <w:tabs>
          <w:tab w:val="left" w:pos="3780"/>
        </w:tabs>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 xml:space="preserve">2.1 投标人资格条件 </w:t>
      </w:r>
    </w:p>
    <w:p>
      <w:pPr>
        <w:tabs>
          <w:tab w:val="left" w:pos="3780"/>
        </w:tabs>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2.1.1 资质要求</w:t>
      </w:r>
    </w:p>
    <w:p>
      <w:pPr>
        <w:tabs>
          <w:tab w:val="left" w:pos="378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具有独立法人资格，持有效的营业执照、资质证书、安全生产许可证、基本账户开户许可证；</w:t>
      </w:r>
      <w:r>
        <w:rPr>
          <w:rFonts w:hint="eastAsia" w:ascii="宋体" w:hAnsi="宋体" w:cs="宋体"/>
          <w:b/>
          <w:sz w:val="24"/>
          <w:szCs w:val="24"/>
          <w:highlight w:val="none"/>
        </w:rPr>
        <w:t>具有公路工程施工总承包一级及以上资质</w:t>
      </w:r>
      <w:r>
        <w:rPr>
          <w:rFonts w:hint="eastAsia" w:ascii="宋体" w:hAnsi="宋体" w:cs="宋体"/>
          <w:sz w:val="24"/>
          <w:szCs w:val="24"/>
          <w:highlight w:val="none"/>
        </w:rPr>
        <w:t>。</w:t>
      </w:r>
    </w:p>
    <w:p>
      <w:pPr>
        <w:tabs>
          <w:tab w:val="left" w:pos="3780"/>
        </w:tabs>
        <w:spacing w:line="360" w:lineRule="auto"/>
        <w:ind w:firstLine="482" w:firstLineChars="200"/>
        <w:jc w:val="left"/>
        <w:outlineLvl w:val="9"/>
        <w:rPr>
          <w:rFonts w:ascii="宋体" w:hAnsi="宋体" w:cs="宋体"/>
          <w:sz w:val="24"/>
          <w:szCs w:val="24"/>
          <w:highlight w:val="none"/>
        </w:rPr>
      </w:pPr>
      <w:r>
        <w:rPr>
          <w:rFonts w:hint="eastAsia" w:ascii="宋体" w:hAnsi="宋体" w:cs="宋体"/>
          <w:b/>
          <w:bCs/>
          <w:sz w:val="24"/>
          <w:szCs w:val="24"/>
          <w:highlight w:val="none"/>
        </w:rPr>
        <w:t>2.1.2 业绩要求：</w:t>
      </w:r>
      <w:r>
        <w:rPr>
          <w:rFonts w:hint="eastAsia" w:ascii="宋体" w:hAnsi="宋体" w:cs="宋体"/>
          <w:sz w:val="24"/>
          <w:szCs w:val="24"/>
          <w:highlight w:val="none"/>
        </w:rPr>
        <w:t>详见本公告见附表二。</w:t>
      </w:r>
    </w:p>
    <w:p>
      <w:pPr>
        <w:tabs>
          <w:tab w:val="left" w:pos="3780"/>
        </w:tabs>
        <w:spacing w:line="360" w:lineRule="auto"/>
        <w:ind w:firstLine="482" w:firstLineChars="200"/>
        <w:jc w:val="left"/>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2.1.3财务要求：</w:t>
      </w:r>
    </w:p>
    <w:p>
      <w:pPr>
        <w:tabs>
          <w:tab w:val="left" w:pos="378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具有一般纳税人资格，能够按照国家现行税收政策开具足额增值税专用发票（提供增值税一般纳税人资格登记表）。</w:t>
      </w:r>
    </w:p>
    <w:p>
      <w:pPr>
        <w:tabs>
          <w:tab w:val="left" w:pos="3780"/>
        </w:tabs>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2.1.4信誉要求：</w:t>
      </w:r>
    </w:p>
    <w:p>
      <w:pPr>
        <w:snapToGrid w:val="0"/>
        <w:spacing w:line="360" w:lineRule="auto"/>
        <w:ind w:firstLine="480" w:firstLineChars="200"/>
        <w:jc w:val="left"/>
        <w:rPr>
          <w:sz w:val="24"/>
          <w:szCs w:val="24"/>
          <w:highlight w:val="none"/>
        </w:rPr>
      </w:pPr>
      <w:r>
        <w:rPr>
          <w:rFonts w:hint="eastAsia" w:ascii="宋体" w:hAnsi="宋体" w:cs="宋体"/>
          <w:sz w:val="24"/>
          <w:szCs w:val="24"/>
          <w:highlight w:val="none"/>
        </w:rPr>
        <w:t>（1）投标人必须为</w:t>
      </w:r>
      <w:r>
        <w:rPr>
          <w:rFonts w:hint="eastAsia"/>
          <w:sz w:val="24"/>
          <w:szCs w:val="24"/>
          <w:highlight w:val="none"/>
          <w:lang w:val="en-US" w:eastAsia="zh-CN"/>
        </w:rPr>
        <w:t>四川省交通建设集团股份有限公司</w:t>
      </w:r>
      <w:r>
        <w:rPr>
          <w:rFonts w:hint="eastAsia"/>
          <w:sz w:val="24"/>
          <w:szCs w:val="24"/>
          <w:highlight w:val="none"/>
        </w:rPr>
        <w:t>《合格协作方库》内单位。</w:t>
      </w:r>
    </w:p>
    <w:p>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（2）投标人必须在四川省交通运输厅办理了建设从业单位信用评价，且不得处于禁止投标行政处罚期内；招标人不接受被四川省交通运输厅信用等级公布为C、D 级的投标人投标。本招标文件中的投标人信用等级以投标截止日在四川省交通运输厅网站 （http://jtt.sc.gov.cn/） “信用交通·四川” 上公布的内容为准。 </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（3）在国家企业信用信息系统（http://www.gsxt.gov.cn/index.html）中被列为严重违法失信企业名单，不接受其投标。 </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（4）对通过“信用中国”网站（https://www.creditchina.gov.cn/）中查询为失信被执行人的投标人，不接受其投标。 </w:t>
      </w:r>
    </w:p>
    <w:p>
      <w:pPr>
        <w:tabs>
          <w:tab w:val="left" w:pos="378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（5）在2018年1月1日至本项目投标截止日期间，投标人（单位）和法定代表人没有被人民法院生效判决或裁定认定为行贿犯罪（</w:t>
      </w:r>
      <w:r>
        <w:rPr>
          <w:rFonts w:hint="eastAsia" w:ascii="宋体" w:hAnsi="宋体" w:cs="宋体"/>
          <w:b/>
          <w:bCs/>
          <w:sz w:val="24"/>
          <w:szCs w:val="24"/>
          <w:highlight w:val="none"/>
        </w:rPr>
        <w:t>投标人须提交无行贿犯罪的承诺函</w:t>
      </w:r>
      <w:r>
        <w:rPr>
          <w:rFonts w:hint="eastAsia" w:ascii="宋体" w:hAnsi="宋体" w:cs="宋体"/>
          <w:sz w:val="24"/>
          <w:szCs w:val="24"/>
          <w:highlight w:val="none"/>
        </w:rPr>
        <w:t>）。</w:t>
      </w:r>
    </w:p>
    <w:p>
      <w:pPr>
        <w:tabs>
          <w:tab w:val="left" w:pos="3780"/>
        </w:tabs>
        <w:spacing w:line="360" w:lineRule="auto"/>
        <w:ind w:firstLine="482" w:firstLineChars="200"/>
        <w:jc w:val="left"/>
        <w:outlineLvl w:val="9"/>
        <w:rPr>
          <w:rFonts w:ascii="宋体" w:hAnsi="宋体" w:cs="宋体"/>
          <w:sz w:val="24"/>
          <w:szCs w:val="24"/>
          <w:highlight w:val="none"/>
        </w:rPr>
      </w:pPr>
      <w:r>
        <w:rPr>
          <w:rFonts w:hint="eastAsia" w:ascii="宋体" w:hAnsi="宋体" w:cs="宋体"/>
          <w:b/>
          <w:sz w:val="24"/>
          <w:szCs w:val="24"/>
          <w:highlight w:val="none"/>
        </w:rPr>
        <w:t>2.1.5 人员要求：</w:t>
      </w:r>
      <w:r>
        <w:rPr>
          <w:rFonts w:ascii="宋体" w:hAnsi="宋体" w:cs="宋体"/>
          <w:sz w:val="24"/>
          <w:szCs w:val="24"/>
          <w:highlight w:val="none"/>
        </w:rPr>
        <w:t>具有相应的管理和施工能力，详见本公告附表</w:t>
      </w:r>
      <w:r>
        <w:rPr>
          <w:rFonts w:hint="eastAsia" w:ascii="宋体" w:hAnsi="宋体" w:cs="宋体"/>
          <w:sz w:val="24"/>
          <w:szCs w:val="24"/>
          <w:highlight w:val="none"/>
        </w:rPr>
        <w:t>三</w:t>
      </w:r>
      <w:r>
        <w:rPr>
          <w:rFonts w:ascii="宋体" w:hAnsi="宋体" w:cs="宋体"/>
          <w:sz w:val="24"/>
          <w:szCs w:val="24"/>
          <w:highlight w:val="none"/>
        </w:rPr>
        <w:t>。</w:t>
      </w:r>
    </w:p>
    <w:p>
      <w:pPr>
        <w:tabs>
          <w:tab w:val="left" w:pos="3480"/>
          <w:tab w:val="left" w:pos="4520"/>
          <w:tab w:val="left" w:pos="5560"/>
        </w:tabs>
        <w:autoSpaceDE w:val="0"/>
        <w:autoSpaceDN w:val="0"/>
        <w:adjustRightInd w:val="0"/>
        <w:spacing w:line="360" w:lineRule="auto"/>
        <w:ind w:firstLine="482" w:firstLineChars="200"/>
        <w:outlineLvl w:val="9"/>
        <w:rPr>
          <w:rFonts w:ascii="宋体" w:hAnsi="宋体" w:cs="宋体"/>
          <w:sz w:val="24"/>
          <w:szCs w:val="24"/>
          <w:highlight w:val="none"/>
        </w:rPr>
      </w:pPr>
      <w:r>
        <w:rPr>
          <w:rFonts w:hint="eastAsia" w:ascii="宋体" w:hAnsi="宋体" w:cs="宋体"/>
          <w:b/>
          <w:sz w:val="24"/>
          <w:szCs w:val="24"/>
          <w:highlight w:val="none"/>
        </w:rPr>
        <w:t>2.1.6 设备要求：</w:t>
      </w:r>
      <w:r>
        <w:rPr>
          <w:rFonts w:hint="eastAsia" w:ascii="宋体" w:hAnsi="宋体" w:cs="宋体"/>
          <w:sz w:val="24"/>
          <w:szCs w:val="24"/>
          <w:highlight w:val="none"/>
        </w:rPr>
        <w:t>具有相应的施工能力，详见本公告附表四。</w:t>
      </w:r>
    </w:p>
    <w:p>
      <w:pPr>
        <w:tabs>
          <w:tab w:val="left" w:pos="3480"/>
          <w:tab w:val="left" w:pos="4520"/>
          <w:tab w:val="left" w:pos="5560"/>
        </w:tabs>
        <w:autoSpaceDE w:val="0"/>
        <w:autoSpaceDN w:val="0"/>
        <w:adjustRightInd w:val="0"/>
        <w:spacing w:line="360" w:lineRule="auto"/>
        <w:ind w:firstLine="482" w:firstLineChars="200"/>
        <w:outlineLvl w:val="9"/>
        <w:rPr>
          <w:rFonts w:ascii="宋体" w:hAnsi="宋体" w:cs="宋体"/>
          <w:sz w:val="24"/>
          <w:szCs w:val="24"/>
          <w:highlight w:val="none"/>
        </w:rPr>
      </w:pPr>
      <w:r>
        <w:rPr>
          <w:rFonts w:hint="eastAsia" w:ascii="宋体" w:hAnsi="宋体" w:cs="宋体"/>
          <w:b/>
          <w:bCs/>
          <w:sz w:val="24"/>
          <w:szCs w:val="24"/>
          <w:highlight w:val="none"/>
        </w:rPr>
        <w:t>2.2本次招标不接受联合体投标</w:t>
      </w:r>
      <w:r>
        <w:rPr>
          <w:rFonts w:hint="eastAsia" w:ascii="宋体" w:hAnsi="宋体" w:cs="宋体"/>
          <w:sz w:val="24"/>
          <w:szCs w:val="24"/>
          <w:highlight w:val="none"/>
        </w:rPr>
        <w:t>。</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textAlignment w:val="auto"/>
        <w:outlineLvl w:val="2"/>
        <w:rPr>
          <w:rFonts w:ascii="宋体" w:hAnsi="宋体" w:cs="宋体"/>
          <w:b/>
          <w:bCs/>
          <w:sz w:val="24"/>
          <w:szCs w:val="24"/>
          <w:highlight w:val="none"/>
        </w:rPr>
      </w:pPr>
      <w:r>
        <w:rPr>
          <w:rFonts w:hint="eastAsia" w:ascii="宋体" w:hAnsi="宋体" w:cs="宋体"/>
          <w:b/>
          <w:bCs/>
          <w:sz w:val="24"/>
          <w:szCs w:val="24"/>
          <w:highlight w:val="none"/>
        </w:rPr>
        <w:t>3.履约保证金</w:t>
      </w:r>
    </w:p>
    <w:p>
      <w:pPr>
        <w:spacing w:line="360" w:lineRule="auto"/>
        <w:ind w:firstLine="480" w:firstLineChars="200"/>
        <w:jc w:val="left"/>
        <w:rPr>
          <w:sz w:val="24"/>
          <w:szCs w:val="24"/>
          <w:highlight w:val="none"/>
        </w:rPr>
      </w:pPr>
      <w:r>
        <w:rPr>
          <w:sz w:val="24"/>
          <w:szCs w:val="24"/>
          <w:highlight w:val="none"/>
        </w:rPr>
        <w:t>投标人中标后需缴纳中标价</w:t>
      </w:r>
      <w:r>
        <w:rPr>
          <w:rFonts w:hint="eastAsia"/>
          <w:sz w:val="24"/>
          <w:szCs w:val="24"/>
          <w:highlight w:val="none"/>
        </w:rPr>
        <w:t>10</w:t>
      </w:r>
      <w:r>
        <w:rPr>
          <w:sz w:val="24"/>
          <w:szCs w:val="24"/>
          <w:highlight w:val="none"/>
        </w:rPr>
        <w:t>%的履约保证金。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b/>
          <w:bCs/>
          <w:sz w:val="24"/>
          <w:szCs w:val="24"/>
          <w:highlight w:val="none"/>
        </w:rPr>
      </w:pPr>
      <w:r>
        <w:rPr>
          <w:rFonts w:hint="eastAsia"/>
          <w:b/>
          <w:bCs/>
          <w:sz w:val="24"/>
          <w:szCs w:val="24"/>
          <w:highlight w:val="none"/>
        </w:rPr>
        <w:t>4.</w:t>
      </w:r>
      <w:r>
        <w:rPr>
          <w:b/>
          <w:bCs/>
          <w:sz w:val="24"/>
          <w:szCs w:val="24"/>
          <w:highlight w:val="none"/>
        </w:rPr>
        <w:t>投标保证金</w:t>
      </w:r>
    </w:p>
    <w:p>
      <w:pPr>
        <w:pStyle w:val="58"/>
        <w:spacing w:line="360" w:lineRule="auto"/>
        <w:ind w:firstLine="480" w:firstLineChars="200"/>
        <w:jc w:val="both"/>
        <w:rPr>
          <w:rFonts w:cs="Times New Roman"/>
          <w:sz w:val="24"/>
          <w:szCs w:val="24"/>
          <w:highlight w:val="none"/>
        </w:rPr>
      </w:pPr>
      <w:r>
        <w:rPr>
          <w:rFonts w:cs="Times New Roman"/>
          <w:sz w:val="24"/>
          <w:szCs w:val="24"/>
          <w:highlight w:val="none"/>
        </w:rPr>
        <w:t>投标人</w:t>
      </w:r>
      <w:r>
        <w:rPr>
          <w:rFonts w:hint="eastAsia" w:cs="Times New Roman"/>
          <w:sz w:val="24"/>
          <w:szCs w:val="24"/>
          <w:highlight w:val="none"/>
        </w:rPr>
        <w:t>在递交投标文件截止日之前，应按投标人须知的规定向招标人指定的银行账户提交</w:t>
      </w:r>
      <w:r>
        <w:rPr>
          <w:rFonts w:cs="Times New Roman"/>
          <w:sz w:val="24"/>
          <w:szCs w:val="24"/>
          <w:highlight w:val="none"/>
        </w:rPr>
        <w:t>人民币</w:t>
      </w:r>
      <w:r>
        <w:rPr>
          <w:rFonts w:hint="eastAsia" w:cs="Times New Roman"/>
          <w:sz w:val="24"/>
          <w:szCs w:val="24"/>
          <w:highlight w:val="none"/>
          <w:u w:val="single"/>
        </w:rPr>
        <w:t>80</w:t>
      </w:r>
      <w:r>
        <w:rPr>
          <w:rFonts w:cs="Times New Roman"/>
          <w:sz w:val="24"/>
          <w:szCs w:val="24"/>
          <w:highlight w:val="none"/>
        </w:rPr>
        <w:t>万元</w:t>
      </w:r>
      <w:r>
        <w:rPr>
          <w:rFonts w:hint="eastAsia" w:cs="Times New Roman"/>
          <w:sz w:val="24"/>
          <w:szCs w:val="24"/>
          <w:highlight w:val="none"/>
        </w:rPr>
        <w:t>的投标保证金</w:t>
      </w:r>
      <w:r>
        <w:rPr>
          <w:rFonts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b/>
          <w:bCs/>
          <w:sz w:val="24"/>
          <w:szCs w:val="24"/>
          <w:highlight w:val="none"/>
        </w:rPr>
      </w:pPr>
      <w:r>
        <w:rPr>
          <w:rFonts w:hint="eastAsia"/>
          <w:b/>
          <w:bCs/>
          <w:sz w:val="24"/>
          <w:szCs w:val="24"/>
          <w:highlight w:val="none"/>
        </w:rPr>
        <w:t>5.</w:t>
      </w:r>
      <w:r>
        <w:rPr>
          <w:b/>
          <w:bCs/>
          <w:sz w:val="24"/>
          <w:szCs w:val="24"/>
          <w:highlight w:val="none"/>
        </w:rPr>
        <w:t>招标文件的获取</w:t>
      </w:r>
    </w:p>
    <w:p>
      <w:pPr>
        <w:pStyle w:val="58"/>
        <w:spacing w:line="360" w:lineRule="auto"/>
        <w:ind w:firstLine="480" w:firstLineChars="200"/>
        <w:jc w:val="both"/>
        <w:rPr>
          <w:rFonts w:cs="Times New Roman"/>
          <w:sz w:val="24"/>
          <w:szCs w:val="24"/>
          <w:highlight w:val="none"/>
        </w:rPr>
      </w:pPr>
      <w:r>
        <w:rPr>
          <w:rFonts w:hint="eastAsia" w:cs="Times New Roman"/>
          <w:sz w:val="24"/>
          <w:szCs w:val="24"/>
          <w:highlight w:val="none"/>
        </w:rPr>
        <w:t>5</w:t>
      </w:r>
      <w:r>
        <w:rPr>
          <w:rFonts w:cs="Times New Roman"/>
          <w:sz w:val="24"/>
          <w:szCs w:val="24"/>
          <w:highlight w:val="none"/>
        </w:rPr>
        <w:t>.1 凡有意参加本项目的潜在投标人，请于</w:t>
      </w:r>
      <w:r>
        <w:rPr>
          <w:rFonts w:cs="Times New Roman"/>
          <w:sz w:val="24"/>
          <w:szCs w:val="24"/>
          <w:highlight w:val="none"/>
          <w:u w:val="single"/>
        </w:rPr>
        <w:t>202</w:t>
      </w:r>
      <w:r>
        <w:rPr>
          <w:rFonts w:hint="eastAsia" w:cs="Times New Roman"/>
          <w:sz w:val="24"/>
          <w:szCs w:val="24"/>
          <w:highlight w:val="none"/>
          <w:u w:val="single"/>
          <w:lang w:val="en-US" w:eastAsia="zh-CN"/>
        </w:rPr>
        <w:t>1</w:t>
      </w:r>
      <w:r>
        <w:rPr>
          <w:rFonts w:cs="Times New Roman"/>
          <w:sz w:val="24"/>
          <w:szCs w:val="24"/>
          <w:highlight w:val="none"/>
          <w:u w:val="single"/>
        </w:rPr>
        <w:t xml:space="preserve"> 年</w:t>
      </w:r>
      <w:r>
        <w:rPr>
          <w:rFonts w:hint="eastAsia" w:cs="Times New Roman"/>
          <w:sz w:val="24"/>
          <w:szCs w:val="24"/>
          <w:highlight w:val="none"/>
          <w:u w:val="single"/>
          <w:lang w:val="en-US" w:eastAsia="zh-CN"/>
        </w:rPr>
        <w:t>3</w:t>
      </w:r>
      <w:r>
        <w:rPr>
          <w:rFonts w:cs="Times New Roman"/>
          <w:sz w:val="24"/>
          <w:szCs w:val="24"/>
          <w:highlight w:val="none"/>
          <w:u w:val="single"/>
        </w:rPr>
        <w:t>月</w:t>
      </w:r>
      <w:r>
        <w:rPr>
          <w:rFonts w:hint="eastAsia" w:cs="Times New Roman"/>
          <w:sz w:val="24"/>
          <w:szCs w:val="24"/>
          <w:highlight w:val="none"/>
          <w:u w:val="single"/>
          <w:lang w:val="en-US" w:eastAsia="zh-CN"/>
        </w:rPr>
        <w:t>25</w:t>
      </w:r>
      <w:r>
        <w:rPr>
          <w:rFonts w:hint="eastAsia" w:cs="Times New Roman"/>
          <w:sz w:val="24"/>
          <w:szCs w:val="24"/>
          <w:highlight w:val="none"/>
          <w:u w:val="single"/>
        </w:rPr>
        <w:t xml:space="preserve"> </w:t>
      </w:r>
      <w:r>
        <w:rPr>
          <w:rFonts w:cs="Times New Roman"/>
          <w:sz w:val="24"/>
          <w:szCs w:val="24"/>
          <w:highlight w:val="none"/>
          <w:u w:val="single"/>
        </w:rPr>
        <w:t>日至202</w:t>
      </w:r>
      <w:r>
        <w:rPr>
          <w:rFonts w:hint="eastAsia" w:cs="Times New Roman"/>
          <w:sz w:val="24"/>
          <w:szCs w:val="24"/>
          <w:highlight w:val="none"/>
          <w:u w:val="single"/>
          <w:lang w:val="en-US" w:eastAsia="zh-CN"/>
        </w:rPr>
        <w:t>1</w:t>
      </w:r>
      <w:r>
        <w:rPr>
          <w:rFonts w:cs="Times New Roman"/>
          <w:sz w:val="24"/>
          <w:szCs w:val="24"/>
          <w:highlight w:val="none"/>
          <w:u w:val="single"/>
        </w:rPr>
        <w:t xml:space="preserve"> 年</w:t>
      </w:r>
      <w:r>
        <w:rPr>
          <w:rFonts w:hint="eastAsia" w:cs="Times New Roman"/>
          <w:sz w:val="24"/>
          <w:szCs w:val="24"/>
          <w:highlight w:val="none"/>
          <w:u w:val="single"/>
          <w:lang w:val="en-US" w:eastAsia="zh-CN"/>
        </w:rPr>
        <w:t>3</w:t>
      </w:r>
      <w:r>
        <w:rPr>
          <w:rFonts w:cs="Times New Roman"/>
          <w:sz w:val="24"/>
          <w:szCs w:val="24"/>
          <w:highlight w:val="none"/>
          <w:u w:val="single"/>
        </w:rPr>
        <w:t>月</w:t>
      </w:r>
      <w:r>
        <w:rPr>
          <w:rFonts w:hint="eastAsia" w:cs="Times New Roman"/>
          <w:sz w:val="24"/>
          <w:szCs w:val="24"/>
          <w:highlight w:val="none"/>
          <w:u w:val="single"/>
          <w:lang w:val="en-US" w:eastAsia="zh-CN"/>
        </w:rPr>
        <w:t>29</w:t>
      </w:r>
      <w:r>
        <w:rPr>
          <w:rFonts w:cs="Times New Roman"/>
          <w:sz w:val="24"/>
          <w:szCs w:val="24"/>
          <w:highlight w:val="none"/>
          <w:u w:val="single"/>
        </w:rPr>
        <w:t>日</w:t>
      </w:r>
      <w:r>
        <w:rPr>
          <w:rFonts w:cs="Times New Roman"/>
          <w:sz w:val="24"/>
          <w:szCs w:val="24"/>
          <w:highlight w:val="none"/>
        </w:rPr>
        <w:t>报名</w:t>
      </w:r>
      <w:r>
        <w:rPr>
          <w:rFonts w:hint="eastAsia" w:cs="Times New Roman"/>
          <w:sz w:val="24"/>
          <w:szCs w:val="24"/>
          <w:highlight w:val="none"/>
        </w:rPr>
        <w:t>登记购买招标文件，报名需持经办人身份证、单位介绍信、营业执照、资质证书、安全生产许可证复印件并加盖公司鲜章，出示已缴纳招标文件资料费用的凭证并自行携带U盘（容量不小于8G），拷贝电子版图纸和所投标段的固化工程量清单，当电子版资料与纸质版不一致时，以纸质版为准。</w:t>
      </w:r>
    </w:p>
    <w:p>
      <w:pPr>
        <w:pStyle w:val="58"/>
        <w:spacing w:line="360" w:lineRule="auto"/>
        <w:ind w:firstLine="480" w:firstLineChars="200"/>
        <w:jc w:val="both"/>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报名及购买招标文件地址</w:t>
      </w:r>
      <w:r>
        <w:rPr>
          <w:rFonts w:cs="Times New Roman" w:asciiTheme="minorEastAsia" w:hAnsiTheme="minorEastAsia" w:eastAsiaTheme="minorEastAsia"/>
          <w:sz w:val="24"/>
          <w:szCs w:val="24"/>
          <w:highlight w:val="none"/>
        </w:rPr>
        <w:t>：</w:t>
      </w:r>
      <w:bookmarkStart w:id="2" w:name="_Hlk60253323"/>
      <w:r>
        <w:rPr>
          <w:rFonts w:hint="eastAsia" w:ascii="宋体" w:hAnsi="宋体" w:cs="Times New Roman"/>
          <w:bCs/>
          <w:sz w:val="24"/>
          <w:szCs w:val="24"/>
          <w:highlight w:val="none"/>
        </w:rPr>
        <w:t>成都市青白江区城厢镇十八湾村十八组</w:t>
      </w:r>
      <w:r>
        <w:rPr>
          <w:rFonts w:hint="eastAsia" w:ascii="宋体" w:hAnsi="宋体" w:cs="Times New Roman"/>
          <w:bCs/>
          <w:sz w:val="24"/>
          <w:szCs w:val="24"/>
          <w:highlight w:val="none"/>
          <w:lang w:eastAsia="zh-CN"/>
        </w:rPr>
        <w:t>四川省交通建设集团股份有限公司</w:t>
      </w:r>
      <w:r>
        <w:rPr>
          <w:rFonts w:ascii="宋体" w:hAnsi="宋体" w:cs="Times New Roman"/>
          <w:bCs/>
          <w:sz w:val="24"/>
          <w:szCs w:val="24"/>
          <w:highlight w:val="none"/>
        </w:rPr>
        <w:t>G5京昆高速公路绵阳至成都段扩容项目总承包项目经理部</w:t>
      </w:r>
      <w:bookmarkEnd w:id="2"/>
      <w:r>
        <w:rPr>
          <w:rFonts w:cs="Times New Roman" w:asciiTheme="minorEastAsia" w:hAnsiTheme="minorEastAsia" w:eastAsiaTheme="minorEastAsia"/>
          <w:sz w:val="24"/>
          <w:szCs w:val="24"/>
          <w:highlight w:val="none"/>
        </w:rPr>
        <w:t>2楼</w:t>
      </w:r>
      <w:r>
        <w:rPr>
          <w:rFonts w:hint="eastAsia" w:cs="Times New Roman" w:asciiTheme="minorEastAsia" w:hAnsiTheme="minorEastAsia" w:eastAsiaTheme="minorEastAsia"/>
          <w:sz w:val="24"/>
          <w:szCs w:val="24"/>
          <w:highlight w:val="none"/>
        </w:rPr>
        <w:t>合同处</w:t>
      </w:r>
      <w:r>
        <w:rPr>
          <w:rFonts w:cs="Times New Roman" w:asciiTheme="minorEastAsia" w:hAnsiTheme="minorEastAsia" w:eastAsiaTheme="minorEastAsia"/>
          <w:sz w:val="24"/>
          <w:szCs w:val="24"/>
          <w:highlight w:val="none"/>
        </w:rPr>
        <w:t xml:space="preserve">。 </w:t>
      </w:r>
    </w:p>
    <w:p>
      <w:pPr>
        <w:pStyle w:val="58"/>
        <w:spacing w:line="360" w:lineRule="auto"/>
        <w:ind w:firstLine="480" w:firstLineChars="200"/>
        <w:jc w:val="both"/>
        <w:rPr>
          <w:rFonts w:cs="Times New Roman"/>
          <w:sz w:val="24"/>
          <w:szCs w:val="24"/>
          <w:highlight w:val="none"/>
        </w:rPr>
      </w:pPr>
      <w:r>
        <w:rPr>
          <w:rFonts w:cs="Times New Roman"/>
          <w:sz w:val="24"/>
          <w:szCs w:val="24"/>
          <w:highlight w:val="none"/>
        </w:rPr>
        <w:t xml:space="preserve">5.2 </w:t>
      </w:r>
      <w:r>
        <w:rPr>
          <w:rFonts w:hint="eastAsia" w:cs="Times New Roman"/>
          <w:sz w:val="24"/>
          <w:szCs w:val="24"/>
          <w:highlight w:val="none"/>
        </w:rPr>
        <w:t>招标文件售价</w:t>
      </w:r>
      <w:r>
        <w:rPr>
          <w:rFonts w:hint="eastAsia" w:cs="Times New Roman"/>
          <w:sz w:val="24"/>
          <w:szCs w:val="24"/>
          <w:highlight w:val="none"/>
          <w:u w:val="single"/>
        </w:rPr>
        <w:t>10</w:t>
      </w:r>
      <w:r>
        <w:rPr>
          <w:rFonts w:cs="Times New Roman"/>
          <w:sz w:val="24"/>
          <w:szCs w:val="24"/>
          <w:highlight w:val="none"/>
          <w:u w:val="single"/>
        </w:rPr>
        <w:t>00</w:t>
      </w:r>
      <w:r>
        <w:rPr>
          <w:rFonts w:hint="eastAsia" w:cs="Times New Roman"/>
          <w:sz w:val="24"/>
          <w:szCs w:val="24"/>
          <w:highlight w:val="none"/>
        </w:rPr>
        <w:t>元/份，招标人开具收据（转账时备注“</w:t>
      </w:r>
      <w:r>
        <w:rPr>
          <w:rFonts w:hint="eastAsia" w:ascii="宋体" w:hAnsi="宋体" w:cs="Times New Roman"/>
          <w:sz w:val="24"/>
          <w:szCs w:val="24"/>
          <w:highlight w:val="none"/>
        </w:rPr>
        <w:t>成绵扩容</w:t>
      </w:r>
      <w:r>
        <w:rPr>
          <w:rFonts w:hint="eastAsia" w:ascii="宋体" w:hAnsi="宋体" w:cs="Times New Roman"/>
          <w:sz w:val="24"/>
          <w:szCs w:val="24"/>
          <w:highlight w:val="none"/>
          <w:lang w:eastAsia="zh-CN"/>
        </w:rPr>
        <w:t>TJ3-2标段</w:t>
      </w:r>
      <w:r>
        <w:rPr>
          <w:rFonts w:hint="eastAsia" w:ascii="宋体" w:hAnsi="宋体" w:cs="Times New Roman"/>
          <w:sz w:val="24"/>
          <w:szCs w:val="24"/>
          <w:highlight w:val="none"/>
        </w:rPr>
        <w:t>施工分包招标文件资料费</w:t>
      </w:r>
      <w:r>
        <w:rPr>
          <w:rFonts w:hint="eastAsia" w:cs="Times New Roman"/>
          <w:sz w:val="24"/>
          <w:szCs w:val="24"/>
          <w:highlight w:val="none"/>
        </w:rPr>
        <w:t>”）。</w:t>
      </w:r>
    </w:p>
    <w:p>
      <w:pPr>
        <w:pStyle w:val="58"/>
        <w:spacing w:line="360" w:lineRule="auto"/>
        <w:ind w:firstLine="480" w:firstLineChars="200"/>
        <w:rPr>
          <w:rFonts w:ascii="宋体" w:hAnsi="宋体"/>
          <w:sz w:val="24"/>
          <w:szCs w:val="24"/>
          <w:highlight w:val="none"/>
        </w:rPr>
      </w:pPr>
      <w:r>
        <w:rPr>
          <w:rFonts w:hint="eastAsia" w:ascii="宋体" w:hAnsi="宋体"/>
          <w:sz w:val="24"/>
          <w:szCs w:val="24"/>
          <w:highlight w:val="none"/>
        </w:rPr>
        <w:t>5.2.1转账信息</w:t>
      </w:r>
    </w:p>
    <w:p>
      <w:pPr>
        <w:pStyle w:val="58"/>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开户银行：中国农业银行股份有限公司成都欧城支行</w:t>
      </w:r>
    </w:p>
    <w:p>
      <w:pPr>
        <w:pStyle w:val="58"/>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 xml:space="preserve">开户名称：四川交投建设工程股份有限公司G5京昆高速公路绵阳至成都段扩容项目总承包项目经理部 </w:t>
      </w:r>
    </w:p>
    <w:p>
      <w:pPr>
        <w:pStyle w:val="58"/>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账</w:t>
      </w:r>
      <w:r>
        <w:rPr>
          <w:rFonts w:ascii="宋体" w:hAnsi="宋体"/>
          <w:sz w:val="24"/>
          <w:szCs w:val="24"/>
          <w:highlight w:val="none"/>
        </w:rPr>
        <w:t xml:space="preserve">    号：2287 2901 0400 0</w:t>
      </w:r>
      <w:r>
        <w:rPr>
          <w:rFonts w:hint="eastAsia" w:ascii="宋体" w:hAnsi="宋体"/>
          <w:sz w:val="24"/>
          <w:szCs w:val="24"/>
          <w:highlight w:val="none"/>
        </w:rPr>
        <w:t xml:space="preserve">9809 </w:t>
      </w:r>
    </w:p>
    <w:p>
      <w:pPr>
        <w:pStyle w:val="2"/>
        <w:snapToGrid w:val="0"/>
        <w:spacing w:line="360" w:lineRule="auto"/>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5.3</w:t>
      </w:r>
      <w:r>
        <w:rPr>
          <w:rFonts w:hint="eastAsia" w:ascii="宋体" w:hAnsi="宋体" w:eastAsia="宋体" w:cs="宋体"/>
          <w:sz w:val="24"/>
          <w:szCs w:val="24"/>
          <w:highlight w:val="none"/>
        </w:rPr>
        <w:t xml:space="preserve"> 招标文件补遗书（如果有）由投标人在</w:t>
      </w:r>
      <w:r>
        <w:rPr>
          <w:rFonts w:hint="eastAsia" w:ascii="宋体" w:hAnsi="宋体" w:eastAsia="宋体" w:cs="宋体"/>
          <w:sz w:val="24"/>
          <w:szCs w:val="24"/>
          <w:highlight w:val="none"/>
          <w:lang w:eastAsia="zh-CN"/>
        </w:rPr>
        <w:t>四川省交通建设集团股份有限公司</w:t>
      </w:r>
      <w:r>
        <w:rPr>
          <w:rFonts w:hint="eastAsia" w:ascii="宋体" w:hAnsi="宋体" w:eastAsia="宋体" w:cs="宋体"/>
          <w:sz w:val="24"/>
          <w:szCs w:val="24"/>
          <w:highlight w:val="none"/>
        </w:rPr>
        <w:t>官网（https://www.scjtgc.com/）上自行下载，投标人应在投标期间实时关注网站，并及时下载招标文件补遗书（如果有）等相关内容，招标人不再另行通知。查阅下载过程如有问题或疑问请及时与招标人联系；逾期未联系的，招标人视为投标人无任何问题，或是已收到或默认已收到，否则，造成的一切后果由投标人自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b/>
          <w:bCs/>
          <w:sz w:val="24"/>
          <w:szCs w:val="24"/>
          <w:highlight w:val="none"/>
        </w:rPr>
      </w:pPr>
      <w:r>
        <w:rPr>
          <w:rFonts w:hint="eastAsia"/>
          <w:b/>
          <w:bCs/>
          <w:sz w:val="24"/>
          <w:szCs w:val="24"/>
          <w:highlight w:val="none"/>
        </w:rPr>
        <w:t>6.评标办法：综合评分法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b/>
          <w:bCs/>
          <w:sz w:val="24"/>
          <w:szCs w:val="24"/>
          <w:highlight w:val="none"/>
        </w:rPr>
      </w:pPr>
      <w:r>
        <w:rPr>
          <w:rFonts w:hint="eastAsia"/>
          <w:b/>
          <w:bCs/>
          <w:sz w:val="24"/>
          <w:szCs w:val="24"/>
          <w:highlight w:val="none"/>
        </w:rPr>
        <w:t>7</w:t>
      </w:r>
      <w:r>
        <w:rPr>
          <w:rFonts w:hint="eastAsia" w:ascii="宋体" w:hAnsi="宋体" w:cs="宋体"/>
          <w:b/>
          <w:bCs/>
          <w:kern w:val="0"/>
          <w:sz w:val="24"/>
          <w:szCs w:val="24"/>
          <w:highlight w:val="none"/>
        </w:rPr>
        <w:t>.投标文</w:t>
      </w:r>
      <w:r>
        <w:rPr>
          <w:b/>
          <w:bCs/>
          <w:sz w:val="24"/>
          <w:szCs w:val="24"/>
          <w:highlight w:val="none"/>
        </w:rPr>
        <w:t>件的递交及相关事宜</w:t>
      </w:r>
    </w:p>
    <w:p>
      <w:pPr>
        <w:spacing w:line="360" w:lineRule="auto"/>
        <w:ind w:firstLine="482" w:firstLineChars="200"/>
        <w:jc w:val="left"/>
        <w:rPr>
          <w:b/>
          <w:sz w:val="24"/>
          <w:szCs w:val="24"/>
          <w:highlight w:val="none"/>
        </w:rPr>
      </w:pPr>
      <w:r>
        <w:rPr>
          <w:b/>
          <w:sz w:val="24"/>
          <w:szCs w:val="24"/>
          <w:highlight w:val="none"/>
        </w:rPr>
        <w:t>7.1现场踏勘及投标预备会：</w:t>
      </w:r>
    </w:p>
    <w:p>
      <w:pPr>
        <w:spacing w:line="360" w:lineRule="auto"/>
        <w:ind w:firstLine="480" w:firstLineChars="200"/>
        <w:jc w:val="left"/>
        <w:rPr>
          <w:sz w:val="24"/>
          <w:szCs w:val="24"/>
          <w:highlight w:val="none"/>
        </w:rPr>
      </w:pPr>
      <w:r>
        <w:rPr>
          <w:sz w:val="24"/>
          <w:szCs w:val="24"/>
          <w:highlight w:val="none"/>
        </w:rPr>
        <w:t>现场踏勘：招标人不组织，由投标人自行考察，并负责考察过程中的交通、安全以及相关费用。</w:t>
      </w:r>
    </w:p>
    <w:p>
      <w:pPr>
        <w:spacing w:line="360" w:lineRule="auto"/>
        <w:ind w:firstLine="480" w:firstLineChars="200"/>
        <w:jc w:val="left"/>
        <w:rPr>
          <w:sz w:val="24"/>
          <w:szCs w:val="24"/>
          <w:highlight w:val="none"/>
        </w:rPr>
      </w:pPr>
      <w:r>
        <w:rPr>
          <w:sz w:val="24"/>
          <w:szCs w:val="24"/>
          <w:highlight w:val="none"/>
        </w:rPr>
        <w:t>投标预备会议：招标人不组织。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b/>
          <w:bCs/>
          <w:sz w:val="24"/>
          <w:szCs w:val="24"/>
          <w:highlight w:val="none"/>
        </w:rPr>
      </w:pPr>
      <w:r>
        <w:rPr>
          <w:rFonts w:hint="eastAsia"/>
          <w:b/>
          <w:bCs/>
          <w:sz w:val="24"/>
          <w:szCs w:val="24"/>
          <w:highlight w:val="none"/>
        </w:rPr>
        <w:t>8.</w:t>
      </w:r>
      <w:r>
        <w:rPr>
          <w:b/>
          <w:bCs/>
          <w:sz w:val="24"/>
          <w:szCs w:val="24"/>
          <w:highlight w:val="none"/>
        </w:rPr>
        <w:t>投标文件的送交</w:t>
      </w:r>
    </w:p>
    <w:p>
      <w:pPr>
        <w:pStyle w:val="15"/>
        <w:spacing w:line="360" w:lineRule="auto"/>
        <w:ind w:firstLine="470" w:firstLineChars="196"/>
        <w:rPr>
          <w:rFonts w:hAnsi="宋体" w:cs="宋体"/>
          <w:sz w:val="24"/>
          <w:szCs w:val="24"/>
          <w:highlight w:val="none"/>
        </w:rPr>
      </w:pPr>
      <w:r>
        <w:rPr>
          <w:rFonts w:hint="eastAsia" w:hAnsi="宋体" w:cs="宋体"/>
          <w:sz w:val="24"/>
          <w:szCs w:val="24"/>
          <w:highlight w:val="none"/>
        </w:rPr>
        <w:t>投标人在</w:t>
      </w:r>
      <w:r>
        <w:rPr>
          <w:rFonts w:hAnsi="宋体" w:cs="宋体"/>
          <w:sz w:val="24"/>
          <w:szCs w:val="24"/>
          <w:highlight w:val="none"/>
          <w:u w:val="single"/>
        </w:rPr>
        <w:t>2021</w:t>
      </w:r>
      <w:r>
        <w:rPr>
          <w:rFonts w:hint="eastAsia" w:hAnsi="宋体" w:cs="宋体"/>
          <w:sz w:val="24"/>
          <w:szCs w:val="24"/>
          <w:highlight w:val="none"/>
          <w:u w:val="single"/>
        </w:rPr>
        <w:t>年</w:t>
      </w:r>
      <w:r>
        <w:rPr>
          <w:rFonts w:hint="eastAsia" w:hAnsi="宋体" w:cs="宋体"/>
          <w:sz w:val="24"/>
          <w:szCs w:val="24"/>
          <w:highlight w:val="none"/>
          <w:u w:val="single"/>
          <w:lang w:val="en-US" w:eastAsia="zh-CN"/>
        </w:rPr>
        <w:t>4</w:t>
      </w:r>
      <w:r>
        <w:rPr>
          <w:rFonts w:hint="eastAsia" w:hAnsi="宋体" w:cs="宋体"/>
          <w:sz w:val="24"/>
          <w:szCs w:val="24"/>
          <w:highlight w:val="none"/>
          <w:u w:val="single"/>
        </w:rPr>
        <w:t>月</w:t>
      </w:r>
      <w:r>
        <w:rPr>
          <w:rFonts w:hint="eastAsia" w:hAnsi="宋体" w:cs="宋体"/>
          <w:sz w:val="24"/>
          <w:szCs w:val="24"/>
          <w:highlight w:val="none"/>
          <w:u w:val="single"/>
          <w:lang w:val="en-US" w:eastAsia="zh-CN"/>
        </w:rPr>
        <w:t>8</w:t>
      </w:r>
      <w:r>
        <w:rPr>
          <w:rFonts w:hint="eastAsia" w:hAnsi="宋体" w:cs="宋体"/>
          <w:sz w:val="24"/>
          <w:szCs w:val="24"/>
          <w:highlight w:val="none"/>
          <w:u w:val="single"/>
        </w:rPr>
        <w:t>日上午9:</w:t>
      </w:r>
      <w:r>
        <w:rPr>
          <w:rFonts w:hAnsi="宋体" w:cs="宋体"/>
          <w:sz w:val="24"/>
          <w:szCs w:val="24"/>
          <w:highlight w:val="none"/>
          <w:u w:val="single"/>
        </w:rPr>
        <w:t>3</w:t>
      </w:r>
      <w:r>
        <w:rPr>
          <w:rFonts w:hint="eastAsia" w:hAnsi="宋体" w:cs="宋体"/>
          <w:sz w:val="24"/>
          <w:szCs w:val="24"/>
          <w:highlight w:val="none"/>
          <w:u w:val="single"/>
        </w:rPr>
        <w:t>0～10:00</w:t>
      </w:r>
      <w:r>
        <w:rPr>
          <w:rFonts w:hint="eastAsia" w:hAnsi="宋体" w:cs="宋体"/>
          <w:sz w:val="24"/>
          <w:szCs w:val="24"/>
          <w:highlight w:val="none"/>
        </w:rPr>
        <w:t>将按要求密封完好的投标文件以面交方式送达成</w:t>
      </w:r>
      <w:r>
        <w:rPr>
          <w:rFonts w:hint="eastAsia" w:hAnsi="宋体" w:cs="宋体"/>
          <w:bCs/>
          <w:sz w:val="24"/>
          <w:szCs w:val="24"/>
          <w:highlight w:val="none"/>
        </w:rPr>
        <w:t>都市二环路西一段90号交投大厦8楼</w:t>
      </w:r>
      <w:r>
        <w:rPr>
          <w:rFonts w:hint="eastAsia" w:hAnsi="宋体" w:cs="宋体"/>
          <w:bCs/>
          <w:sz w:val="24"/>
          <w:szCs w:val="24"/>
          <w:highlight w:val="none"/>
          <w:u w:val="single"/>
        </w:rPr>
        <w:t>A82</w:t>
      </w:r>
      <w:r>
        <w:rPr>
          <w:rFonts w:hint="eastAsia" w:hAnsi="宋体" w:cs="宋体"/>
          <w:bCs/>
          <w:sz w:val="24"/>
          <w:szCs w:val="24"/>
          <w:highlight w:val="none"/>
          <w:u w:val="single"/>
          <w:lang w:val="en-US" w:eastAsia="zh-CN"/>
        </w:rPr>
        <w:t>6</w:t>
      </w:r>
      <w:r>
        <w:rPr>
          <w:rFonts w:hint="eastAsia" w:hAnsi="宋体" w:cs="宋体"/>
          <w:sz w:val="24"/>
          <w:szCs w:val="24"/>
          <w:highlight w:val="none"/>
        </w:rPr>
        <w:t>本项目开标室，投标截止日期为</w:t>
      </w:r>
      <w:r>
        <w:rPr>
          <w:rFonts w:hAnsi="宋体" w:cs="宋体"/>
          <w:sz w:val="24"/>
          <w:szCs w:val="24"/>
          <w:highlight w:val="none"/>
          <w:u w:val="single"/>
        </w:rPr>
        <w:t>2021</w:t>
      </w:r>
      <w:r>
        <w:rPr>
          <w:rFonts w:hint="eastAsia" w:hAnsi="宋体" w:cs="宋体"/>
          <w:sz w:val="24"/>
          <w:szCs w:val="24"/>
          <w:highlight w:val="none"/>
          <w:u w:val="single"/>
        </w:rPr>
        <w:t>年</w:t>
      </w:r>
      <w:r>
        <w:rPr>
          <w:rFonts w:hint="eastAsia" w:hAnsi="宋体" w:cs="宋体"/>
          <w:sz w:val="24"/>
          <w:szCs w:val="24"/>
          <w:highlight w:val="none"/>
          <w:u w:val="single"/>
          <w:lang w:val="en-US" w:eastAsia="zh-CN"/>
        </w:rPr>
        <w:t>4</w:t>
      </w:r>
      <w:r>
        <w:rPr>
          <w:rFonts w:hint="eastAsia" w:hAnsi="宋体" w:cs="宋体"/>
          <w:sz w:val="24"/>
          <w:szCs w:val="24"/>
          <w:highlight w:val="none"/>
          <w:u w:val="single"/>
        </w:rPr>
        <w:t>月</w:t>
      </w:r>
      <w:r>
        <w:rPr>
          <w:rFonts w:hint="eastAsia" w:hAnsi="宋体" w:cs="宋体"/>
          <w:sz w:val="24"/>
          <w:szCs w:val="24"/>
          <w:highlight w:val="none"/>
          <w:u w:val="single"/>
          <w:lang w:val="en-US" w:eastAsia="zh-CN"/>
        </w:rPr>
        <w:t>8</w:t>
      </w:r>
      <w:r>
        <w:rPr>
          <w:rFonts w:hint="eastAsia" w:hAnsi="宋体" w:cs="宋体"/>
          <w:sz w:val="24"/>
          <w:szCs w:val="24"/>
          <w:highlight w:val="none"/>
          <w:u w:val="single"/>
        </w:rPr>
        <w:t>日上午10:00</w:t>
      </w:r>
      <w:r>
        <w:rPr>
          <w:rFonts w:hint="eastAsia" w:hAnsi="宋体" w:cs="宋体"/>
          <w:sz w:val="24"/>
          <w:szCs w:val="24"/>
          <w:highlight w:val="none"/>
        </w:rPr>
        <w:t>。招标人将于投标文件递交截止时间的同一时间、同一地点举行公开开标，投标人应派代表出席并签认开标结果。</w:t>
      </w:r>
    </w:p>
    <w:p>
      <w:pPr>
        <w:pStyle w:val="15"/>
        <w:spacing w:line="360" w:lineRule="auto"/>
        <w:ind w:firstLine="470" w:firstLineChars="196"/>
        <w:rPr>
          <w:rFonts w:hAnsi="宋体" w:cs="宋体"/>
          <w:sz w:val="24"/>
          <w:szCs w:val="24"/>
          <w:highlight w:val="none"/>
        </w:rPr>
      </w:pPr>
      <w:r>
        <w:rPr>
          <w:rFonts w:hint="eastAsia" w:hAnsi="宋体" w:cs="宋体"/>
          <w:sz w:val="24"/>
          <w:szCs w:val="24"/>
          <w:highlight w:val="none"/>
        </w:rPr>
        <w:t>投标人逾期送达的或者未送达指定地点或未按招标文件要求密封投标文件的，招标人将不予受理投标文件。</w:t>
      </w:r>
    </w:p>
    <w:p>
      <w:pPr>
        <w:numPr>
          <w:ilvl w:val="0"/>
          <w:numId w:val="1"/>
        </w:numPr>
        <w:spacing w:line="360" w:lineRule="auto"/>
        <w:outlineLvl w:val="9"/>
        <w:rPr>
          <w:b/>
          <w:bCs/>
          <w:sz w:val="24"/>
          <w:szCs w:val="24"/>
          <w:highlight w:val="none"/>
        </w:rPr>
      </w:pPr>
      <w:r>
        <w:rPr>
          <w:b/>
          <w:bCs/>
          <w:sz w:val="24"/>
          <w:szCs w:val="24"/>
          <w:highlight w:val="none"/>
        </w:rPr>
        <w:t>招标工作公开接受社会监督</w:t>
      </w:r>
    </w:p>
    <w:p>
      <w:pPr>
        <w:spacing w:line="360" w:lineRule="auto"/>
        <w:ind w:firstLine="480" w:firstLineChars="200"/>
        <w:jc w:val="left"/>
        <w:rPr>
          <w:sz w:val="24"/>
          <w:szCs w:val="24"/>
          <w:highlight w:val="none"/>
        </w:rPr>
      </w:pPr>
      <w:r>
        <w:rPr>
          <w:sz w:val="24"/>
          <w:szCs w:val="24"/>
          <w:highlight w:val="none"/>
        </w:rPr>
        <w:t>9</w:t>
      </w:r>
      <w:r>
        <w:rPr>
          <w:rFonts w:hint="eastAsia"/>
          <w:sz w:val="24"/>
          <w:szCs w:val="24"/>
          <w:highlight w:val="none"/>
        </w:rPr>
        <w:t>.1中标人</w:t>
      </w:r>
      <w:r>
        <w:rPr>
          <w:sz w:val="24"/>
          <w:szCs w:val="24"/>
          <w:highlight w:val="none"/>
        </w:rPr>
        <w:t>公示：招标人</w:t>
      </w:r>
      <w:r>
        <w:rPr>
          <w:rFonts w:hint="eastAsia"/>
          <w:sz w:val="24"/>
          <w:szCs w:val="24"/>
          <w:highlight w:val="none"/>
        </w:rPr>
        <w:t>确定中标人</w:t>
      </w:r>
      <w:r>
        <w:rPr>
          <w:sz w:val="24"/>
          <w:szCs w:val="24"/>
          <w:highlight w:val="none"/>
        </w:rPr>
        <w:t>之日起</w:t>
      </w:r>
      <w:r>
        <w:rPr>
          <w:sz w:val="24"/>
          <w:szCs w:val="24"/>
          <w:highlight w:val="none"/>
          <w:u w:val="single"/>
        </w:rPr>
        <w:t xml:space="preserve"> 3 </w:t>
      </w:r>
      <w:r>
        <w:rPr>
          <w:sz w:val="24"/>
          <w:szCs w:val="24"/>
          <w:highlight w:val="none"/>
        </w:rPr>
        <w:t>日内，将</w:t>
      </w:r>
      <w:r>
        <w:rPr>
          <w:rFonts w:hint="eastAsia"/>
          <w:sz w:val="24"/>
          <w:szCs w:val="24"/>
          <w:highlight w:val="none"/>
        </w:rPr>
        <w:t>中标</w:t>
      </w:r>
      <w:r>
        <w:rPr>
          <w:sz w:val="24"/>
          <w:szCs w:val="24"/>
          <w:highlight w:val="none"/>
        </w:rPr>
        <w:t>结果</w:t>
      </w:r>
      <w:r>
        <w:rPr>
          <w:rFonts w:hint="eastAsia"/>
          <w:sz w:val="24"/>
          <w:szCs w:val="24"/>
          <w:highlight w:val="none"/>
        </w:rPr>
        <w:t>在</w:t>
      </w:r>
      <w:r>
        <w:rPr>
          <w:rFonts w:hint="eastAsia"/>
          <w:sz w:val="24"/>
          <w:szCs w:val="24"/>
          <w:highlight w:val="none"/>
          <w:lang w:eastAsia="zh-CN"/>
        </w:rPr>
        <w:t>四川省交通建设集团股份有限公司</w:t>
      </w:r>
      <w:r>
        <w:rPr>
          <w:sz w:val="24"/>
          <w:szCs w:val="24"/>
          <w:highlight w:val="none"/>
        </w:rPr>
        <w:t>官网（http</w:t>
      </w:r>
      <w:r>
        <w:rPr>
          <w:rFonts w:hint="eastAsia"/>
          <w:sz w:val="24"/>
          <w:szCs w:val="24"/>
          <w:highlight w:val="none"/>
        </w:rPr>
        <w:t>s</w:t>
      </w:r>
      <w:r>
        <w:rPr>
          <w:sz w:val="24"/>
          <w:szCs w:val="24"/>
          <w:highlight w:val="none"/>
        </w:rPr>
        <w:t>://www.scjtgc.com/）上公示</w:t>
      </w:r>
      <w:r>
        <w:rPr>
          <w:sz w:val="24"/>
          <w:szCs w:val="24"/>
          <w:highlight w:val="none"/>
          <w:u w:val="single"/>
        </w:rPr>
        <w:t xml:space="preserve"> 3 </w:t>
      </w:r>
      <w:r>
        <w:rPr>
          <w:sz w:val="24"/>
          <w:szCs w:val="24"/>
          <w:highlight w:val="none"/>
        </w:rPr>
        <w:t>个工作日以接受社会公开监督。投标人或者其他利害关系人对评标结果有异议的，应当在中标候选人公示期间提出。</w:t>
      </w:r>
    </w:p>
    <w:p>
      <w:pPr>
        <w:spacing w:line="360" w:lineRule="auto"/>
        <w:ind w:firstLine="480" w:firstLineChars="200"/>
        <w:jc w:val="left"/>
        <w:rPr>
          <w:sz w:val="24"/>
          <w:szCs w:val="24"/>
          <w:highlight w:val="none"/>
        </w:rPr>
      </w:pPr>
      <w:r>
        <w:rPr>
          <w:sz w:val="24"/>
          <w:szCs w:val="24"/>
          <w:highlight w:val="none"/>
        </w:rPr>
        <w:t>9</w:t>
      </w:r>
      <w:r>
        <w:rPr>
          <w:rFonts w:hint="eastAsia"/>
          <w:sz w:val="24"/>
          <w:szCs w:val="24"/>
          <w:highlight w:val="none"/>
        </w:rPr>
        <w:t>.2</w:t>
      </w:r>
      <w:r>
        <w:rPr>
          <w:sz w:val="24"/>
          <w:szCs w:val="24"/>
          <w:highlight w:val="none"/>
        </w:rPr>
        <w:t>投诉处理：投诉材料要求、投诉受理条件及查处参照七部委令第 11 号和川交函[2017]29 号对投诉的规定执行。超出投诉时效的，则不予受理。</w:t>
      </w:r>
    </w:p>
    <w:p>
      <w:pPr>
        <w:spacing w:line="360" w:lineRule="auto"/>
        <w:ind w:firstLine="480" w:firstLineChars="200"/>
        <w:jc w:val="left"/>
        <w:rPr>
          <w:sz w:val="24"/>
          <w:szCs w:val="24"/>
          <w:highlight w:val="none"/>
        </w:rPr>
      </w:pPr>
      <w:r>
        <w:rPr>
          <w:sz w:val="24"/>
          <w:szCs w:val="24"/>
          <w:highlight w:val="none"/>
        </w:rPr>
        <w:t>9</w:t>
      </w:r>
      <w:r>
        <w:rPr>
          <w:rFonts w:hint="eastAsia"/>
          <w:sz w:val="24"/>
          <w:szCs w:val="24"/>
          <w:highlight w:val="none"/>
        </w:rPr>
        <w:t>.3挂网监督电话：028-85596130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eastAsia="仿宋"/>
          <w:sz w:val="24"/>
          <w:szCs w:val="24"/>
          <w:highlight w:val="none"/>
        </w:rPr>
      </w:pPr>
      <w:r>
        <w:rPr>
          <w:rFonts w:hint="eastAsia"/>
          <w:b/>
          <w:bCs/>
          <w:sz w:val="24"/>
          <w:szCs w:val="24"/>
          <w:highlight w:val="none"/>
        </w:rPr>
        <w:t>10 .</w:t>
      </w:r>
      <w:r>
        <w:rPr>
          <w:b/>
          <w:bCs/>
          <w:sz w:val="24"/>
          <w:szCs w:val="24"/>
          <w:highlight w:val="none"/>
        </w:rPr>
        <w:t>联系方式</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招 标 人：</w:t>
      </w:r>
      <w:r>
        <w:rPr>
          <w:rFonts w:hint="eastAsia" w:ascii="宋体" w:hAnsi="宋体" w:cs="宋体"/>
          <w:kern w:val="0"/>
          <w:sz w:val="24"/>
          <w:szCs w:val="24"/>
          <w:highlight w:val="none"/>
          <w:lang w:eastAsia="zh-CN"/>
        </w:rPr>
        <w:t>四川省交通建设集团股份有限公司</w:t>
      </w:r>
      <w:r>
        <w:rPr>
          <w:rFonts w:hint="eastAsia" w:ascii="宋体" w:hAnsi="宋体" w:cs="宋体"/>
          <w:kern w:val="0"/>
          <w:sz w:val="24"/>
          <w:szCs w:val="24"/>
          <w:highlight w:val="none"/>
        </w:rPr>
        <w:t xml:space="preserve">  </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    址：</w:t>
      </w:r>
      <w:r>
        <w:rPr>
          <w:rFonts w:hint="eastAsia" w:ascii="宋体" w:hAnsi="宋体" w:cs="宋体"/>
          <w:bCs/>
          <w:kern w:val="0"/>
          <w:sz w:val="24"/>
          <w:szCs w:val="24"/>
          <w:highlight w:val="none"/>
        </w:rPr>
        <w:t>成都市武侯区二环路西一段90号四川高速大厦八楼</w:t>
      </w:r>
      <w:r>
        <w:rPr>
          <w:rFonts w:hint="eastAsia" w:ascii="宋体" w:hAnsi="宋体" w:cs="宋体"/>
          <w:kern w:val="0"/>
          <w:sz w:val="24"/>
          <w:szCs w:val="24"/>
          <w:highlight w:val="none"/>
        </w:rPr>
        <w:t xml:space="preserve">       </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 系 人：何老师18980665613</w:t>
      </w:r>
    </w:p>
    <w:p>
      <w:pPr>
        <w:snapToGrid w:val="0"/>
        <w:spacing w:line="360" w:lineRule="auto"/>
        <w:ind w:firstLine="1680" w:firstLineChars="700"/>
        <w:rPr>
          <w:rFonts w:ascii="宋体" w:hAnsi="宋体" w:cs="宋体"/>
          <w:kern w:val="0"/>
          <w:sz w:val="24"/>
          <w:szCs w:val="24"/>
          <w:highlight w:val="none"/>
        </w:rPr>
      </w:pPr>
      <w:r>
        <w:rPr>
          <w:rFonts w:hint="eastAsia" w:ascii="宋体" w:hAnsi="宋体" w:cs="宋体"/>
          <w:kern w:val="0"/>
          <w:sz w:val="24"/>
          <w:szCs w:val="24"/>
          <w:highlight w:val="none"/>
        </w:rPr>
        <w:t>杨老师18111239632</w:t>
      </w:r>
    </w:p>
    <w:p>
      <w:pPr>
        <w:spacing w:line="360" w:lineRule="auto"/>
        <w:rPr>
          <w:sz w:val="24"/>
          <w:szCs w:val="24"/>
          <w:highlight w:val="none"/>
        </w:rPr>
      </w:pPr>
      <w:r>
        <w:rPr>
          <w:rFonts w:hint="eastAsia"/>
          <w:sz w:val="24"/>
          <w:szCs w:val="24"/>
          <w:highlight w:val="none"/>
        </w:rPr>
        <w:t xml:space="preserve">    </w:t>
      </w:r>
    </w:p>
    <w:p>
      <w:pPr>
        <w:pStyle w:val="2"/>
        <w:spacing w:line="360" w:lineRule="auto"/>
        <w:rPr>
          <w:sz w:val="24"/>
          <w:szCs w:val="24"/>
          <w:highlight w:val="none"/>
        </w:rPr>
      </w:pPr>
    </w:p>
    <w:p>
      <w:pPr>
        <w:pStyle w:val="2"/>
        <w:spacing w:line="360" w:lineRule="auto"/>
        <w:ind w:firstLine="0"/>
        <w:rPr>
          <w:sz w:val="24"/>
          <w:szCs w:val="24"/>
          <w:highlight w:val="none"/>
        </w:rPr>
      </w:pPr>
    </w:p>
    <w:p>
      <w:pPr>
        <w:pStyle w:val="2"/>
        <w:spacing w:line="360" w:lineRule="auto"/>
        <w:rPr>
          <w:sz w:val="24"/>
          <w:szCs w:val="24"/>
          <w:highlight w:val="none"/>
        </w:rPr>
      </w:pPr>
    </w:p>
    <w:p>
      <w:pPr>
        <w:snapToGrid w:val="0"/>
        <w:spacing w:line="360" w:lineRule="auto"/>
        <w:jc w:val="right"/>
        <w:rPr>
          <w:kern w:val="0"/>
          <w:sz w:val="24"/>
          <w:szCs w:val="24"/>
          <w:highlight w:val="none"/>
        </w:rPr>
      </w:pPr>
      <w:r>
        <w:rPr>
          <w:sz w:val="24"/>
          <w:szCs w:val="24"/>
          <w:highlight w:val="none"/>
        </w:rPr>
        <w:t xml:space="preserve"> </w:t>
      </w:r>
      <w:r>
        <w:rPr>
          <w:kern w:val="0"/>
          <w:sz w:val="24"/>
          <w:szCs w:val="24"/>
          <w:highlight w:val="none"/>
        </w:rPr>
        <w:t>招 标 人：</w:t>
      </w:r>
      <w:r>
        <w:rPr>
          <w:rFonts w:hint="eastAsia"/>
          <w:kern w:val="0"/>
          <w:sz w:val="24"/>
          <w:szCs w:val="24"/>
          <w:highlight w:val="none"/>
          <w:lang w:eastAsia="zh-CN"/>
        </w:rPr>
        <w:t>四川省交通建设集团股份有限公司</w:t>
      </w:r>
      <w:r>
        <w:rPr>
          <w:kern w:val="0"/>
          <w:sz w:val="24"/>
          <w:szCs w:val="24"/>
          <w:highlight w:val="none"/>
        </w:rPr>
        <w:t xml:space="preserve">   </w:t>
      </w:r>
    </w:p>
    <w:p>
      <w:pPr>
        <w:spacing w:line="360" w:lineRule="auto"/>
        <w:jc w:val="center"/>
        <w:outlineLvl w:val="9"/>
        <w:rPr>
          <w:kern w:val="0"/>
          <w:szCs w:val="21"/>
          <w:highlight w:val="none"/>
          <w:u w:val="single"/>
        </w:rPr>
      </w:pPr>
      <w:r>
        <w:rPr>
          <w:rFonts w:hint="eastAsia"/>
          <w:kern w:val="0"/>
          <w:sz w:val="24"/>
          <w:szCs w:val="24"/>
          <w:highlight w:val="none"/>
        </w:rPr>
        <w:t xml:space="preserve">                                                                                              </w:t>
      </w:r>
      <w:r>
        <w:rPr>
          <w:kern w:val="0"/>
          <w:sz w:val="24"/>
          <w:szCs w:val="24"/>
          <w:highlight w:val="none"/>
          <w:u w:val="single"/>
        </w:rPr>
        <w:t>20</w:t>
      </w:r>
      <w:r>
        <w:rPr>
          <w:rFonts w:hint="eastAsia"/>
          <w:kern w:val="0"/>
          <w:sz w:val="24"/>
          <w:szCs w:val="24"/>
          <w:highlight w:val="none"/>
          <w:u w:val="single"/>
        </w:rPr>
        <w:t>2</w:t>
      </w:r>
      <w:r>
        <w:rPr>
          <w:kern w:val="0"/>
          <w:sz w:val="24"/>
          <w:szCs w:val="24"/>
          <w:highlight w:val="none"/>
          <w:u w:val="single"/>
        </w:rPr>
        <w:t>1年</w:t>
      </w:r>
      <w:r>
        <w:rPr>
          <w:rFonts w:hint="eastAsia"/>
          <w:kern w:val="0"/>
          <w:sz w:val="24"/>
          <w:szCs w:val="24"/>
          <w:highlight w:val="none"/>
          <w:u w:val="single"/>
          <w:lang w:val="en-US" w:eastAsia="zh-CN"/>
        </w:rPr>
        <w:t>3</w:t>
      </w:r>
      <w:r>
        <w:rPr>
          <w:kern w:val="0"/>
          <w:sz w:val="24"/>
          <w:szCs w:val="24"/>
          <w:highlight w:val="none"/>
          <w:u w:val="single"/>
        </w:rPr>
        <w:t>月</w:t>
      </w:r>
      <w:r>
        <w:rPr>
          <w:rFonts w:hint="eastAsia"/>
          <w:kern w:val="0"/>
          <w:sz w:val="24"/>
          <w:szCs w:val="24"/>
          <w:highlight w:val="none"/>
          <w:u w:val="single"/>
        </w:rPr>
        <w:t xml:space="preserve"> </w:t>
      </w:r>
      <w:r>
        <w:rPr>
          <w:rFonts w:hint="eastAsia"/>
          <w:kern w:val="0"/>
          <w:sz w:val="24"/>
          <w:szCs w:val="24"/>
          <w:highlight w:val="none"/>
          <w:u w:val="single"/>
          <w:lang w:val="en-US" w:eastAsia="zh-CN"/>
        </w:rPr>
        <w:t>25</w:t>
      </w:r>
      <w:r>
        <w:rPr>
          <w:rFonts w:hint="eastAsia"/>
          <w:kern w:val="0"/>
          <w:sz w:val="24"/>
          <w:szCs w:val="24"/>
          <w:highlight w:val="none"/>
          <w:u w:val="single"/>
        </w:rPr>
        <w:t xml:space="preserve"> </w:t>
      </w:r>
      <w:r>
        <w:rPr>
          <w:kern w:val="0"/>
          <w:sz w:val="24"/>
          <w:szCs w:val="24"/>
          <w:highlight w:val="none"/>
          <w:u w:val="single"/>
        </w:rPr>
        <w:t xml:space="preserve">日 </w:t>
      </w:r>
    </w:p>
    <w:p>
      <w:pPr>
        <w:wordWrap w:val="0"/>
        <w:spacing w:line="360" w:lineRule="auto"/>
        <w:jc w:val="right"/>
        <w:rPr>
          <w:rFonts w:ascii="宋体" w:hAnsi="宋体" w:cs="宋体"/>
          <w:kern w:val="0"/>
          <w:sz w:val="24"/>
          <w:szCs w:val="24"/>
          <w:highlight w:val="none"/>
        </w:rPr>
        <w:sectPr>
          <w:footerReference r:id="rId3" w:type="default"/>
          <w:pgSz w:w="11911" w:h="16838"/>
          <w:pgMar w:top="1599" w:right="1179" w:bottom="1298" w:left="1100" w:header="0" w:footer="567" w:gutter="0"/>
          <w:pgNumType w:fmt="decimal"/>
          <w:cols w:space="720" w:num="1"/>
          <w:docGrid w:linePitch="1" w:charSpace="0"/>
        </w:sectPr>
      </w:pPr>
      <w:r>
        <w:rPr>
          <w:rFonts w:hint="eastAsia" w:ascii="宋体" w:hAnsi="宋体" w:cs="宋体"/>
          <w:kern w:val="0"/>
          <w:sz w:val="24"/>
          <w:szCs w:val="24"/>
          <w:highlight w:val="none"/>
        </w:rPr>
        <w:t xml:space="preserve">         </w:t>
      </w:r>
    </w:p>
    <w:p>
      <w:pPr>
        <w:tabs>
          <w:tab w:val="left" w:pos="416"/>
        </w:tabs>
        <w:autoSpaceDE w:val="0"/>
        <w:autoSpaceDN w:val="0"/>
        <w:spacing w:before="122" w:line="360" w:lineRule="auto"/>
        <w:ind w:left="100"/>
        <w:outlineLvl w:val="2"/>
        <w:rPr>
          <w:rFonts w:ascii="宋体" w:hAnsi="宋体" w:cs="宋体"/>
          <w:b/>
          <w:sz w:val="28"/>
          <w:szCs w:val="28"/>
          <w:highlight w:val="none"/>
        </w:rPr>
      </w:pPr>
      <w:r>
        <w:rPr>
          <w:rFonts w:hint="eastAsia" w:ascii="宋体" w:hAnsi="宋体" w:cs="宋体"/>
          <w:b/>
          <w:sz w:val="28"/>
          <w:szCs w:val="28"/>
          <w:highlight w:val="none"/>
        </w:rPr>
        <w:t>附表一</w:t>
      </w:r>
    </w:p>
    <w:p>
      <w:pPr>
        <w:pStyle w:val="2"/>
        <w:jc w:val="center"/>
        <w:rPr>
          <w:rFonts w:ascii="宋体" w:hAnsi="宋体" w:eastAsia="宋体" w:cs="宋体"/>
          <w:b/>
          <w:bCs/>
          <w:sz w:val="24"/>
          <w:szCs w:val="24"/>
          <w:highlight w:val="none"/>
        </w:rPr>
      </w:pPr>
      <w:bookmarkStart w:id="3" w:name="_Toc22287"/>
      <w:bookmarkStart w:id="4" w:name="_Toc20280_WPSOffice_Level1"/>
      <w:r>
        <w:rPr>
          <w:rFonts w:hint="eastAsia" w:ascii="宋体" w:hAnsi="宋体" w:eastAsia="宋体" w:cs="宋体"/>
          <w:b/>
          <w:bCs/>
          <w:sz w:val="24"/>
          <w:szCs w:val="24"/>
          <w:highlight w:val="none"/>
        </w:rPr>
        <w:t>成绵扩容项目</w:t>
      </w:r>
      <w:r>
        <w:rPr>
          <w:rFonts w:hint="eastAsia" w:ascii="宋体" w:hAnsi="宋体" w:eastAsia="宋体" w:cs="宋体"/>
          <w:b/>
          <w:bCs/>
          <w:sz w:val="24"/>
          <w:szCs w:val="24"/>
          <w:highlight w:val="none"/>
          <w:lang w:eastAsia="zh-CN"/>
        </w:rPr>
        <w:t>TJ3-2标段</w:t>
      </w:r>
      <w:r>
        <w:rPr>
          <w:rFonts w:hint="eastAsia" w:ascii="宋体" w:hAnsi="宋体" w:eastAsia="宋体" w:cs="宋体"/>
          <w:b/>
          <w:bCs/>
          <w:sz w:val="24"/>
          <w:szCs w:val="24"/>
          <w:highlight w:val="none"/>
        </w:rPr>
        <w:t>土建工程施工分包标段划分、工程规模、工期统计表</w:t>
      </w:r>
    </w:p>
    <w:p>
      <w:pPr>
        <w:pStyle w:val="2"/>
        <w:ind w:firstLine="0"/>
        <w:rPr>
          <w:rFonts w:ascii="宋体" w:hAnsi="宋体" w:eastAsia="宋体" w:cs="宋体"/>
          <w:b/>
          <w:bCs/>
          <w:sz w:val="24"/>
          <w:szCs w:val="24"/>
          <w:highlight w:val="none"/>
        </w:rPr>
      </w:pPr>
    </w:p>
    <w:tbl>
      <w:tblPr>
        <w:tblStyle w:val="23"/>
        <w:tblW w:w="14006" w:type="dxa"/>
        <w:tblInd w:w="0" w:type="dxa"/>
        <w:tblLayout w:type="fixed"/>
        <w:tblCellMar>
          <w:top w:w="0" w:type="dxa"/>
          <w:left w:w="0" w:type="dxa"/>
          <w:bottom w:w="0" w:type="dxa"/>
          <w:right w:w="0" w:type="dxa"/>
        </w:tblCellMar>
      </w:tblPr>
      <w:tblGrid>
        <w:gridCol w:w="649"/>
        <w:gridCol w:w="1513"/>
        <w:gridCol w:w="2457"/>
        <w:gridCol w:w="4375"/>
        <w:gridCol w:w="2192"/>
        <w:gridCol w:w="2820"/>
      </w:tblGrid>
      <w:tr>
        <w:tblPrEx>
          <w:tblCellMar>
            <w:top w:w="0" w:type="dxa"/>
            <w:left w:w="0" w:type="dxa"/>
            <w:bottom w:w="0" w:type="dxa"/>
            <w:right w:w="0" w:type="dxa"/>
          </w:tblCellMar>
        </w:tblPrEx>
        <w:trPr>
          <w:trHeight w:val="865"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标段名称</w:t>
            </w:r>
          </w:p>
        </w:tc>
        <w:tc>
          <w:tcPr>
            <w:tcW w:w="24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里程段落</w:t>
            </w:r>
          </w:p>
        </w:tc>
        <w:tc>
          <w:tcPr>
            <w:tcW w:w="4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主要施工内容</w:t>
            </w:r>
          </w:p>
        </w:tc>
        <w:tc>
          <w:tcPr>
            <w:tcW w:w="2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工期（月）</w:t>
            </w:r>
          </w:p>
        </w:tc>
        <w:tc>
          <w:tcPr>
            <w:tcW w:w="282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备注</w:t>
            </w:r>
          </w:p>
        </w:tc>
      </w:tr>
      <w:tr>
        <w:tblPrEx>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ascii="宋体" w:hAnsi="宋体" w:cs="宋体"/>
                <w:szCs w:val="21"/>
                <w:highlight w:val="none"/>
              </w:rPr>
              <w:t>1</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eastAsia="zh-CN" w:bidi="ar"/>
              </w:rPr>
              <w:t>TJ3-2</w:t>
            </w:r>
          </w:p>
        </w:tc>
        <w:tc>
          <w:tcPr>
            <w:tcW w:w="24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highlight w:val="none"/>
              </w:rPr>
            </w:pPr>
            <w:r>
              <w:rPr>
                <w:rFonts w:hint="eastAsia" w:ascii="宋体" w:hAnsi="宋体" w:cs="宋体"/>
                <w:szCs w:val="21"/>
                <w:highlight w:val="none"/>
              </w:rPr>
              <w:t>K69+600~K74+100</w:t>
            </w:r>
          </w:p>
        </w:tc>
        <w:tc>
          <w:tcPr>
            <w:tcW w:w="4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段落内路基、桥梁工程</w:t>
            </w:r>
          </w:p>
        </w:tc>
        <w:tc>
          <w:tcPr>
            <w:tcW w:w="2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24</w:t>
            </w:r>
            <w:r>
              <w:rPr>
                <w:rFonts w:hint="eastAsia" w:ascii="宋体" w:hAnsi="宋体" w:cs="宋体"/>
                <w:kern w:val="0"/>
                <w:szCs w:val="21"/>
                <w:highlight w:val="none"/>
                <w:lang w:val="en-US" w:eastAsia="zh-CN" w:bidi="ar"/>
              </w:rPr>
              <w:t>个月</w:t>
            </w:r>
            <w:r>
              <w:rPr>
                <w:rFonts w:hint="eastAsia" w:ascii="宋体" w:hAnsi="宋体" w:cs="宋体"/>
                <w:kern w:val="0"/>
                <w:szCs w:val="21"/>
                <w:highlight w:val="none"/>
                <w:lang w:bidi="ar"/>
              </w:rPr>
              <w:t>（以</w:t>
            </w:r>
            <w:r>
              <w:rPr>
                <w:rFonts w:hint="eastAsia" w:ascii="宋体" w:hAnsi="宋体" w:cs="宋体"/>
                <w:kern w:val="0"/>
                <w:szCs w:val="21"/>
                <w:highlight w:val="none"/>
                <w:lang w:val="en-US" w:eastAsia="zh-CN" w:bidi="ar"/>
              </w:rPr>
              <w:t>招标人</w:t>
            </w:r>
            <w:r>
              <w:rPr>
                <w:rFonts w:hint="eastAsia" w:ascii="宋体" w:hAnsi="宋体" w:cs="宋体"/>
                <w:kern w:val="0"/>
                <w:szCs w:val="21"/>
                <w:highlight w:val="none"/>
                <w:lang w:bidi="ar"/>
              </w:rPr>
              <w:t>下发为准）</w:t>
            </w:r>
          </w:p>
        </w:tc>
        <w:tc>
          <w:tcPr>
            <w:tcW w:w="2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ascii="宋体" w:hAnsi="宋体" w:eastAsia="宋体" w:cs="宋体"/>
                <w:sz w:val="21"/>
                <w:szCs w:val="21"/>
              </w:rPr>
              <w:t>包含一个生产1243片梁（约43000m³混凝土）的“智慧梁场”</w:t>
            </w:r>
          </w:p>
        </w:tc>
      </w:tr>
    </w:tbl>
    <w:p>
      <w:pPr>
        <w:pStyle w:val="2"/>
        <w:rPr>
          <w:rFonts w:ascii="宋体" w:hAnsi="宋体" w:eastAsia="宋体" w:cs="宋体"/>
          <w:sz w:val="24"/>
          <w:szCs w:val="24"/>
          <w:highlight w:val="none"/>
        </w:rPr>
        <w:sectPr>
          <w:pgSz w:w="16838" w:h="11911" w:orient="landscape"/>
          <w:pgMar w:top="1213" w:right="1429" w:bottom="1066" w:left="1298" w:header="0" w:footer="992" w:gutter="0"/>
          <w:pgNumType w:fmt="decimal"/>
          <w:cols w:space="720" w:num="1"/>
        </w:sectPr>
      </w:pPr>
    </w:p>
    <w:p>
      <w:pPr>
        <w:tabs>
          <w:tab w:val="left" w:pos="416"/>
        </w:tabs>
        <w:autoSpaceDE w:val="0"/>
        <w:autoSpaceDN w:val="0"/>
        <w:spacing w:before="122" w:line="360" w:lineRule="auto"/>
        <w:ind w:left="100"/>
        <w:outlineLvl w:val="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附表二</w:t>
      </w:r>
    </w:p>
    <w:p>
      <w:pPr>
        <w:pStyle w:val="2"/>
        <w:ind w:firstLine="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仿宋"/>
          <w:b/>
          <w:bCs/>
          <w:color w:val="000000" w:themeColor="text1"/>
          <w:sz w:val="24"/>
          <w:szCs w:val="24"/>
          <w:highlight w:val="none"/>
          <w14:textFill>
            <w14:solidFill>
              <w14:schemeClr w14:val="tx1"/>
            </w14:solidFill>
          </w14:textFill>
        </w:rPr>
        <w:t>成绵扩容项目</w:t>
      </w:r>
      <w:r>
        <w:rPr>
          <w:rFonts w:hint="eastAsia" w:ascii="宋体" w:hAnsi="宋体" w:eastAsia="宋体" w:cs="仿宋"/>
          <w:b/>
          <w:bCs/>
          <w:color w:val="000000" w:themeColor="text1"/>
          <w:sz w:val="24"/>
          <w:szCs w:val="24"/>
          <w:highlight w:val="none"/>
          <w:lang w:eastAsia="zh-CN"/>
          <w14:textFill>
            <w14:solidFill>
              <w14:schemeClr w14:val="tx1"/>
            </w14:solidFill>
          </w14:textFill>
        </w:rPr>
        <w:t>TJ3-2标段</w:t>
      </w:r>
      <w:r>
        <w:rPr>
          <w:rFonts w:hint="eastAsia" w:ascii="宋体" w:hAnsi="宋体" w:eastAsia="宋体" w:cs="仿宋"/>
          <w:b/>
          <w:bCs/>
          <w:color w:val="000000" w:themeColor="text1"/>
          <w:sz w:val="24"/>
          <w:szCs w:val="24"/>
          <w:highlight w:val="none"/>
          <w14:textFill>
            <w14:solidFill>
              <w14:schemeClr w14:val="tx1"/>
            </w14:solidFill>
          </w14:textFill>
        </w:rPr>
        <w:t>土建工程施工分包施工企业资质等级要求、业绩基本要求</w:t>
      </w:r>
    </w:p>
    <w:tbl>
      <w:tblPr>
        <w:tblStyle w:val="23"/>
        <w:tblW w:w="13834" w:type="dxa"/>
        <w:tblInd w:w="0" w:type="dxa"/>
        <w:tblLayout w:type="fixed"/>
        <w:tblCellMar>
          <w:top w:w="0" w:type="dxa"/>
          <w:left w:w="0" w:type="dxa"/>
          <w:bottom w:w="0" w:type="dxa"/>
          <w:right w:w="0" w:type="dxa"/>
        </w:tblCellMar>
      </w:tblPr>
      <w:tblGrid>
        <w:gridCol w:w="983"/>
        <w:gridCol w:w="1788"/>
        <w:gridCol w:w="2880"/>
        <w:gridCol w:w="5258"/>
        <w:gridCol w:w="2925"/>
      </w:tblGrid>
      <w:tr>
        <w:tblPrEx>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标段名称</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szCs w:val="21"/>
                <w:highlight w:val="none"/>
              </w:rPr>
            </w:pPr>
            <w:r>
              <w:rPr>
                <w:rFonts w:hint="eastAsia"/>
                <w:szCs w:val="21"/>
                <w:highlight w:val="none"/>
              </w:rPr>
              <w:t>投标人资质等级要求</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right="344"/>
              <w:jc w:val="center"/>
              <w:textAlignment w:val="center"/>
              <w:rPr>
                <w:szCs w:val="21"/>
                <w:highlight w:val="none"/>
              </w:rPr>
            </w:pPr>
            <w:r>
              <w:rPr>
                <w:rFonts w:hint="eastAsia"/>
                <w:szCs w:val="21"/>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CellMar>
            <w:top w:w="0" w:type="dxa"/>
            <w:left w:w="0" w:type="dxa"/>
            <w:bottom w:w="0" w:type="dxa"/>
            <w:right w:w="0" w:type="dxa"/>
          </w:tblCellMar>
        </w:tblPrEx>
        <w:trPr>
          <w:trHeight w:val="9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szCs w:val="21"/>
                <w:highlight w:val="none"/>
                <w:lang w:eastAsia="zh-CN"/>
              </w:rPr>
              <w:t>TJ3-2</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szCs w:val="21"/>
                <w:highlight w:val="none"/>
              </w:rPr>
            </w:pPr>
            <w:r>
              <w:rPr>
                <w:rFonts w:hint="eastAsia" w:ascii="宋体" w:hAnsi="宋体"/>
                <w:szCs w:val="21"/>
                <w:highlight w:val="none"/>
              </w:rPr>
              <w:t>具有住房和城乡建设部颁发的</w:t>
            </w:r>
            <w:r>
              <w:rPr>
                <w:rFonts w:hint="eastAsia" w:ascii="宋体" w:hAnsi="宋体" w:cs="宋体"/>
                <w:szCs w:val="21"/>
                <w:highlight w:val="none"/>
              </w:rPr>
              <w:t>公路工程施工总承包一级及以上资质。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420" w:firstLineChars="200"/>
              <w:jc w:val="left"/>
              <w:textAlignment w:val="center"/>
              <w:rPr>
                <w:rFonts w:ascii="宋体" w:hAnsi="宋体" w:cs="宋体"/>
                <w:szCs w:val="21"/>
                <w:highlight w:val="none"/>
              </w:rPr>
            </w:pPr>
            <w:r>
              <w:rPr>
                <w:rFonts w:hint="eastAsia" w:ascii="宋体" w:hAnsi="宋体" w:cs="宋体"/>
                <w:szCs w:val="21"/>
                <w:highlight w:val="none"/>
              </w:rPr>
              <w:t>近五年内（</w:t>
            </w:r>
            <w:r>
              <w:rPr>
                <w:rFonts w:ascii="宋体" w:hAnsi="宋体" w:cs="宋体"/>
                <w:szCs w:val="21"/>
                <w:highlight w:val="none"/>
              </w:rPr>
              <w:t>201</w:t>
            </w:r>
            <w:r>
              <w:rPr>
                <w:rFonts w:hint="eastAsia" w:ascii="宋体" w:hAnsi="宋体" w:cs="宋体"/>
                <w:szCs w:val="21"/>
                <w:highlight w:val="none"/>
              </w:rPr>
              <w:t>6</w:t>
            </w:r>
            <w:r>
              <w:rPr>
                <w:rFonts w:ascii="宋体" w:hAnsi="宋体" w:cs="宋体"/>
                <w:szCs w:val="21"/>
                <w:highlight w:val="none"/>
              </w:rPr>
              <w:t>年1月1日至</w:t>
            </w:r>
            <w:r>
              <w:rPr>
                <w:rFonts w:hint="eastAsia" w:ascii="宋体" w:hAnsi="宋体" w:cs="宋体"/>
                <w:szCs w:val="21"/>
                <w:highlight w:val="none"/>
              </w:rPr>
              <w:t>今，以项目交工验收日期为准）独立承担的施工业绩要求：</w:t>
            </w:r>
          </w:p>
          <w:p>
            <w:pPr>
              <w:widowControl/>
              <w:ind w:firstLine="420" w:firstLineChars="200"/>
              <w:jc w:val="left"/>
              <w:textAlignment w:val="center"/>
              <w:rPr>
                <w:rFonts w:hint="eastAsia" w:ascii="宋体" w:hAnsi="宋体" w:cs="宋体"/>
                <w:szCs w:val="21"/>
                <w:highlight w:val="none"/>
                <w:lang w:eastAsia="zh-CN"/>
              </w:rPr>
            </w:pPr>
            <w:r>
              <w:rPr>
                <w:rFonts w:ascii="宋体" w:hAnsi="宋体" w:cs="宋体"/>
                <w:szCs w:val="21"/>
                <w:highlight w:val="none"/>
              </w:rPr>
              <w:t>1、完成1个</w:t>
            </w:r>
            <w:r>
              <w:rPr>
                <w:rFonts w:hint="eastAsia" w:ascii="宋体" w:hAnsi="宋体" w:cs="宋体"/>
                <w:szCs w:val="21"/>
                <w:highlight w:val="none"/>
              </w:rPr>
              <w:t>合同里程3</w:t>
            </w:r>
            <w:r>
              <w:rPr>
                <w:rFonts w:ascii="宋体" w:hAnsi="宋体" w:cs="宋体"/>
                <w:szCs w:val="21"/>
                <w:highlight w:val="none"/>
              </w:rPr>
              <w:t>Km</w:t>
            </w:r>
            <w:r>
              <w:rPr>
                <w:rFonts w:hint="eastAsia" w:ascii="宋体" w:hAnsi="宋体" w:cs="宋体"/>
                <w:szCs w:val="21"/>
                <w:highlight w:val="none"/>
              </w:rPr>
              <w:t>以上的新建高速公路土建工程</w:t>
            </w:r>
            <w:r>
              <w:rPr>
                <w:rFonts w:hint="eastAsia" w:ascii="宋体" w:hAnsi="宋体" w:cs="宋体"/>
                <w:szCs w:val="21"/>
                <w:highlight w:val="none"/>
                <w:lang w:eastAsia="zh-CN"/>
              </w:rPr>
              <w:t>，</w:t>
            </w:r>
          </w:p>
          <w:p>
            <w:pPr>
              <w:widowControl/>
              <w:ind w:firstLine="420" w:firstLineChars="200"/>
              <w:jc w:val="left"/>
              <w:textAlignment w:val="center"/>
              <w:rPr>
                <w:rFonts w:ascii="宋体" w:hAnsi="宋体" w:cs="宋体"/>
                <w:szCs w:val="21"/>
                <w:highlight w:val="none"/>
              </w:rPr>
            </w:pPr>
            <w:r>
              <w:rPr>
                <w:rFonts w:hint="eastAsia" w:ascii="宋体" w:hAnsi="宋体" w:cs="宋体"/>
                <w:szCs w:val="21"/>
                <w:highlight w:val="none"/>
              </w:rPr>
              <w:t>2、完成1座互通式立体交叉工程。</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highlight w:val="none"/>
                <w:lang w:eastAsia="zh-CN"/>
              </w:rPr>
            </w:pPr>
            <w:r>
              <w:rPr>
                <w:rFonts w:ascii="宋体" w:hAnsi="宋体" w:eastAsia="宋体" w:cs="宋体"/>
                <w:sz w:val="21"/>
                <w:szCs w:val="21"/>
                <w:highlight w:val="none"/>
              </w:rPr>
              <w:t>1、提供业绩的工程项目须在交通运输部“全国公路建设市场信用管理系统”中登记</w:t>
            </w:r>
            <w:r>
              <w:rPr>
                <w:rFonts w:hint="eastAsia" w:ascii="宋体" w:hAnsi="宋体" w:eastAsia="宋体" w:cs="宋体"/>
                <w:sz w:val="21"/>
                <w:szCs w:val="21"/>
                <w:highlight w:val="none"/>
                <w:lang w:val="en-US" w:eastAsia="zh-CN"/>
              </w:rPr>
              <w:t>,</w:t>
            </w:r>
          </w:p>
          <w:p>
            <w:pPr>
              <w:pStyle w:val="2"/>
              <w:ind w:firstLine="0"/>
              <w:jc w:val="center"/>
              <w:rPr>
                <w:rFonts w:ascii="宋体" w:hAnsi="宋体" w:eastAsia="宋体" w:cs="宋体"/>
                <w:sz w:val="21"/>
                <w:szCs w:val="21"/>
                <w:highlight w:val="none"/>
              </w:rPr>
            </w:pPr>
            <w:r>
              <w:rPr>
                <w:rFonts w:ascii="宋体" w:hAnsi="宋体" w:eastAsia="宋体" w:cs="宋体"/>
                <w:sz w:val="21"/>
                <w:szCs w:val="21"/>
                <w:highlight w:val="none"/>
              </w:rPr>
              <w:t>2、基本要求可由一个业绩同时</w:t>
            </w:r>
            <w:r>
              <w:rPr>
                <w:rFonts w:hint="eastAsia" w:ascii="宋体" w:hAnsi="宋体" w:eastAsia="宋体" w:cs="宋体"/>
                <w:sz w:val="21"/>
                <w:szCs w:val="21"/>
                <w:highlight w:val="none"/>
              </w:rPr>
              <w:t>满足</w:t>
            </w:r>
            <w:r>
              <w:rPr>
                <w:rFonts w:ascii="宋体" w:hAnsi="宋体" w:eastAsia="宋体" w:cs="宋体"/>
                <w:sz w:val="21"/>
                <w:szCs w:val="21"/>
                <w:highlight w:val="none"/>
              </w:rPr>
              <w:t>或由两个业绩分别满足。</w:t>
            </w:r>
          </w:p>
        </w:tc>
      </w:tr>
    </w:tbl>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jc w:val="center"/>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pStyle w:val="2"/>
        <w:ind w:firstLine="0"/>
        <w:rPr>
          <w:rFonts w:ascii="宋体" w:hAnsi="宋体" w:eastAsia="宋体" w:cs="宋体"/>
          <w:b/>
          <w:bCs/>
          <w:sz w:val="24"/>
          <w:szCs w:val="24"/>
          <w:highlight w:val="none"/>
        </w:rPr>
      </w:pPr>
    </w:p>
    <w:p>
      <w:pPr>
        <w:rPr>
          <w:rFonts w:hint="eastAsia" w:ascii="宋体" w:hAnsi="宋体" w:cs="宋体"/>
          <w:b/>
          <w:bCs/>
          <w:sz w:val="24"/>
          <w:szCs w:val="24"/>
          <w:highlight w:val="none"/>
        </w:rPr>
      </w:pPr>
      <w:r>
        <w:rPr>
          <w:rFonts w:hint="eastAsia" w:ascii="宋体" w:hAnsi="宋体" w:cs="宋体"/>
          <w:b/>
          <w:bCs/>
          <w:sz w:val="24"/>
          <w:szCs w:val="24"/>
          <w:highlight w:val="none"/>
        </w:rPr>
        <w:br w:type="page"/>
      </w:r>
    </w:p>
    <w:p>
      <w:pPr>
        <w:tabs>
          <w:tab w:val="left" w:pos="416"/>
        </w:tabs>
        <w:autoSpaceDE w:val="0"/>
        <w:autoSpaceDN w:val="0"/>
        <w:spacing w:before="122" w:line="360" w:lineRule="auto"/>
        <w:ind w:left="100"/>
        <w:outlineLvl w:val="2"/>
        <w:rPr>
          <w:rFonts w:ascii="宋体" w:hAnsi="宋体" w:cs="宋体"/>
          <w:b/>
          <w:bCs/>
          <w:sz w:val="24"/>
          <w:szCs w:val="24"/>
          <w:highlight w:val="none"/>
        </w:rPr>
      </w:pPr>
      <w:r>
        <w:rPr>
          <w:rFonts w:hint="eastAsia" w:ascii="宋体" w:hAnsi="宋体" w:cs="宋体"/>
          <w:b/>
          <w:bCs/>
          <w:sz w:val="24"/>
          <w:szCs w:val="24"/>
          <w:highlight w:val="none"/>
        </w:rPr>
        <w:t>附表三</w:t>
      </w:r>
    </w:p>
    <w:p>
      <w:pPr>
        <w:pStyle w:val="2"/>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成绵扩容项目</w:t>
      </w:r>
      <w:r>
        <w:rPr>
          <w:rFonts w:hint="eastAsia" w:ascii="宋体" w:hAnsi="宋体" w:eastAsia="宋体" w:cs="宋体"/>
          <w:b/>
          <w:bCs/>
          <w:sz w:val="24"/>
          <w:szCs w:val="24"/>
          <w:highlight w:val="none"/>
          <w:lang w:eastAsia="zh-CN"/>
        </w:rPr>
        <w:t>TJ3-2标段</w:t>
      </w:r>
      <w:r>
        <w:rPr>
          <w:rFonts w:hint="eastAsia" w:ascii="宋体" w:hAnsi="宋体" w:eastAsia="宋体" w:cs="宋体"/>
          <w:b/>
          <w:bCs/>
          <w:sz w:val="24"/>
          <w:szCs w:val="24"/>
          <w:highlight w:val="none"/>
        </w:rPr>
        <w:t>土建工程施工分包主要管理人员最低要求</w:t>
      </w:r>
    </w:p>
    <w:tbl>
      <w:tblPr>
        <w:tblStyle w:val="23"/>
        <w:tblW w:w="14048" w:type="dxa"/>
        <w:tblInd w:w="0" w:type="dxa"/>
        <w:tblLayout w:type="fixed"/>
        <w:tblCellMar>
          <w:top w:w="0" w:type="dxa"/>
          <w:left w:w="0" w:type="dxa"/>
          <w:bottom w:w="0" w:type="dxa"/>
          <w:right w:w="0" w:type="dxa"/>
        </w:tblCellMar>
      </w:tblPr>
      <w:tblGrid>
        <w:gridCol w:w="664"/>
        <w:gridCol w:w="1132"/>
        <w:gridCol w:w="840"/>
        <w:gridCol w:w="10740"/>
        <w:gridCol w:w="672"/>
      </w:tblGrid>
      <w:tr>
        <w:tblPrEx>
          <w:tblCellMar>
            <w:top w:w="0" w:type="dxa"/>
            <w:left w:w="0" w:type="dxa"/>
            <w:bottom w:w="0" w:type="dxa"/>
            <w:right w:w="0" w:type="dxa"/>
          </w:tblCellMar>
        </w:tblPrEx>
        <w:trPr>
          <w:trHeight w:val="347" w:hRule="atLeast"/>
          <w:tblHead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序号</w:t>
            </w:r>
          </w:p>
        </w:tc>
        <w:tc>
          <w:tcPr>
            <w:tcW w:w="113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岗位名称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数量</w:t>
            </w:r>
          </w:p>
        </w:tc>
        <w:tc>
          <w:tcPr>
            <w:tcW w:w="107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要求</w:t>
            </w:r>
          </w:p>
        </w:tc>
        <w:tc>
          <w:tcPr>
            <w:tcW w:w="67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szCs w:val="21"/>
                <w:highlight w:val="none"/>
              </w:rPr>
              <w:t>备注</w:t>
            </w:r>
          </w:p>
        </w:tc>
      </w:tr>
      <w:tr>
        <w:tblPrEx>
          <w:tblCellMar>
            <w:top w:w="0" w:type="dxa"/>
            <w:left w:w="0" w:type="dxa"/>
            <w:bottom w:w="0" w:type="dxa"/>
            <w:right w:w="0" w:type="dxa"/>
          </w:tblCellMar>
        </w:tblPrEx>
        <w:trPr>
          <w:trHeight w:val="312" w:hRule="atLeast"/>
          <w:tblHead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p>
        </w:tc>
        <w:tc>
          <w:tcPr>
            <w:tcW w:w="107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p>
        </w:tc>
        <w:tc>
          <w:tcPr>
            <w:tcW w:w="67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1434" w:hRule="atLeast"/>
        </w:trPr>
        <w:tc>
          <w:tcPr>
            <w:tcW w:w="664"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ascii="宋体" w:hAnsi="宋体" w:cs="宋体"/>
                <w:szCs w:val="21"/>
                <w:highlight w:val="none"/>
              </w:rPr>
              <w:t>1</w:t>
            </w:r>
          </w:p>
        </w:tc>
        <w:tc>
          <w:tcPr>
            <w:tcW w:w="1132"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①具有工程师及以上技术职称（公路工程相关专业）。</w:t>
            </w:r>
          </w:p>
          <w:p>
            <w:pPr>
              <w:widowControl/>
              <w:jc w:val="left"/>
              <w:textAlignment w:val="center"/>
              <w:rPr>
                <w:rFonts w:ascii="宋体" w:hAnsi="宋体" w:cs="宋体"/>
                <w:szCs w:val="21"/>
                <w:highlight w:val="none"/>
              </w:rPr>
            </w:pPr>
            <w:r>
              <w:rPr>
                <w:rFonts w:hint="eastAsia" w:ascii="宋体" w:hAnsi="宋体" w:cs="宋体"/>
                <w:szCs w:val="21"/>
                <w:highlight w:val="none"/>
              </w:rPr>
              <w:t>②具有一级注册建造师资格证书（注册类别“公路工程”）、安全生产考核合格证书（</w:t>
            </w:r>
            <w:r>
              <w:rPr>
                <w:rFonts w:ascii="宋体" w:hAnsi="宋体" w:cs="宋体"/>
                <w:szCs w:val="21"/>
                <w:highlight w:val="none"/>
              </w:rPr>
              <w:t>B类）。</w:t>
            </w:r>
          </w:p>
          <w:p>
            <w:pPr>
              <w:widowControl/>
              <w:jc w:val="left"/>
              <w:textAlignment w:val="center"/>
              <w:rPr>
                <w:rFonts w:ascii="宋体" w:hAnsi="宋体" w:cs="宋体"/>
                <w:szCs w:val="21"/>
                <w:highlight w:val="none"/>
              </w:rPr>
            </w:pPr>
            <w:r>
              <w:rPr>
                <w:rFonts w:hint="eastAsia" w:ascii="宋体" w:hAnsi="宋体" w:cs="宋体"/>
                <w:szCs w:val="21"/>
                <w:highlight w:val="none"/>
              </w:rPr>
              <w:t>③在高速公路项目中担任过项目经理或项目总工。</w:t>
            </w:r>
          </w:p>
          <w:p>
            <w:pPr>
              <w:tabs>
                <w:tab w:val="left" w:pos="3780"/>
              </w:tabs>
              <w:jc w:val="left"/>
              <w:rPr>
                <w:rFonts w:ascii="宋体" w:hAnsi="宋体" w:cs="宋体"/>
                <w:szCs w:val="21"/>
                <w:highlight w:val="none"/>
              </w:rPr>
            </w:pPr>
            <w:r>
              <w:rPr>
                <w:rFonts w:hint="eastAsia" w:ascii="宋体" w:hAnsi="宋体" w:cs="宋体"/>
                <w:szCs w:val="21"/>
                <w:highlight w:val="none"/>
              </w:rPr>
              <w:t>④提供开标上月往前连续</w:t>
            </w:r>
            <w:r>
              <w:rPr>
                <w:rFonts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9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r>
              <w:rPr>
                <w:rFonts w:ascii="宋体" w:hAnsi="宋体" w:cs="宋体"/>
                <w:szCs w:val="21"/>
                <w:highlight w:val="none"/>
              </w:rPr>
              <w:t>2</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hint="eastAsia" w:ascii="宋体" w:hAnsi="宋体" w:cs="宋体"/>
                <w:szCs w:val="21"/>
                <w:highlight w:val="none"/>
              </w:rPr>
              <w:t>项目总工</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①具有高级工程师及以上技术职称（公路工程相关专业）。</w:t>
            </w:r>
          </w:p>
          <w:p>
            <w:pPr>
              <w:widowControl/>
              <w:jc w:val="left"/>
              <w:textAlignment w:val="center"/>
              <w:rPr>
                <w:rFonts w:ascii="宋体" w:hAnsi="宋体" w:cs="宋体"/>
                <w:szCs w:val="21"/>
                <w:highlight w:val="none"/>
              </w:rPr>
            </w:pPr>
            <w:r>
              <w:rPr>
                <w:rFonts w:hint="eastAsia" w:ascii="宋体" w:hAnsi="宋体" w:cs="宋体"/>
                <w:szCs w:val="21"/>
                <w:highlight w:val="none"/>
              </w:rPr>
              <w:t>②</w:t>
            </w:r>
            <w:r>
              <w:rPr>
                <w:rFonts w:hint="eastAsia" w:ascii="宋体" w:hAnsi="宋体" w:cs="宋体"/>
                <w:kern w:val="0"/>
                <w:szCs w:val="21"/>
                <w:highlight w:val="none"/>
                <w:lang w:bidi="ar"/>
              </w:rPr>
              <w:t>安全生产考核合格证</w:t>
            </w:r>
            <w:r>
              <w:rPr>
                <w:rFonts w:hint="eastAsia" w:ascii="宋体" w:hAnsi="宋体" w:cs="宋体"/>
                <w:szCs w:val="21"/>
                <w:highlight w:val="none"/>
              </w:rPr>
              <w:t>（</w:t>
            </w:r>
            <w:r>
              <w:rPr>
                <w:rFonts w:ascii="宋体" w:hAnsi="宋体" w:cs="宋体"/>
                <w:szCs w:val="21"/>
                <w:highlight w:val="none"/>
              </w:rPr>
              <w:t>B类）。</w:t>
            </w:r>
          </w:p>
          <w:p>
            <w:pPr>
              <w:widowControl/>
              <w:tabs>
                <w:tab w:val="left" w:pos="3780"/>
              </w:tabs>
              <w:jc w:val="left"/>
              <w:rPr>
                <w:rFonts w:ascii="宋体" w:hAnsi="宋体" w:cs="宋体"/>
                <w:szCs w:val="21"/>
                <w:highlight w:val="none"/>
              </w:rPr>
            </w:pPr>
            <w:r>
              <w:rPr>
                <w:rFonts w:hint="eastAsia" w:ascii="宋体" w:hAnsi="宋体" w:cs="宋体"/>
                <w:szCs w:val="21"/>
                <w:highlight w:val="none"/>
              </w:rPr>
              <w:t>③在高速公路项目中担任过项目经理</w:t>
            </w:r>
            <w:r>
              <w:rPr>
                <w:rFonts w:hint="eastAsia" w:ascii="宋体" w:hAnsi="宋体" w:cs="宋体"/>
                <w:szCs w:val="21"/>
                <w:highlight w:val="none"/>
                <w:lang w:val="en-US" w:eastAsia="zh-CN"/>
              </w:rPr>
              <w:t>或项目副经理</w:t>
            </w:r>
            <w:r>
              <w:rPr>
                <w:rFonts w:hint="eastAsia" w:ascii="宋体" w:hAnsi="宋体" w:cs="宋体"/>
                <w:szCs w:val="21"/>
                <w:highlight w:val="none"/>
              </w:rPr>
              <w:t>或项目总工。</w:t>
            </w:r>
          </w:p>
          <w:p>
            <w:pPr>
              <w:tabs>
                <w:tab w:val="left" w:pos="3780"/>
              </w:tabs>
              <w:jc w:val="left"/>
              <w:rPr>
                <w:rFonts w:ascii="宋体" w:hAnsi="宋体" w:cs="宋体"/>
                <w:szCs w:val="21"/>
                <w:highlight w:val="none"/>
              </w:rPr>
            </w:pPr>
            <w:r>
              <w:rPr>
                <w:rFonts w:hint="eastAsia" w:ascii="宋体" w:hAnsi="宋体" w:cs="宋体"/>
                <w:szCs w:val="21"/>
                <w:highlight w:val="none"/>
              </w:rPr>
              <w:t>④提供开标上月往前连续</w:t>
            </w:r>
            <w:r>
              <w:rPr>
                <w:rFonts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r>
              <w:rPr>
                <w:rFonts w:ascii="宋体" w:hAnsi="宋体" w:cs="宋体"/>
                <w:szCs w:val="21"/>
                <w:highlight w:val="none"/>
              </w:rPr>
              <w:t>3</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hint="eastAsia" w:ascii="宋体" w:hAnsi="宋体" w:cs="宋体"/>
                <w:szCs w:val="21"/>
                <w:highlight w:val="none"/>
              </w:rPr>
              <w:t>安全负责人</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①中级及以上职称。</w:t>
            </w:r>
          </w:p>
          <w:p>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②</w:t>
            </w:r>
            <w:r>
              <w:rPr>
                <w:rFonts w:hint="eastAsia" w:ascii="宋体" w:hAnsi="宋体" w:cs="宋体"/>
                <w:kern w:val="0"/>
                <w:szCs w:val="21"/>
                <w:highlight w:val="none"/>
                <w:lang w:bidi="ar"/>
              </w:rPr>
              <w:t>安全生产考核合</w:t>
            </w:r>
            <w:r>
              <w:rPr>
                <w:rFonts w:hint="eastAsia" w:ascii="宋体" w:hAnsi="宋体" w:cs="宋体"/>
                <w:szCs w:val="21"/>
                <w:highlight w:val="none"/>
              </w:rPr>
              <w:t>格证（C类）。</w:t>
            </w:r>
          </w:p>
          <w:p>
            <w:pPr>
              <w:tabs>
                <w:tab w:val="left" w:pos="3780"/>
              </w:tabs>
              <w:jc w:val="left"/>
              <w:rPr>
                <w:rFonts w:ascii="宋体" w:hAnsi="宋体" w:cs="宋体"/>
                <w:szCs w:val="21"/>
                <w:highlight w:val="none"/>
              </w:rPr>
            </w:pPr>
            <w:r>
              <w:rPr>
                <w:rFonts w:hint="eastAsia" w:ascii="宋体" w:hAnsi="宋体" w:cs="宋体"/>
                <w:szCs w:val="21"/>
                <w:highlight w:val="none"/>
              </w:rPr>
              <w:t>③</w:t>
            </w:r>
            <w:r>
              <w:rPr>
                <w:rFonts w:hint="eastAsia" w:ascii="宋体" w:hAnsi="宋体" w:cs="宋体"/>
                <w:kern w:val="0"/>
                <w:szCs w:val="21"/>
                <w:highlight w:val="none"/>
                <w:lang w:bidi="ar"/>
              </w:rPr>
              <w:t>提供开标上月往前连续</w:t>
            </w:r>
            <w:r>
              <w:rPr>
                <w:rFonts w:ascii="宋体" w:hAnsi="宋体" w:cs="宋体"/>
                <w:kern w:val="0"/>
                <w:szCs w:val="21"/>
                <w:highlight w:val="none"/>
                <w:lang w:bidi="ar"/>
              </w:rPr>
              <w:t>6个月在该投标人单位</w:t>
            </w:r>
            <w:r>
              <w:rPr>
                <w:rFonts w:hint="eastAsia" w:ascii="宋体" w:hAnsi="宋体" w:cs="宋体"/>
                <w:kern w:val="0"/>
                <w:szCs w:val="21"/>
                <w:highlight w:val="none"/>
                <w:lang w:bidi="ar"/>
              </w:rPr>
              <w:t>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90"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4</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kern w:val="0"/>
                <w:szCs w:val="21"/>
                <w:highlight w:val="none"/>
              </w:rPr>
            </w:pPr>
            <w:r>
              <w:rPr>
                <w:rFonts w:hint="eastAsia" w:ascii="宋体" w:hAnsi="宋体"/>
                <w:kern w:val="0"/>
                <w:szCs w:val="21"/>
                <w:highlight w:val="none"/>
                <w:lang w:val="en-US" w:eastAsia="zh-CN"/>
              </w:rPr>
              <w:t>路基</w:t>
            </w:r>
            <w:r>
              <w:rPr>
                <w:rFonts w:hint="eastAsia" w:ascii="宋体" w:hAnsi="宋体"/>
                <w:kern w:val="0"/>
                <w:szCs w:val="21"/>
                <w:highlight w:val="none"/>
              </w:rPr>
              <w:t>工程师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cs="宋体"/>
                <w:szCs w:val="21"/>
                <w:highlight w:val="none"/>
              </w:rPr>
            </w:pPr>
            <w:r>
              <w:rPr>
                <w:rFonts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①具有工程师及以上技术职称（公路工程相关专业）。</w:t>
            </w:r>
          </w:p>
          <w:p>
            <w:pPr>
              <w:pStyle w:val="2"/>
              <w:ind w:firstLine="0"/>
              <w:rPr>
                <w:rFonts w:hint="eastAsia" w:eastAsia="宋体"/>
                <w:sz w:val="21"/>
                <w:szCs w:val="21"/>
                <w:highlight w:val="none"/>
                <w:lang w:eastAsia="zh-CN"/>
              </w:rPr>
            </w:pPr>
            <w:r>
              <w:rPr>
                <w:rFonts w:hint="eastAsia" w:ascii="宋体" w:hAnsi="宋体" w:eastAsia="宋体" w:cs="宋体"/>
                <w:sz w:val="21"/>
                <w:szCs w:val="21"/>
                <w:highlight w:val="none"/>
              </w:rPr>
              <w:t>②在高速公路项目中担任过专业工程师。</w:t>
            </w:r>
          </w:p>
          <w:p>
            <w:pPr>
              <w:widowControl/>
              <w:jc w:val="left"/>
              <w:textAlignment w:val="center"/>
              <w:rPr>
                <w:rFonts w:ascii="宋体" w:hAnsi="宋体" w:cs="宋体"/>
                <w:szCs w:val="21"/>
                <w:highlight w:val="none"/>
              </w:rPr>
            </w:pPr>
            <w:r>
              <w:rPr>
                <w:rFonts w:hint="eastAsia" w:ascii="宋体" w:hAnsi="宋体" w:cs="宋体"/>
                <w:szCs w:val="21"/>
                <w:highlight w:val="none"/>
              </w:rPr>
              <w:t>③提供开标上月往前连续</w:t>
            </w:r>
            <w:r>
              <w:rPr>
                <w:rFonts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73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5</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kern w:val="0"/>
                <w:szCs w:val="21"/>
                <w:highlight w:val="none"/>
              </w:rPr>
            </w:pPr>
            <w:r>
              <w:rPr>
                <w:rFonts w:hint="eastAsia" w:ascii="宋体" w:hAnsi="宋体"/>
                <w:kern w:val="0"/>
                <w:szCs w:val="21"/>
                <w:highlight w:val="none"/>
              </w:rPr>
              <w:t>桥梁工程师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cs="宋体"/>
                <w:szCs w:val="21"/>
                <w:highlight w:val="none"/>
              </w:rPr>
            </w:pPr>
            <w:r>
              <w:rPr>
                <w:rFonts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①具有工程师及以上技术职称（公路工程相关专业）。</w:t>
            </w:r>
          </w:p>
          <w:p>
            <w:pPr>
              <w:pStyle w:val="2"/>
              <w:ind w:firstLine="0"/>
              <w:rPr>
                <w:rFonts w:eastAsia="宋体"/>
                <w:sz w:val="21"/>
                <w:szCs w:val="21"/>
                <w:highlight w:val="none"/>
              </w:rPr>
            </w:pPr>
            <w:r>
              <w:rPr>
                <w:rFonts w:hint="eastAsia" w:ascii="宋体" w:hAnsi="宋体" w:eastAsia="宋体" w:cs="宋体"/>
                <w:sz w:val="21"/>
                <w:szCs w:val="21"/>
                <w:highlight w:val="none"/>
              </w:rPr>
              <w:t>②在高速公路项目中担任过专业工程师。</w:t>
            </w:r>
          </w:p>
          <w:p>
            <w:pPr>
              <w:widowControl/>
              <w:jc w:val="left"/>
              <w:textAlignment w:val="center"/>
              <w:rPr>
                <w:rFonts w:ascii="宋体" w:hAnsi="宋体" w:cs="宋体"/>
                <w:szCs w:val="21"/>
                <w:highlight w:val="none"/>
              </w:rPr>
            </w:pPr>
            <w:r>
              <w:rPr>
                <w:rFonts w:hint="eastAsia" w:ascii="宋体" w:hAnsi="宋体" w:cs="宋体"/>
                <w:szCs w:val="21"/>
                <w:highlight w:val="none"/>
              </w:rPr>
              <w:t>③提供开标上月往前连续</w:t>
            </w:r>
            <w:r>
              <w:rPr>
                <w:rFonts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73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6</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highlight w:val="none"/>
              </w:rPr>
            </w:pPr>
            <w:r>
              <w:rPr>
                <w:rFonts w:hint="eastAsia" w:ascii="宋体" w:hAnsi="宋体"/>
                <w:kern w:val="0"/>
                <w:szCs w:val="21"/>
                <w:highlight w:val="none"/>
              </w:rPr>
              <w:t>安全员</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kern w:val="0"/>
                <w:szCs w:val="21"/>
                <w:highlight w:val="none"/>
              </w:rPr>
            </w:pPr>
            <w:r>
              <w:rPr>
                <w:rFonts w:ascii="宋体" w:hAnsi="宋体" w:cs="宋体"/>
                <w:szCs w:val="21"/>
                <w:highlight w:val="none"/>
              </w:rPr>
              <w:t>2名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cs="宋体"/>
                <w:szCs w:val="21"/>
                <w:highlight w:val="none"/>
              </w:rPr>
              <w:t>①安全生产考核合格证（</w:t>
            </w:r>
            <w:r>
              <w:rPr>
                <w:rFonts w:ascii="宋体" w:hAnsi="宋体" w:cs="宋体"/>
                <w:szCs w:val="21"/>
                <w:highlight w:val="none"/>
              </w:rPr>
              <w:t>C类）</w:t>
            </w:r>
            <w:r>
              <w:rPr>
                <w:rFonts w:hint="eastAsia" w:ascii="宋体" w:hAnsi="宋体" w:cs="宋体"/>
                <w:szCs w:val="21"/>
                <w:highlight w:val="none"/>
              </w:rPr>
              <w:t>。</w:t>
            </w:r>
          </w:p>
          <w:p>
            <w:pPr>
              <w:widowControl/>
              <w:jc w:val="left"/>
              <w:textAlignment w:val="center"/>
              <w:rPr>
                <w:rFonts w:ascii="宋体" w:hAnsi="宋体" w:cs="宋体"/>
                <w:szCs w:val="21"/>
                <w:highlight w:val="none"/>
              </w:rPr>
            </w:pPr>
            <w:r>
              <w:rPr>
                <w:rFonts w:hint="eastAsia" w:ascii="宋体" w:hAnsi="宋体" w:cs="宋体"/>
                <w:szCs w:val="21"/>
                <w:highlight w:val="none"/>
              </w:rPr>
              <w:t>②提供开标上月往前连续</w:t>
            </w:r>
            <w:r>
              <w:rPr>
                <w:rFonts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highlight w:val="none"/>
              </w:rPr>
            </w:pPr>
          </w:p>
        </w:tc>
      </w:tr>
    </w:tbl>
    <w:p>
      <w:pPr>
        <w:pStyle w:val="2"/>
        <w:ind w:firstLine="0"/>
        <w:rPr>
          <w:rFonts w:ascii="宋体" w:hAnsi="宋体" w:eastAsia="宋体" w:cs="宋体"/>
          <w:sz w:val="18"/>
          <w:szCs w:val="18"/>
          <w:highlight w:val="none"/>
          <w:lang w:bidi="ar"/>
        </w:rPr>
      </w:pPr>
      <w:r>
        <w:rPr>
          <w:rFonts w:hint="eastAsia" w:ascii="宋体" w:hAnsi="宋体" w:eastAsia="宋体" w:cs="宋体"/>
          <w:sz w:val="21"/>
          <w:szCs w:val="21"/>
          <w:highlight w:val="none"/>
          <w:lang w:bidi="ar"/>
        </w:rPr>
        <w:t xml:space="preserve">注：1、本表为主要人员的最低要求，投标人应根据施工需要或招标人的要求增加相关专业技术人员。 </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3、相关管理人员及技术人员必须在岗，有特殊情况离岗必须向项目部请假并得到批准。</w:t>
      </w:r>
    </w:p>
    <w:p>
      <w:pPr>
        <w:tabs>
          <w:tab w:val="left" w:pos="416"/>
        </w:tabs>
        <w:autoSpaceDE w:val="0"/>
        <w:autoSpaceDN w:val="0"/>
        <w:spacing w:before="122" w:line="360" w:lineRule="auto"/>
        <w:ind w:left="100"/>
        <w:rPr>
          <w:rFonts w:ascii="宋体" w:hAnsi="宋体" w:cs="宋体"/>
          <w:b/>
          <w:bCs/>
          <w:sz w:val="24"/>
          <w:szCs w:val="24"/>
          <w:highlight w:val="none"/>
        </w:rPr>
      </w:pPr>
    </w:p>
    <w:p>
      <w:pPr>
        <w:tabs>
          <w:tab w:val="left" w:pos="416"/>
        </w:tabs>
        <w:autoSpaceDE w:val="0"/>
        <w:autoSpaceDN w:val="0"/>
        <w:spacing w:before="122" w:line="360" w:lineRule="auto"/>
        <w:ind w:left="100"/>
        <w:rPr>
          <w:rFonts w:ascii="宋体" w:hAnsi="宋体" w:cs="宋体"/>
          <w:b/>
          <w:bCs/>
          <w:sz w:val="24"/>
          <w:szCs w:val="24"/>
          <w:highlight w:val="none"/>
        </w:rPr>
        <w:sectPr>
          <w:pgSz w:w="16838" w:h="11911" w:orient="landscape"/>
          <w:pgMar w:top="1100" w:right="1599" w:bottom="1179" w:left="1298" w:header="0" w:footer="567" w:gutter="0"/>
          <w:pgNumType w:fmt="decimal"/>
          <w:cols w:space="720" w:num="1"/>
          <w:docGrid w:linePitch="1" w:charSpace="0"/>
        </w:sectPr>
      </w:pPr>
    </w:p>
    <w:p>
      <w:pPr>
        <w:tabs>
          <w:tab w:val="left" w:pos="416"/>
        </w:tabs>
        <w:autoSpaceDE w:val="0"/>
        <w:autoSpaceDN w:val="0"/>
        <w:spacing w:before="122" w:line="360" w:lineRule="auto"/>
        <w:ind w:left="100"/>
        <w:outlineLvl w:val="2"/>
        <w:rPr>
          <w:rFonts w:ascii="宋体" w:hAnsi="宋体" w:cs="宋体"/>
          <w:b/>
          <w:bCs/>
          <w:sz w:val="24"/>
          <w:szCs w:val="24"/>
          <w:highlight w:val="none"/>
        </w:rPr>
      </w:pPr>
      <w:r>
        <w:rPr>
          <w:rFonts w:hint="eastAsia" w:ascii="宋体" w:hAnsi="宋体" w:cs="宋体"/>
          <w:b/>
          <w:bCs/>
          <w:sz w:val="24"/>
          <w:szCs w:val="24"/>
          <w:highlight w:val="none"/>
        </w:rPr>
        <w:t>附表四</w:t>
      </w:r>
    </w:p>
    <w:p>
      <w:pPr>
        <w:pStyle w:val="2"/>
        <w:ind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成绵扩容项目</w:t>
      </w:r>
      <w:r>
        <w:rPr>
          <w:rFonts w:hint="eastAsia" w:ascii="宋体" w:hAnsi="宋体" w:eastAsia="宋体" w:cs="宋体"/>
          <w:b/>
          <w:bCs/>
          <w:sz w:val="24"/>
          <w:szCs w:val="24"/>
          <w:highlight w:val="none"/>
          <w:lang w:eastAsia="zh-CN"/>
        </w:rPr>
        <w:t>TJ3-2标段</w:t>
      </w:r>
      <w:r>
        <w:rPr>
          <w:rFonts w:hint="eastAsia" w:ascii="宋体" w:hAnsi="宋体" w:eastAsia="宋体" w:cs="宋体"/>
          <w:b/>
          <w:bCs/>
          <w:sz w:val="24"/>
          <w:szCs w:val="24"/>
          <w:highlight w:val="none"/>
        </w:rPr>
        <w:t>土建工程施工分包投入设备最低要求</w:t>
      </w:r>
    </w:p>
    <w:tbl>
      <w:tblPr>
        <w:tblStyle w:val="23"/>
        <w:tblW w:w="9483" w:type="dxa"/>
        <w:jc w:val="center"/>
        <w:tblLayout w:type="fixed"/>
        <w:tblCellMar>
          <w:top w:w="0" w:type="dxa"/>
          <w:left w:w="108" w:type="dxa"/>
          <w:bottom w:w="0" w:type="dxa"/>
          <w:right w:w="108" w:type="dxa"/>
        </w:tblCellMar>
      </w:tblPr>
      <w:tblGrid>
        <w:gridCol w:w="578"/>
        <w:gridCol w:w="2277"/>
        <w:gridCol w:w="1493"/>
        <w:gridCol w:w="571"/>
        <w:gridCol w:w="714"/>
        <w:gridCol w:w="650"/>
        <w:gridCol w:w="1091"/>
        <w:gridCol w:w="867"/>
        <w:gridCol w:w="1242"/>
      </w:tblGrid>
      <w:tr>
        <w:tblPrEx>
          <w:tblCellMar>
            <w:top w:w="0" w:type="dxa"/>
            <w:left w:w="108" w:type="dxa"/>
            <w:bottom w:w="0" w:type="dxa"/>
            <w:right w:w="108" w:type="dxa"/>
          </w:tblCellMar>
        </w:tblPrEx>
        <w:trPr>
          <w:trHeight w:val="163" w:hRule="atLeast"/>
          <w:jc w:val="center"/>
        </w:trPr>
        <w:tc>
          <w:tcPr>
            <w:tcW w:w="578"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rPr>
            </w:pPr>
            <w:r>
              <w:rPr>
                <w:rFonts w:hint="eastAsia"/>
                <w:szCs w:val="21"/>
                <w:highlight w:val="none"/>
              </w:rPr>
              <w:t>序号</w:t>
            </w:r>
          </w:p>
        </w:tc>
        <w:tc>
          <w:tcPr>
            <w:tcW w:w="2277"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rPr>
            </w:pPr>
            <w:r>
              <w:rPr>
                <w:rFonts w:hint="eastAsia"/>
                <w:szCs w:val="21"/>
                <w:highlight w:val="none"/>
              </w:rPr>
              <w:t>机械设备名称</w:t>
            </w:r>
          </w:p>
        </w:tc>
        <w:tc>
          <w:tcPr>
            <w:tcW w:w="1493"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规格、型号</w:t>
            </w:r>
          </w:p>
        </w:tc>
        <w:tc>
          <w:tcPr>
            <w:tcW w:w="57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单位</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ind w:firstLine="210" w:firstLineChars="100"/>
              <w:jc w:val="center"/>
              <w:rPr>
                <w:bCs/>
                <w:szCs w:val="21"/>
                <w:highlight w:val="none"/>
                <w:lang w:val="en-US" w:bidi="ar-SA"/>
              </w:rPr>
            </w:pPr>
            <w:r>
              <w:rPr>
                <w:rFonts w:hint="eastAsia"/>
                <w:szCs w:val="21"/>
                <w:highlight w:val="none"/>
                <w:lang w:val="en-US" w:bidi="ar-SA"/>
              </w:rPr>
              <w:t>基本要求</w:t>
            </w:r>
          </w:p>
        </w:tc>
        <w:tc>
          <w:tcPr>
            <w:tcW w:w="1091"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bidi="ar-SA"/>
              </w:rPr>
            </w:pPr>
            <w:r>
              <w:rPr>
                <w:rFonts w:hint="eastAsia"/>
                <w:szCs w:val="21"/>
                <w:highlight w:val="none"/>
              </w:rPr>
              <w:t>每增加1台自有设备加分值</w:t>
            </w:r>
          </w:p>
        </w:tc>
        <w:tc>
          <w:tcPr>
            <w:tcW w:w="8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szCs w:val="21"/>
                <w:highlight w:val="none"/>
              </w:rPr>
            </w:pPr>
            <w:r>
              <w:rPr>
                <w:rFonts w:hint="eastAsia" w:ascii="宋体" w:hAnsi="宋体"/>
                <w:szCs w:val="21"/>
                <w:highlight w:val="none"/>
              </w:rPr>
              <w:t>加分上限</w:t>
            </w:r>
          </w:p>
        </w:tc>
        <w:tc>
          <w:tcPr>
            <w:tcW w:w="1242"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bidi="ar-SA"/>
              </w:rPr>
            </w:pPr>
            <w:r>
              <w:rPr>
                <w:rFonts w:hint="eastAsia"/>
                <w:szCs w:val="21"/>
                <w:highlight w:val="none"/>
                <w:lang w:val="en-US" w:bidi="ar-SA"/>
              </w:rPr>
              <w:t>备注</w:t>
            </w:r>
          </w:p>
        </w:tc>
      </w:tr>
      <w:tr>
        <w:tblPrEx>
          <w:tblCellMar>
            <w:top w:w="0" w:type="dxa"/>
            <w:left w:w="108" w:type="dxa"/>
            <w:bottom w:w="0" w:type="dxa"/>
            <w:right w:w="108" w:type="dxa"/>
          </w:tblCellMar>
        </w:tblPrEx>
        <w:trPr>
          <w:trHeight w:val="231" w:hRule="atLeast"/>
          <w:jc w:val="center"/>
        </w:trPr>
        <w:tc>
          <w:tcPr>
            <w:tcW w:w="57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highlight w:val="none"/>
              </w:rPr>
            </w:pPr>
          </w:p>
        </w:tc>
        <w:tc>
          <w:tcPr>
            <w:tcW w:w="227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highlight w:val="none"/>
              </w:rPr>
            </w:pPr>
          </w:p>
        </w:tc>
        <w:tc>
          <w:tcPr>
            <w:tcW w:w="149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highlight w:val="none"/>
              </w:rPr>
            </w:pPr>
          </w:p>
        </w:tc>
        <w:tc>
          <w:tcPr>
            <w:tcW w:w="57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highlight w:val="none"/>
              </w:rPr>
            </w:pP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highlight w:val="none"/>
                <w:lang w:val="en-US" w:bidi="ar-SA"/>
              </w:rPr>
            </w:pPr>
            <w:r>
              <w:rPr>
                <w:rFonts w:hint="eastAsia"/>
                <w:szCs w:val="21"/>
                <w:highlight w:val="none"/>
                <w:lang w:val="en-US" w:bidi="ar-SA"/>
              </w:rPr>
              <w:t>总数量</w:t>
            </w:r>
          </w:p>
        </w:tc>
        <w:tc>
          <w:tcPr>
            <w:tcW w:w="650" w:type="dxa"/>
            <w:tcBorders>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highlight w:val="none"/>
                <w:lang w:val="en-US" w:bidi="ar-SA"/>
              </w:rPr>
            </w:pPr>
            <w:r>
              <w:rPr>
                <w:rFonts w:hint="eastAsia"/>
                <w:szCs w:val="21"/>
                <w:highlight w:val="none"/>
                <w:lang w:val="en-US" w:bidi="ar-SA"/>
              </w:rPr>
              <w:t>自有设备</w:t>
            </w:r>
          </w:p>
        </w:tc>
        <w:tc>
          <w:tcPr>
            <w:tcW w:w="109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highlight w:val="none"/>
              </w:rPr>
            </w:pPr>
          </w:p>
        </w:tc>
        <w:tc>
          <w:tcPr>
            <w:tcW w:w="867"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highlight w:val="none"/>
              </w:rPr>
            </w:pPr>
          </w:p>
        </w:tc>
        <w:tc>
          <w:tcPr>
            <w:tcW w:w="124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highlight w:val="none"/>
              </w:rPr>
            </w:pPr>
          </w:p>
        </w:tc>
      </w:tr>
      <w:tr>
        <w:tblPrEx>
          <w:tblCellMar>
            <w:top w:w="0" w:type="dxa"/>
            <w:left w:w="108" w:type="dxa"/>
            <w:bottom w:w="0" w:type="dxa"/>
            <w:right w:w="108" w:type="dxa"/>
          </w:tblCellMar>
        </w:tblPrEx>
        <w:trPr>
          <w:trHeight w:val="20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rPr>
            </w:pPr>
            <w:r>
              <w:rPr>
                <w:rFonts w:hint="eastAsia"/>
                <w:szCs w:val="21"/>
                <w:highlight w:val="none"/>
                <w:lang w:val="en-US"/>
              </w:rPr>
              <w:t>1</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挖掘机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320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3</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2</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4</w:t>
            </w:r>
          </w:p>
        </w:tc>
        <w:tc>
          <w:tcPr>
            <w:tcW w:w="1242"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2"/>
              </w:numPr>
              <w:spacing w:line="260" w:lineRule="exact"/>
              <w:ind w:right="5"/>
              <w:jc w:val="left"/>
              <w:textAlignment w:val="center"/>
              <w:rPr>
                <w:rFonts w:hint="eastAsia" w:ascii="宋体" w:hAnsi="宋体" w:cs="宋体"/>
                <w:szCs w:val="21"/>
                <w:highlight w:val="none"/>
                <w:lang w:eastAsia="zh-CN"/>
              </w:rPr>
            </w:pPr>
            <w:r>
              <w:rPr>
                <w:rFonts w:hint="eastAsia" w:ascii="宋体" w:hAnsi="宋体" w:cs="宋体"/>
                <w:szCs w:val="21"/>
                <w:highlight w:val="none"/>
              </w:rPr>
              <w:t>自有设备需提供购买发票或公证机关出具的公证书</w:t>
            </w:r>
            <w:r>
              <w:rPr>
                <w:rFonts w:hint="eastAsia" w:ascii="宋体" w:hAnsi="宋体" w:cs="宋体"/>
                <w:szCs w:val="21"/>
                <w:highlight w:val="none"/>
                <w:lang w:eastAsia="zh-CN"/>
              </w:rPr>
              <w:t>；</w:t>
            </w:r>
          </w:p>
          <w:p>
            <w:pPr>
              <w:widowControl/>
              <w:numPr>
                <w:ilvl w:val="0"/>
                <w:numId w:val="0"/>
              </w:numPr>
              <w:spacing w:line="260" w:lineRule="exact"/>
              <w:ind w:right="5" w:rightChars="0"/>
              <w:jc w:val="left"/>
              <w:textAlignment w:val="center"/>
              <w:rPr>
                <w:rFonts w:hint="default" w:ascii="宋体" w:hAnsi="宋体" w:eastAsia="宋体"/>
                <w:color w:val="FF0000"/>
                <w:szCs w:val="21"/>
                <w:highlight w:val="none"/>
                <w:lang w:val="en-US" w:eastAsia="zh-CN"/>
              </w:rPr>
            </w:pPr>
            <w:r>
              <w:rPr>
                <w:rFonts w:hint="eastAsia" w:ascii="宋体" w:hAnsi="宋体" w:cs="宋体"/>
                <w:szCs w:val="21"/>
                <w:highlight w:val="none"/>
                <w:lang w:val="en-US" w:eastAsia="zh-CN"/>
              </w:rPr>
              <w:t>2、所有设备出厂日期在2015年1月1日之后。</w:t>
            </w:r>
          </w:p>
        </w:tc>
      </w:tr>
      <w:tr>
        <w:tblPrEx>
          <w:tblCellMar>
            <w:top w:w="0" w:type="dxa"/>
            <w:left w:w="108" w:type="dxa"/>
            <w:bottom w:w="0" w:type="dxa"/>
            <w:right w:w="108" w:type="dxa"/>
          </w:tblCellMar>
        </w:tblPrEx>
        <w:trPr>
          <w:trHeight w:val="20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szCs w:val="21"/>
                <w:highlight w:val="none"/>
                <w:lang w:val="en-US"/>
              </w:rPr>
            </w:pPr>
            <w:r>
              <w:rPr>
                <w:rFonts w:hint="eastAsia"/>
                <w:szCs w:val="21"/>
                <w:highlight w:val="none"/>
              </w:rPr>
              <w:t>2</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挖掘机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280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1242" w:type="dxa"/>
            <w:vMerge w:val="continue"/>
            <w:tcBorders>
              <w:left w:val="single" w:color="auto" w:sz="4" w:space="0"/>
              <w:right w:val="single" w:color="auto" w:sz="4" w:space="0"/>
              <w:tl2br w:val="nil"/>
              <w:tr2bl w:val="nil"/>
            </w:tcBorders>
            <w:vAlign w:val="center"/>
          </w:tcPr>
          <w:p>
            <w:pPr>
              <w:widowControl/>
              <w:numPr>
                <w:ilvl w:val="0"/>
                <w:numId w:val="0"/>
              </w:numPr>
              <w:spacing w:line="260" w:lineRule="exact"/>
              <w:ind w:right="5" w:rightChars="0"/>
              <w:jc w:val="left"/>
              <w:textAlignment w:val="center"/>
              <w:rPr>
                <w:rFonts w:hint="eastAsia" w:ascii="宋体" w:hAnsi="宋体" w:cs="宋体"/>
                <w:szCs w:val="21"/>
                <w:highlight w:val="none"/>
                <w:lang w:val="en-US" w:eastAsia="zh-CN"/>
              </w:rPr>
            </w:pPr>
          </w:p>
        </w:tc>
      </w:tr>
      <w:tr>
        <w:tblPrEx>
          <w:tblCellMar>
            <w:top w:w="0" w:type="dxa"/>
            <w:left w:w="108" w:type="dxa"/>
            <w:bottom w:w="0" w:type="dxa"/>
            <w:right w:w="108" w:type="dxa"/>
          </w:tblCellMar>
        </w:tblPrEx>
        <w:trPr>
          <w:trHeight w:val="19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rPr>
            </w:pPr>
            <w:r>
              <w:rPr>
                <w:rFonts w:hint="eastAsia"/>
                <w:szCs w:val="21"/>
                <w:highlight w:val="none"/>
                <w:lang w:val="en-US"/>
              </w:rPr>
              <w:t>3</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装载机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50型</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3</w:t>
            </w:r>
          </w:p>
        </w:tc>
        <w:tc>
          <w:tcPr>
            <w:tcW w:w="1242"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FF0000"/>
                <w:szCs w:val="21"/>
                <w:highlight w:val="none"/>
              </w:rPr>
            </w:pPr>
          </w:p>
        </w:tc>
      </w:tr>
      <w:tr>
        <w:tblPrEx>
          <w:tblCellMar>
            <w:top w:w="0" w:type="dxa"/>
            <w:left w:w="108" w:type="dxa"/>
            <w:bottom w:w="0" w:type="dxa"/>
            <w:right w:w="108" w:type="dxa"/>
          </w:tblCellMar>
        </w:tblPrEx>
        <w:trPr>
          <w:trHeight w:val="179"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rPr>
            </w:pPr>
            <w:r>
              <w:rPr>
                <w:rFonts w:hint="eastAsia"/>
                <w:szCs w:val="21"/>
                <w:highlight w:val="none"/>
                <w:lang w:val="en-US"/>
              </w:rPr>
              <w:t>4</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推土机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220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1</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7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rPr>
            </w:pPr>
            <w:r>
              <w:rPr>
                <w:rFonts w:hint="eastAsia"/>
                <w:szCs w:val="21"/>
                <w:highlight w:val="none"/>
                <w:lang w:val="en-US"/>
              </w:rPr>
              <w:t>5</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压路机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22T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3</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highlight w:val="none"/>
                <w:lang w:val="en-US"/>
              </w:rPr>
            </w:pPr>
            <w:r>
              <w:rPr>
                <w:rFonts w:hint="eastAsia"/>
                <w:szCs w:val="21"/>
                <w:highlight w:val="none"/>
                <w:lang w:val="en-US" w:eastAsia="zh-CN"/>
              </w:rPr>
              <w:t>6</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平地机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180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0.1</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highlight w:val="none"/>
                <w:lang w:val="en-US" w:eastAsia="zh-CN"/>
              </w:rPr>
            </w:pPr>
            <w:r>
              <w:rPr>
                <w:rFonts w:hint="eastAsia"/>
                <w:szCs w:val="21"/>
                <w:highlight w:val="none"/>
                <w:lang w:val="en-US" w:eastAsia="zh-CN"/>
              </w:rPr>
              <w:t>7</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钩机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highlight w:val="none"/>
                <w:lang w:val="en-US" w:eastAsia="zh-CN"/>
              </w:rPr>
            </w:pPr>
            <w:r>
              <w:rPr>
                <w:rFonts w:hint="eastAsia"/>
                <w:szCs w:val="21"/>
                <w:highlight w:val="none"/>
                <w:lang w:val="en-US" w:eastAsia="zh-CN"/>
              </w:rPr>
              <w:t>8</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液压强夯锤</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highlight w:val="none"/>
                <w:lang w:val="en-US" w:eastAsia="zh-CN"/>
              </w:rPr>
            </w:pPr>
            <w:r>
              <w:rPr>
                <w:rFonts w:hint="eastAsia"/>
                <w:szCs w:val="21"/>
                <w:highlight w:val="none"/>
                <w:lang w:val="en-US" w:eastAsia="zh-CN"/>
              </w:rPr>
              <w:t>9</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旋挖机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320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3</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206"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highlight w:val="none"/>
                <w:lang w:val="en-US" w:eastAsia="zh-CN"/>
              </w:rPr>
            </w:pPr>
            <w:r>
              <w:rPr>
                <w:rFonts w:hint="eastAsia"/>
                <w:szCs w:val="21"/>
                <w:highlight w:val="none"/>
                <w:lang w:val="en-US" w:eastAsia="zh-CN"/>
              </w:rPr>
              <w:t>10</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color w:val="000000" w:themeColor="text1"/>
                <w:szCs w:val="21"/>
                <w:highlight w:val="none"/>
                <w14:textFill>
                  <w14:solidFill>
                    <w14:schemeClr w14:val="tx1"/>
                  </w14:solidFill>
                </w14:textFill>
              </w:rPr>
              <w:t>冲击钻机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highlight w:val="none"/>
                <w:lang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rPr>
              <w:t>11</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color w:val="000000" w:themeColor="text1"/>
                <w:szCs w:val="21"/>
                <w:highlight w:val="none"/>
                <w14:textFill>
                  <w14:solidFill>
                    <w14:schemeClr w14:val="tx1"/>
                  </w14:solidFill>
                </w14:textFill>
              </w:rPr>
              <w:t>吊车</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25T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2</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4</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szCs w:val="21"/>
                <w:highlight w:val="none"/>
                <w:lang w:val="en-US" w:eastAsia="zh-CN"/>
              </w:rPr>
            </w:pPr>
            <w:r>
              <w:rPr>
                <w:rFonts w:hint="eastAsia"/>
                <w:szCs w:val="21"/>
                <w:highlight w:val="none"/>
                <w:lang w:val="en-US"/>
              </w:rPr>
              <w:t>12</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吊车</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lang w:val="en-US" w:eastAsia="zh-CN"/>
              </w:rPr>
              <w:t>7</w:t>
            </w:r>
            <w:r>
              <w:rPr>
                <w:rFonts w:hint="eastAsia" w:ascii="宋体" w:hAnsi="宋体" w:cs="宋体"/>
                <w:bCs/>
                <w:szCs w:val="21"/>
                <w:highlight w:val="none"/>
              </w:rPr>
              <w:t>5T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bCs/>
                <w:szCs w:val="21"/>
                <w:highlight w:val="none"/>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bCs/>
                <w:szCs w:val="21"/>
                <w:highlight w:val="none"/>
                <w:lang w:val="en-US" w:eastAsia="zh-CN"/>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ascii="宋体" w:hAnsi="宋体" w:eastAsia="宋体" w:cs="宋体"/>
                <w:kern w:val="2"/>
                <w:sz w:val="21"/>
                <w:szCs w:val="21"/>
                <w:highlight w:val="none"/>
                <w:lang w:val="en-US" w:eastAsia="zh-CN" w:bidi="zh-CN"/>
              </w:rPr>
            </w:pPr>
            <w:r>
              <w:rPr>
                <w:rFonts w:hint="eastAsia"/>
                <w:szCs w:val="21"/>
                <w:highlight w:val="none"/>
                <w:lang w:val="en-US" w:eastAsia="zh-CN"/>
              </w:rPr>
              <w:t>13</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液压环切设备</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398"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ascii="宋体" w:hAnsi="宋体" w:eastAsia="宋体" w:cs="宋体"/>
                <w:kern w:val="2"/>
                <w:sz w:val="21"/>
                <w:szCs w:val="21"/>
                <w:highlight w:val="none"/>
                <w:lang w:val="en-US" w:eastAsia="zh-CN" w:bidi="zh-CN"/>
              </w:rPr>
            </w:pPr>
            <w:r>
              <w:rPr>
                <w:rFonts w:hint="eastAsia"/>
                <w:szCs w:val="21"/>
                <w:highlight w:val="none"/>
                <w:lang w:val="en-US"/>
              </w:rPr>
              <w:t>1</w:t>
            </w:r>
            <w:r>
              <w:rPr>
                <w:rFonts w:hint="eastAsia"/>
                <w:szCs w:val="21"/>
                <w:highlight w:val="none"/>
                <w:lang w:val="en-US" w:eastAsia="zh-CN"/>
              </w:rPr>
              <w:t>4</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color w:val="000000" w:themeColor="text1"/>
                <w:szCs w:val="21"/>
                <w:highlight w:val="none"/>
                <w14:textFill>
                  <w14:solidFill>
                    <w14:schemeClr w14:val="tx1"/>
                  </w14:solidFill>
                </w14:textFill>
              </w:rPr>
              <w:t>洒水车</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ascii="宋体" w:hAnsi="宋体" w:cs="宋体"/>
                <w:color w:val="000000" w:themeColor="text1"/>
                <w:szCs w:val="21"/>
                <w:highlight w:val="none"/>
                <w14:textFill>
                  <w14:solidFill>
                    <w14:schemeClr w14:val="tx1"/>
                  </w14:solidFill>
                </w14:textFill>
              </w:rPr>
              <w:t>6000L</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color w:val="000000" w:themeColor="text1"/>
                <w:szCs w:val="21"/>
                <w:highlight w:val="none"/>
                <w14:textFill>
                  <w14:solidFill>
                    <w14:schemeClr w14:val="tx1"/>
                  </w14:solidFill>
                </w14:textFill>
              </w:rPr>
              <w:t>辆</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8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ascii="宋体" w:hAnsi="宋体" w:eastAsia="宋体" w:cs="宋体"/>
                <w:kern w:val="2"/>
                <w:sz w:val="21"/>
                <w:szCs w:val="21"/>
                <w:highlight w:val="none"/>
                <w:lang w:val="en-US" w:eastAsia="zh-CN" w:bidi="zh-CN"/>
              </w:rPr>
            </w:pPr>
            <w:r>
              <w:rPr>
                <w:rFonts w:hint="eastAsia"/>
                <w:szCs w:val="21"/>
                <w:highlight w:val="none"/>
                <w:lang w:val="en-US"/>
              </w:rPr>
              <w:t>1</w:t>
            </w:r>
            <w:r>
              <w:rPr>
                <w:rFonts w:hint="eastAsia"/>
                <w:szCs w:val="21"/>
                <w:highlight w:val="none"/>
                <w:lang w:val="en-US" w:eastAsia="zh-CN"/>
              </w:rPr>
              <w:t>5</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发电机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lang w:val="en-US" w:eastAsia="zh-CN"/>
              </w:rPr>
              <w:t>4</w:t>
            </w:r>
            <w:r>
              <w:rPr>
                <w:rFonts w:hint="eastAsia" w:ascii="宋体" w:hAnsi="宋体" w:cs="宋体"/>
                <w:bCs/>
                <w:szCs w:val="21"/>
                <w:highlight w:val="none"/>
              </w:rPr>
              <w:t>00KW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highlight w:val="none"/>
                <w:lang w:eastAsia="zh-CN"/>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7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szCs w:val="21"/>
                <w:highlight w:val="none"/>
                <w:lang w:val="en-US" w:eastAsia="zh-CN"/>
              </w:rPr>
              <w:t>16</w:t>
            </w:r>
          </w:p>
        </w:tc>
        <w:tc>
          <w:tcPr>
            <w:tcW w:w="227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highlight w:val="none"/>
              </w:rPr>
            </w:pPr>
            <w:r>
              <w:rPr>
                <w:rFonts w:hint="eastAsia" w:ascii="宋体" w:hAnsi="宋体" w:cs="宋体"/>
                <w:bCs/>
                <w:szCs w:val="21"/>
                <w:highlight w:val="none"/>
              </w:rPr>
              <w:t>自卸车</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szCs w:val="21"/>
                <w:highlight w:val="none"/>
              </w:rPr>
              <w:t>20m³</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szCs w:val="21"/>
                <w:highlight w:val="none"/>
                <w:lang w:val="en-US"/>
              </w:rPr>
            </w:pPr>
            <w:r>
              <w:rPr>
                <w:rFonts w:hint="eastAsia" w:ascii="宋体" w:hAnsi="宋体" w:cs="宋体"/>
                <w:bCs/>
                <w:szCs w:val="21"/>
                <w:highlight w:val="none"/>
                <w:lang w:val="en-US" w:eastAsia="zh-CN"/>
              </w:rPr>
              <w:t>16</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22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szCs w:val="21"/>
                <w:highlight w:val="none"/>
                <w:lang w:val="en-US" w:eastAsia="zh-CN"/>
              </w:rPr>
              <w:t>17</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龙门吊</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cs="宋体"/>
                <w:color w:val="000000" w:themeColor="text1"/>
                <w:kern w:val="0"/>
                <w:szCs w:val="21"/>
                <w:highlight w:val="none"/>
                <w:lang w:val="en-US" w:eastAsia="zh-CN"/>
                <w14:textFill>
                  <w14:solidFill>
                    <w14:schemeClr w14:val="tx1"/>
                  </w14:solidFill>
                </w14:textFill>
              </w:rPr>
              <w:t>75</w:t>
            </w:r>
            <w:r>
              <w:rPr>
                <w:rFonts w:hint="eastAsia" w:ascii="宋体" w:hAnsi="宋体" w:eastAsia="宋体" w:cs="宋体"/>
                <w:color w:val="000000" w:themeColor="text1"/>
                <w:kern w:val="0"/>
                <w:szCs w:val="21"/>
                <w:highlight w:val="none"/>
                <w14:textFill>
                  <w14:solidFill>
                    <w14:schemeClr w14:val="tx1"/>
                  </w14:solidFill>
                </w14:textFill>
              </w:rPr>
              <w:t>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0.8</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22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rPr>
              <w:t>1</w:t>
            </w:r>
            <w:r>
              <w:rPr>
                <w:rFonts w:hint="eastAsia"/>
                <w:szCs w:val="21"/>
                <w:highlight w:val="none"/>
                <w:lang w:val="en-US" w:eastAsia="zh-CN"/>
              </w:rPr>
              <w:t>8</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龙门吊</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 w:val="24"/>
                <w:szCs w:val="24"/>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sz w:val="24"/>
                <w:szCs w:val="24"/>
                <w:highlight w:val="yellow"/>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9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ascii="宋体" w:hAnsi="宋体" w:eastAsia="宋体" w:cs="宋体"/>
                <w:kern w:val="2"/>
                <w:sz w:val="21"/>
                <w:szCs w:val="21"/>
                <w:highlight w:val="none"/>
                <w:lang w:val="en-US" w:eastAsia="zh-CN" w:bidi="zh-CN"/>
              </w:rPr>
            </w:pPr>
            <w:r>
              <w:rPr>
                <w:rFonts w:hint="eastAsia"/>
                <w:szCs w:val="21"/>
                <w:highlight w:val="none"/>
                <w:lang w:val="en-US" w:eastAsia="zh-CN"/>
              </w:rPr>
              <w:t>19</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架梁机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150</w:t>
            </w:r>
            <w:r>
              <w:rPr>
                <w:rFonts w:hint="eastAsia" w:ascii="宋体" w:hAnsi="宋体" w:cs="宋体"/>
                <w:bCs/>
                <w:szCs w:val="21"/>
                <w:highlight w:val="none"/>
                <w:lang w:val="en-US" w:eastAsia="zh-CN"/>
              </w:rPr>
              <w:t>T</w:t>
            </w:r>
            <w:r>
              <w:rPr>
                <w:rFonts w:hint="eastAsia" w:ascii="宋体" w:hAnsi="宋体" w:eastAsia="宋体" w:cs="宋体"/>
                <w:bCs/>
                <w:szCs w:val="21"/>
                <w:highlight w:val="none"/>
              </w:rPr>
              <w:t>/40</w:t>
            </w:r>
            <w:r>
              <w:rPr>
                <w:rFonts w:hint="eastAsia" w:ascii="宋体" w:hAnsi="宋体" w:cs="宋体"/>
                <w:bCs/>
                <w:szCs w:val="21"/>
                <w:highlight w:val="none"/>
                <w:lang w:val="en-US" w:eastAsia="zh-CN"/>
              </w:rPr>
              <w:t>m</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9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rPr>
              <w:t>2</w:t>
            </w:r>
            <w:r>
              <w:rPr>
                <w:rFonts w:hint="eastAsia"/>
                <w:szCs w:val="21"/>
                <w:highlight w:val="none"/>
                <w:lang w:val="en-US" w:eastAsia="zh-CN"/>
              </w:rPr>
              <w:t>0</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运梁车</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120T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辆</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26"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szCs w:val="21"/>
                <w:highlight w:val="none"/>
                <w:lang w:val="en-US" w:eastAsia="zh-CN"/>
              </w:rPr>
              <w:t>21</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钢筋笼滚焊机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54KW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szCs w:val="21"/>
                <w:highlight w:val="none"/>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default" w:ascii="宋体" w:hAnsi="宋体" w:eastAsia="宋体" w:cs="宋体"/>
                <w:szCs w:val="21"/>
                <w:highlight w:val="none"/>
                <w:lang w:val="en-US" w:eastAsia="zh-CN"/>
              </w:rPr>
            </w:pPr>
          </w:p>
        </w:tc>
        <w:tc>
          <w:tcPr>
            <w:tcW w:w="1242" w:type="dxa"/>
            <w:vMerge w:val="continue"/>
            <w:tcBorders>
              <w:left w:val="single" w:color="auto" w:sz="4" w:space="0"/>
              <w:right w:val="single" w:color="auto" w:sz="4" w:space="0"/>
              <w:tl2br w:val="nil"/>
              <w:tr2bl w:val="nil"/>
            </w:tcBorders>
            <w:vAlign w:val="center"/>
          </w:tcPr>
          <w:p>
            <w:pPr>
              <w:jc w:val="center"/>
              <w:rPr>
                <w:rFonts w:ascii="宋体" w:hAnsi="宋体" w:cs="宋体"/>
                <w:bCs/>
                <w:color w:val="FF0000"/>
                <w:szCs w:val="21"/>
                <w:highlight w:val="none"/>
              </w:rPr>
            </w:pPr>
          </w:p>
        </w:tc>
      </w:tr>
      <w:tr>
        <w:tblPrEx>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eastAsia="zh-CN"/>
              </w:rPr>
              <w:t>22</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数控钢筋套丝打磨生产线</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GL-450L</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9"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rPr>
              <w:t>2</w:t>
            </w:r>
            <w:r>
              <w:rPr>
                <w:rFonts w:hint="eastAsia"/>
                <w:szCs w:val="21"/>
                <w:highlight w:val="none"/>
                <w:lang w:val="en-US" w:eastAsia="zh-CN"/>
              </w:rPr>
              <w:t>3</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210" w:firstLineChars="100"/>
              <w:jc w:val="center"/>
              <w:rPr>
                <w:rFonts w:hint="eastAsia" w:ascii="宋体" w:hAnsi="宋体" w:eastAsia="宋体" w:cs="宋体"/>
                <w:bCs/>
                <w:szCs w:val="21"/>
                <w:highlight w:val="none"/>
              </w:rPr>
            </w:pPr>
            <w:r>
              <w:rPr>
                <w:rFonts w:hint="eastAsia" w:cs="宋体"/>
                <w:color w:val="000000"/>
                <w:kern w:val="2"/>
                <w:szCs w:val="21"/>
                <w:lang w:val="en-US"/>
              </w:rPr>
              <w:t>多功能</w:t>
            </w:r>
            <w:r>
              <w:rPr>
                <w:rFonts w:hint="eastAsia" w:ascii="宋体" w:hAnsi="宋体" w:eastAsia="宋体" w:cs="宋体"/>
                <w:color w:val="000000" w:themeColor="text1"/>
                <w:szCs w:val="21"/>
                <w:highlight w:val="none"/>
                <w14:textFill>
                  <w14:solidFill>
                    <w14:schemeClr w14:val="tx1"/>
                  </w14:solidFill>
                </w14:textFill>
              </w:rPr>
              <w:t>数控弯箍机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SWG12</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highlight w:val="none"/>
                <w:lang w:val="en-US" w:eastAsia="zh-CN"/>
              </w:rPr>
            </w:pPr>
            <w:r>
              <w:rPr>
                <w:rFonts w:hint="eastAsia"/>
                <w:szCs w:val="21"/>
                <w:highlight w:val="none"/>
                <w:lang w:val="en-US" w:eastAsia="zh-CN"/>
              </w:rPr>
              <w:t>24</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cs="宋体"/>
                <w:color w:val="000000" w:themeColor="text1"/>
                <w:szCs w:val="21"/>
                <w:highlight w:val="none"/>
                <w:lang w:eastAsia="zh-CN"/>
                <w14:textFill>
                  <w14:solidFill>
                    <w14:schemeClr w14:val="tx1"/>
                  </w14:solidFill>
                </w14:textFill>
              </w:rPr>
              <w:t>数控</w:t>
            </w:r>
            <w:r>
              <w:rPr>
                <w:rFonts w:hint="eastAsia" w:ascii="宋体" w:hAnsi="宋体" w:eastAsia="宋体" w:cs="宋体"/>
                <w:color w:val="000000" w:themeColor="text1"/>
                <w:szCs w:val="21"/>
                <w:highlight w:val="none"/>
                <w14:textFill>
                  <w14:solidFill>
                    <w14:schemeClr w14:val="tx1"/>
                  </w14:solidFill>
                </w14:textFill>
              </w:rPr>
              <w:t>弯曲中心</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40kw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eastAsia="zh-CN"/>
              </w:rPr>
              <w:t>25</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前夹式钢筋截断机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5.5KW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eastAsia="zh-CN"/>
              </w:rPr>
              <w:t>26</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spacing w:before="120" w:after="120"/>
              <w:rPr>
                <w:rFonts w:hint="eastAsia" w:ascii="宋体" w:hAnsi="宋体" w:eastAsia="宋体" w:cs="宋体"/>
                <w:color w:val="000000"/>
                <w:kern w:val="2"/>
                <w:sz w:val="21"/>
                <w:szCs w:val="21"/>
                <w:lang w:val="en-US" w:eastAsia="zh-CN" w:bidi="ar-SA"/>
              </w:rPr>
            </w:pPr>
            <w:r>
              <w:rPr>
                <w:rFonts w:hint="eastAsia" w:cs="宋体"/>
                <w:color w:val="000000"/>
                <w:kern w:val="2"/>
                <w:szCs w:val="21"/>
                <w:lang w:val="en-US"/>
              </w:rPr>
              <w:t>钢筋弯曲机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spacing w:before="120" w:after="120"/>
              <w:rPr>
                <w:rFonts w:hint="eastAsia" w:ascii="宋体" w:hAnsi="宋体" w:eastAsia="宋体" w:cs="宋体"/>
                <w:color w:val="000000"/>
                <w:kern w:val="2"/>
                <w:sz w:val="21"/>
                <w:szCs w:val="21"/>
                <w:lang w:val="en-US" w:eastAsia="zh-CN" w:bidi="ar-SA"/>
              </w:rPr>
            </w:pPr>
            <w:r>
              <w:rPr>
                <w:rFonts w:hint="eastAsia" w:cs="宋体"/>
                <w:color w:val="000000"/>
                <w:kern w:val="2"/>
                <w:szCs w:val="21"/>
                <w:lang w:val="en-US"/>
              </w:rPr>
              <w:t>5.5KW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eastAsia="zh-CN"/>
              </w:rPr>
              <w:t>27</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spacing w:before="120" w:after="120"/>
              <w:rPr>
                <w:rFonts w:hint="eastAsia" w:ascii="宋体" w:hAnsi="宋体" w:eastAsia="宋体" w:cs="宋体"/>
                <w:color w:val="000000"/>
                <w:kern w:val="2"/>
                <w:sz w:val="21"/>
                <w:szCs w:val="21"/>
                <w:lang w:val="en-US" w:eastAsia="zh-CN" w:bidi="ar-SA"/>
              </w:rPr>
            </w:pPr>
            <w:r>
              <w:rPr>
                <w:rFonts w:hint="eastAsia" w:cs="宋体"/>
                <w:color w:val="000000"/>
                <w:kern w:val="2"/>
                <w:szCs w:val="21"/>
                <w:lang w:val="en-US"/>
              </w:rPr>
              <w:t>钢筋弯弧机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spacing w:before="120" w:after="120"/>
              <w:rPr>
                <w:rFonts w:hint="eastAsia" w:ascii="宋体" w:hAnsi="宋体" w:eastAsia="宋体" w:cs="宋体"/>
                <w:color w:val="000000"/>
                <w:kern w:val="2"/>
                <w:sz w:val="21"/>
                <w:szCs w:val="21"/>
                <w:lang w:val="en-US" w:eastAsia="zh-CN" w:bidi="ar-SA"/>
              </w:rPr>
            </w:pPr>
            <w:r>
              <w:rPr>
                <w:rFonts w:hint="eastAsia" w:cs="宋体"/>
                <w:color w:val="000000"/>
                <w:kern w:val="2"/>
                <w:szCs w:val="21"/>
                <w:lang w:val="en-US"/>
              </w:rPr>
              <w:t>4KV</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highlight w:val="none"/>
                <w:lang w:val="en-US" w:eastAsia="zh-CN"/>
              </w:rPr>
            </w:pPr>
            <w:r>
              <w:rPr>
                <w:rFonts w:hint="eastAsia"/>
                <w:szCs w:val="21"/>
                <w:highlight w:val="none"/>
                <w:lang w:val="en-US" w:eastAsia="zh-CN"/>
              </w:rPr>
              <w:t>28</w:t>
            </w:r>
          </w:p>
        </w:tc>
        <w:tc>
          <w:tcPr>
            <w:tcW w:w="2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eastAsia="宋体" w:cs="宋体"/>
                <w:color w:val="000000" w:themeColor="text1"/>
                <w:szCs w:val="21"/>
                <w:highlight w:val="none"/>
                <w14:textFill>
                  <w14:solidFill>
                    <w14:schemeClr w14:val="tx1"/>
                  </w14:solidFill>
                </w14:textFill>
              </w:rPr>
              <w:t>电焊机</w:t>
            </w:r>
          </w:p>
        </w:tc>
        <w:tc>
          <w:tcPr>
            <w:tcW w:w="14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color w:val="000000" w:themeColor="text1"/>
                <w:szCs w:val="21"/>
                <w:highlight w:val="none"/>
                <w14:textFill>
                  <w14:solidFill>
                    <w14:schemeClr w14:val="tx1"/>
                  </w14:solidFill>
                </w14:textFill>
              </w:rPr>
              <w:t>14kw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eastAsia="宋体" w:cs="宋体"/>
                <w:color w:val="000000" w:themeColor="text1"/>
                <w:szCs w:val="21"/>
                <w:highlight w:val="none"/>
                <w14:textFill>
                  <w14:solidFill>
                    <w14:schemeClr w14:val="tx1"/>
                  </w14:solidFill>
                </w14:textFill>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szCs w:val="21"/>
                <w:highlight w:val="none"/>
              </w:rPr>
            </w:pPr>
          </w:p>
        </w:tc>
        <w:tc>
          <w:tcPr>
            <w:tcW w:w="867"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ascii="宋体" w:hAnsi="宋体" w:cs="宋体"/>
                <w:bCs/>
                <w:szCs w:val="21"/>
                <w:highlight w:val="none"/>
              </w:rPr>
            </w:pPr>
          </w:p>
        </w:tc>
        <w:tc>
          <w:tcPr>
            <w:tcW w:w="124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bl>
    <w:p>
      <w:pPr>
        <w:widowControl/>
        <w:jc w:val="left"/>
        <w:textAlignment w:val="center"/>
        <w:rPr>
          <w:rFonts w:hint="eastAsia" w:ascii="宋体" w:hAnsi="宋体" w:eastAsia="宋体" w:cs="宋体"/>
          <w:szCs w:val="21"/>
          <w:highlight w:val="none"/>
          <w:lang w:eastAsia="zh-CN"/>
        </w:rPr>
      </w:pPr>
      <w:r>
        <w:rPr>
          <w:rFonts w:hint="eastAsia"/>
          <w:szCs w:val="21"/>
          <w:highlight w:val="none"/>
        </w:rPr>
        <w:t>注：</w:t>
      </w:r>
      <w:r>
        <w:rPr>
          <w:rFonts w:hint="eastAsia" w:ascii="宋体" w:hAnsi="宋体" w:cs="宋体"/>
          <w:szCs w:val="21"/>
          <w:highlight w:val="none"/>
        </w:rPr>
        <w:t>1、因本项目环保要求及品质工程建设需要，若有项目业主、招标人需要增加装备的情况，投标人应配合招标人完成装备的增加，并投入使用。</w:t>
      </w:r>
    </w:p>
    <w:p>
      <w:pPr>
        <w:pStyle w:val="2"/>
        <w:ind w:firstLine="0"/>
        <w:rPr>
          <w:highlight w:val="none"/>
        </w:rPr>
      </w:pPr>
      <w:r>
        <w:rPr>
          <w:rFonts w:hint="eastAsia" w:ascii="宋体" w:hAnsi="宋体" w:eastAsia="宋体" w:cs="宋体"/>
          <w:kern w:val="2"/>
          <w:sz w:val="21"/>
          <w:szCs w:val="21"/>
          <w:highlight w:val="none"/>
        </w:rPr>
        <w:t>2、本表中的总数量为投标人中标后向招标人承诺的投入最低设备要求，并以书面形式纳入合同附件。</w:t>
      </w:r>
    </w:p>
    <w:bookmarkEnd w:id="0"/>
    <w:bookmarkEnd w:id="1"/>
    <w:bookmarkEnd w:id="3"/>
    <w:bookmarkEnd w:id="4"/>
    <w:p>
      <w:pPr>
        <w:pStyle w:val="2"/>
        <w:spacing w:line="360" w:lineRule="auto"/>
        <w:ind w:left="0" w:leftChars="0" w:firstLine="0" w:firstLineChars="0"/>
        <w:rPr>
          <w:rFonts w:ascii="宋体" w:hAnsi="宋体" w:eastAsia="宋体" w:cs="宋体"/>
          <w:sz w:val="24"/>
          <w:szCs w:val="24"/>
          <w:highlight w:val="none"/>
        </w:rPr>
      </w:pPr>
      <w:bookmarkStart w:id="5" w:name="_GoBack"/>
      <w:bookmarkEnd w:id="5"/>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1" w:fontKey="{18516414-B7EC-4DA9-A7AE-104676735395}"/>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C701"/>
    <w:multiLevelType w:val="singleLevel"/>
    <w:tmpl w:val="825DC701"/>
    <w:lvl w:ilvl="0" w:tentative="0">
      <w:start w:val="1"/>
      <w:numFmt w:val="decimal"/>
      <w:suff w:val="nothing"/>
      <w:lvlText w:val="%1、"/>
      <w:lvlJc w:val="left"/>
    </w:lvl>
  </w:abstractNum>
  <w:abstractNum w:abstractNumId="1">
    <w:nsid w:val="5A8BA4B8"/>
    <w:multiLevelType w:val="singleLevel"/>
    <w:tmpl w:val="5A8BA4B8"/>
    <w:lvl w:ilvl="0" w:tentative="0">
      <w:start w:val="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30A42"/>
    <w:rsid w:val="000340B9"/>
    <w:rsid w:val="0005218D"/>
    <w:rsid w:val="00066DDD"/>
    <w:rsid w:val="00073B11"/>
    <w:rsid w:val="0008354C"/>
    <w:rsid w:val="0009321D"/>
    <w:rsid w:val="000A0A1B"/>
    <w:rsid w:val="000A7DB1"/>
    <w:rsid w:val="000B6122"/>
    <w:rsid w:val="000D2376"/>
    <w:rsid w:val="000D52DF"/>
    <w:rsid w:val="000D565A"/>
    <w:rsid w:val="000E22BB"/>
    <w:rsid w:val="000F6F41"/>
    <w:rsid w:val="000F72C3"/>
    <w:rsid w:val="0010557D"/>
    <w:rsid w:val="00115FFE"/>
    <w:rsid w:val="00121636"/>
    <w:rsid w:val="001429A9"/>
    <w:rsid w:val="00160CD4"/>
    <w:rsid w:val="00167B32"/>
    <w:rsid w:val="00170803"/>
    <w:rsid w:val="00177478"/>
    <w:rsid w:val="00177655"/>
    <w:rsid w:val="001806C9"/>
    <w:rsid w:val="00184E7E"/>
    <w:rsid w:val="0018742D"/>
    <w:rsid w:val="00195B55"/>
    <w:rsid w:val="00196C92"/>
    <w:rsid w:val="001A4A4A"/>
    <w:rsid w:val="001C6F04"/>
    <w:rsid w:val="001D288D"/>
    <w:rsid w:val="001D484A"/>
    <w:rsid w:val="001E0860"/>
    <w:rsid w:val="001E51A0"/>
    <w:rsid w:val="001E5984"/>
    <w:rsid w:val="001F7E3B"/>
    <w:rsid w:val="00202533"/>
    <w:rsid w:val="00223A02"/>
    <w:rsid w:val="00225A6C"/>
    <w:rsid w:val="00241D87"/>
    <w:rsid w:val="00242C6F"/>
    <w:rsid w:val="00262F9D"/>
    <w:rsid w:val="0027773C"/>
    <w:rsid w:val="00286E1A"/>
    <w:rsid w:val="00290C36"/>
    <w:rsid w:val="00294B88"/>
    <w:rsid w:val="002A53C1"/>
    <w:rsid w:val="002B7DCB"/>
    <w:rsid w:val="002C118F"/>
    <w:rsid w:val="002C4EE9"/>
    <w:rsid w:val="002D5C83"/>
    <w:rsid w:val="002E16E4"/>
    <w:rsid w:val="002F396D"/>
    <w:rsid w:val="002F5427"/>
    <w:rsid w:val="002F6A91"/>
    <w:rsid w:val="003179D1"/>
    <w:rsid w:val="00321D43"/>
    <w:rsid w:val="00323B43"/>
    <w:rsid w:val="003372A2"/>
    <w:rsid w:val="00352C04"/>
    <w:rsid w:val="0036527A"/>
    <w:rsid w:val="00381AA6"/>
    <w:rsid w:val="003A543A"/>
    <w:rsid w:val="003A67D5"/>
    <w:rsid w:val="003B4D50"/>
    <w:rsid w:val="003C1E7F"/>
    <w:rsid w:val="003D2BA6"/>
    <w:rsid w:val="003D37D8"/>
    <w:rsid w:val="003E1CC6"/>
    <w:rsid w:val="003E67DE"/>
    <w:rsid w:val="003F09DA"/>
    <w:rsid w:val="00402FD8"/>
    <w:rsid w:val="00415C6F"/>
    <w:rsid w:val="00427FBD"/>
    <w:rsid w:val="00432DE2"/>
    <w:rsid w:val="004358AB"/>
    <w:rsid w:val="00436E9E"/>
    <w:rsid w:val="00444121"/>
    <w:rsid w:val="00450237"/>
    <w:rsid w:val="00450BA3"/>
    <w:rsid w:val="00460B96"/>
    <w:rsid w:val="0047233D"/>
    <w:rsid w:val="004759F0"/>
    <w:rsid w:val="00477B0B"/>
    <w:rsid w:val="00482234"/>
    <w:rsid w:val="004843C9"/>
    <w:rsid w:val="00486D51"/>
    <w:rsid w:val="004A3E4A"/>
    <w:rsid w:val="004B052E"/>
    <w:rsid w:val="004D3B2D"/>
    <w:rsid w:val="004D6059"/>
    <w:rsid w:val="004D682B"/>
    <w:rsid w:val="004E51C0"/>
    <w:rsid w:val="004E5338"/>
    <w:rsid w:val="004F7A39"/>
    <w:rsid w:val="00507634"/>
    <w:rsid w:val="005240F7"/>
    <w:rsid w:val="0052461A"/>
    <w:rsid w:val="005315D2"/>
    <w:rsid w:val="0054104C"/>
    <w:rsid w:val="00551576"/>
    <w:rsid w:val="00551C39"/>
    <w:rsid w:val="005559AA"/>
    <w:rsid w:val="00565038"/>
    <w:rsid w:val="00584F6D"/>
    <w:rsid w:val="00586312"/>
    <w:rsid w:val="00590533"/>
    <w:rsid w:val="005A4478"/>
    <w:rsid w:val="005A58AC"/>
    <w:rsid w:val="005A730A"/>
    <w:rsid w:val="005C53FD"/>
    <w:rsid w:val="005C6BEF"/>
    <w:rsid w:val="005E3580"/>
    <w:rsid w:val="005F3AC7"/>
    <w:rsid w:val="00602D2F"/>
    <w:rsid w:val="00602F65"/>
    <w:rsid w:val="00610BCD"/>
    <w:rsid w:val="00621A53"/>
    <w:rsid w:val="006227CB"/>
    <w:rsid w:val="00625D6D"/>
    <w:rsid w:val="0064344D"/>
    <w:rsid w:val="00645059"/>
    <w:rsid w:val="0064564F"/>
    <w:rsid w:val="00647969"/>
    <w:rsid w:val="0065002D"/>
    <w:rsid w:val="006533D3"/>
    <w:rsid w:val="00674016"/>
    <w:rsid w:val="00674A52"/>
    <w:rsid w:val="00682A3D"/>
    <w:rsid w:val="00682A58"/>
    <w:rsid w:val="00692DBE"/>
    <w:rsid w:val="006B5454"/>
    <w:rsid w:val="006C713C"/>
    <w:rsid w:val="006D1547"/>
    <w:rsid w:val="006F0DBD"/>
    <w:rsid w:val="006F22A3"/>
    <w:rsid w:val="006F48F4"/>
    <w:rsid w:val="00704BC6"/>
    <w:rsid w:val="00706C19"/>
    <w:rsid w:val="007219BD"/>
    <w:rsid w:val="007277AE"/>
    <w:rsid w:val="0073187F"/>
    <w:rsid w:val="007565A3"/>
    <w:rsid w:val="0075777D"/>
    <w:rsid w:val="00764057"/>
    <w:rsid w:val="007718B8"/>
    <w:rsid w:val="007723BC"/>
    <w:rsid w:val="00783066"/>
    <w:rsid w:val="00784C3E"/>
    <w:rsid w:val="00791C99"/>
    <w:rsid w:val="00795BC9"/>
    <w:rsid w:val="007A664F"/>
    <w:rsid w:val="007B2D7D"/>
    <w:rsid w:val="007B43DB"/>
    <w:rsid w:val="007C0AF0"/>
    <w:rsid w:val="007E40BC"/>
    <w:rsid w:val="008050F0"/>
    <w:rsid w:val="00806CF2"/>
    <w:rsid w:val="00810DEE"/>
    <w:rsid w:val="00813F72"/>
    <w:rsid w:val="008167DC"/>
    <w:rsid w:val="00816A18"/>
    <w:rsid w:val="00827C9E"/>
    <w:rsid w:val="00833448"/>
    <w:rsid w:val="00854E8F"/>
    <w:rsid w:val="008621CD"/>
    <w:rsid w:val="00883255"/>
    <w:rsid w:val="00886BFD"/>
    <w:rsid w:val="008873DF"/>
    <w:rsid w:val="00890AF1"/>
    <w:rsid w:val="0089133B"/>
    <w:rsid w:val="008913B8"/>
    <w:rsid w:val="00895514"/>
    <w:rsid w:val="008963D1"/>
    <w:rsid w:val="008A296D"/>
    <w:rsid w:val="008A2DAA"/>
    <w:rsid w:val="008A6DB3"/>
    <w:rsid w:val="008B49D8"/>
    <w:rsid w:val="008B7726"/>
    <w:rsid w:val="008C2C13"/>
    <w:rsid w:val="008D579A"/>
    <w:rsid w:val="008E479A"/>
    <w:rsid w:val="008F6726"/>
    <w:rsid w:val="009040E8"/>
    <w:rsid w:val="009055AC"/>
    <w:rsid w:val="0091649F"/>
    <w:rsid w:val="0092204A"/>
    <w:rsid w:val="00923920"/>
    <w:rsid w:val="00955771"/>
    <w:rsid w:val="00965333"/>
    <w:rsid w:val="00967C53"/>
    <w:rsid w:val="009730DF"/>
    <w:rsid w:val="0098145F"/>
    <w:rsid w:val="00981884"/>
    <w:rsid w:val="00982590"/>
    <w:rsid w:val="009932A0"/>
    <w:rsid w:val="009C31F5"/>
    <w:rsid w:val="009F26DC"/>
    <w:rsid w:val="00A04C7F"/>
    <w:rsid w:val="00A1127F"/>
    <w:rsid w:val="00A20E52"/>
    <w:rsid w:val="00A27F42"/>
    <w:rsid w:val="00A40FF1"/>
    <w:rsid w:val="00A42382"/>
    <w:rsid w:val="00A45E64"/>
    <w:rsid w:val="00A57D8A"/>
    <w:rsid w:val="00A63C28"/>
    <w:rsid w:val="00A77DB9"/>
    <w:rsid w:val="00AA0F40"/>
    <w:rsid w:val="00AA327E"/>
    <w:rsid w:val="00AA5C70"/>
    <w:rsid w:val="00AB1520"/>
    <w:rsid w:val="00AC0744"/>
    <w:rsid w:val="00AC316B"/>
    <w:rsid w:val="00AD467B"/>
    <w:rsid w:val="00AD65D5"/>
    <w:rsid w:val="00AE1AA6"/>
    <w:rsid w:val="00AE281D"/>
    <w:rsid w:val="00AF12E0"/>
    <w:rsid w:val="00B1486B"/>
    <w:rsid w:val="00B176A0"/>
    <w:rsid w:val="00B25304"/>
    <w:rsid w:val="00B334CB"/>
    <w:rsid w:val="00B377EF"/>
    <w:rsid w:val="00B47E11"/>
    <w:rsid w:val="00B70F0E"/>
    <w:rsid w:val="00B7116E"/>
    <w:rsid w:val="00B7448D"/>
    <w:rsid w:val="00B83266"/>
    <w:rsid w:val="00B85426"/>
    <w:rsid w:val="00B91A39"/>
    <w:rsid w:val="00BB2896"/>
    <w:rsid w:val="00BB4B4E"/>
    <w:rsid w:val="00BD7E16"/>
    <w:rsid w:val="00BF76F1"/>
    <w:rsid w:val="00C06317"/>
    <w:rsid w:val="00C06582"/>
    <w:rsid w:val="00C12BD6"/>
    <w:rsid w:val="00C51627"/>
    <w:rsid w:val="00C57DE0"/>
    <w:rsid w:val="00C64924"/>
    <w:rsid w:val="00C66CF4"/>
    <w:rsid w:val="00C70DD9"/>
    <w:rsid w:val="00C80A69"/>
    <w:rsid w:val="00CA0A1E"/>
    <w:rsid w:val="00CA352F"/>
    <w:rsid w:val="00CA5DC6"/>
    <w:rsid w:val="00CB115F"/>
    <w:rsid w:val="00CB2FC8"/>
    <w:rsid w:val="00CB6087"/>
    <w:rsid w:val="00CD55E2"/>
    <w:rsid w:val="00CE76FE"/>
    <w:rsid w:val="00CF66E4"/>
    <w:rsid w:val="00D171FD"/>
    <w:rsid w:val="00D4132D"/>
    <w:rsid w:val="00D448AC"/>
    <w:rsid w:val="00D47BCE"/>
    <w:rsid w:val="00D615AD"/>
    <w:rsid w:val="00D6578D"/>
    <w:rsid w:val="00D82C53"/>
    <w:rsid w:val="00D85446"/>
    <w:rsid w:val="00D85641"/>
    <w:rsid w:val="00D87634"/>
    <w:rsid w:val="00D907A6"/>
    <w:rsid w:val="00D95EFF"/>
    <w:rsid w:val="00DA0298"/>
    <w:rsid w:val="00DA41AF"/>
    <w:rsid w:val="00DC0E40"/>
    <w:rsid w:val="00DD3391"/>
    <w:rsid w:val="00DD4751"/>
    <w:rsid w:val="00DF3FB0"/>
    <w:rsid w:val="00DF5F30"/>
    <w:rsid w:val="00E01D31"/>
    <w:rsid w:val="00E03C3F"/>
    <w:rsid w:val="00E211D0"/>
    <w:rsid w:val="00E229A5"/>
    <w:rsid w:val="00E23795"/>
    <w:rsid w:val="00E418B7"/>
    <w:rsid w:val="00E447A9"/>
    <w:rsid w:val="00E5719C"/>
    <w:rsid w:val="00E63027"/>
    <w:rsid w:val="00E635FC"/>
    <w:rsid w:val="00E64D55"/>
    <w:rsid w:val="00E70C17"/>
    <w:rsid w:val="00E91FA1"/>
    <w:rsid w:val="00E95A60"/>
    <w:rsid w:val="00EA1113"/>
    <w:rsid w:val="00EA278C"/>
    <w:rsid w:val="00EB68E4"/>
    <w:rsid w:val="00ED05BA"/>
    <w:rsid w:val="00ED62AE"/>
    <w:rsid w:val="00EE2C2D"/>
    <w:rsid w:val="00F0150F"/>
    <w:rsid w:val="00F10939"/>
    <w:rsid w:val="00F11DCD"/>
    <w:rsid w:val="00F123FB"/>
    <w:rsid w:val="00F12679"/>
    <w:rsid w:val="00F35A92"/>
    <w:rsid w:val="00F43FFF"/>
    <w:rsid w:val="00F50DCC"/>
    <w:rsid w:val="00F54C3D"/>
    <w:rsid w:val="00F55ECD"/>
    <w:rsid w:val="00F64609"/>
    <w:rsid w:val="00F84ED1"/>
    <w:rsid w:val="00F9026A"/>
    <w:rsid w:val="00F94A68"/>
    <w:rsid w:val="00F95896"/>
    <w:rsid w:val="00FA0668"/>
    <w:rsid w:val="00FA14A6"/>
    <w:rsid w:val="00FA67AF"/>
    <w:rsid w:val="00FA75EB"/>
    <w:rsid w:val="00FB1DB8"/>
    <w:rsid w:val="00FB5C3B"/>
    <w:rsid w:val="00FE0498"/>
    <w:rsid w:val="00FE6AA2"/>
    <w:rsid w:val="01032BE5"/>
    <w:rsid w:val="01282F9C"/>
    <w:rsid w:val="01515F35"/>
    <w:rsid w:val="015E6713"/>
    <w:rsid w:val="015E6A95"/>
    <w:rsid w:val="016D24FC"/>
    <w:rsid w:val="01A00DA2"/>
    <w:rsid w:val="01C46900"/>
    <w:rsid w:val="01C91FF6"/>
    <w:rsid w:val="01DF586D"/>
    <w:rsid w:val="02234285"/>
    <w:rsid w:val="02E16D35"/>
    <w:rsid w:val="03027241"/>
    <w:rsid w:val="036478D0"/>
    <w:rsid w:val="036C113C"/>
    <w:rsid w:val="03722D3D"/>
    <w:rsid w:val="03BC3022"/>
    <w:rsid w:val="03D23075"/>
    <w:rsid w:val="03E05106"/>
    <w:rsid w:val="03EF34BA"/>
    <w:rsid w:val="043A09CE"/>
    <w:rsid w:val="04964555"/>
    <w:rsid w:val="04CB6A7F"/>
    <w:rsid w:val="050D4A7D"/>
    <w:rsid w:val="051677EF"/>
    <w:rsid w:val="057B26D7"/>
    <w:rsid w:val="05AE3F52"/>
    <w:rsid w:val="05B4006A"/>
    <w:rsid w:val="05CA6B61"/>
    <w:rsid w:val="05D42EBD"/>
    <w:rsid w:val="05DE56DE"/>
    <w:rsid w:val="05EF79DE"/>
    <w:rsid w:val="05F90419"/>
    <w:rsid w:val="06081FC2"/>
    <w:rsid w:val="064C04F8"/>
    <w:rsid w:val="06693DA6"/>
    <w:rsid w:val="067A0D04"/>
    <w:rsid w:val="068E2FCE"/>
    <w:rsid w:val="06994637"/>
    <w:rsid w:val="06B07422"/>
    <w:rsid w:val="06E76CAA"/>
    <w:rsid w:val="070332AF"/>
    <w:rsid w:val="070C5B8C"/>
    <w:rsid w:val="07173A6F"/>
    <w:rsid w:val="07410DB8"/>
    <w:rsid w:val="079265B8"/>
    <w:rsid w:val="079724B8"/>
    <w:rsid w:val="07C25EE3"/>
    <w:rsid w:val="07DB2932"/>
    <w:rsid w:val="081C6B1F"/>
    <w:rsid w:val="0870272B"/>
    <w:rsid w:val="0871052C"/>
    <w:rsid w:val="08795560"/>
    <w:rsid w:val="08BD6632"/>
    <w:rsid w:val="08F475C4"/>
    <w:rsid w:val="08FA413E"/>
    <w:rsid w:val="09223BDF"/>
    <w:rsid w:val="092E4C23"/>
    <w:rsid w:val="094602D0"/>
    <w:rsid w:val="09BC4DF4"/>
    <w:rsid w:val="09CA7E3E"/>
    <w:rsid w:val="09EA38E4"/>
    <w:rsid w:val="09F621E4"/>
    <w:rsid w:val="09F909D7"/>
    <w:rsid w:val="09F96C7D"/>
    <w:rsid w:val="0A155AEE"/>
    <w:rsid w:val="0A2E1D1D"/>
    <w:rsid w:val="0AA2731F"/>
    <w:rsid w:val="0B006D47"/>
    <w:rsid w:val="0B5C0C24"/>
    <w:rsid w:val="0B623651"/>
    <w:rsid w:val="0BF66816"/>
    <w:rsid w:val="0C7D6D6C"/>
    <w:rsid w:val="0C814DCD"/>
    <w:rsid w:val="0CFE00F2"/>
    <w:rsid w:val="0D23326F"/>
    <w:rsid w:val="0D59611B"/>
    <w:rsid w:val="0D7664E2"/>
    <w:rsid w:val="0D9C4F1B"/>
    <w:rsid w:val="0DA21EE8"/>
    <w:rsid w:val="0DA26DCA"/>
    <w:rsid w:val="0DC43F13"/>
    <w:rsid w:val="0DC676FB"/>
    <w:rsid w:val="0DC96CD4"/>
    <w:rsid w:val="0DEF2D8F"/>
    <w:rsid w:val="0E44760D"/>
    <w:rsid w:val="0E555244"/>
    <w:rsid w:val="0EAA5D4E"/>
    <w:rsid w:val="0EEB6056"/>
    <w:rsid w:val="0F1611F1"/>
    <w:rsid w:val="0F265206"/>
    <w:rsid w:val="0F2856BE"/>
    <w:rsid w:val="0F6B1CA4"/>
    <w:rsid w:val="0F9C0A77"/>
    <w:rsid w:val="0FC609F3"/>
    <w:rsid w:val="0FEB40F8"/>
    <w:rsid w:val="103861BE"/>
    <w:rsid w:val="10484DFE"/>
    <w:rsid w:val="106614A1"/>
    <w:rsid w:val="1089445F"/>
    <w:rsid w:val="10D6493B"/>
    <w:rsid w:val="111446E3"/>
    <w:rsid w:val="11207110"/>
    <w:rsid w:val="113B1C0C"/>
    <w:rsid w:val="11764A3C"/>
    <w:rsid w:val="1191016A"/>
    <w:rsid w:val="11995EC3"/>
    <w:rsid w:val="11AF06E1"/>
    <w:rsid w:val="11D41E16"/>
    <w:rsid w:val="11E06AF2"/>
    <w:rsid w:val="123020E5"/>
    <w:rsid w:val="125127A7"/>
    <w:rsid w:val="130F32A6"/>
    <w:rsid w:val="13342967"/>
    <w:rsid w:val="1346403B"/>
    <w:rsid w:val="137F0BAB"/>
    <w:rsid w:val="138832C0"/>
    <w:rsid w:val="139C70BD"/>
    <w:rsid w:val="139D6A6E"/>
    <w:rsid w:val="13BB1C08"/>
    <w:rsid w:val="13BE1BF5"/>
    <w:rsid w:val="13DE1E9F"/>
    <w:rsid w:val="13EB01A5"/>
    <w:rsid w:val="140B4AAA"/>
    <w:rsid w:val="14520CE0"/>
    <w:rsid w:val="14902CDE"/>
    <w:rsid w:val="14AD1CC9"/>
    <w:rsid w:val="14CC3097"/>
    <w:rsid w:val="150C6AB7"/>
    <w:rsid w:val="15562250"/>
    <w:rsid w:val="156B6FF0"/>
    <w:rsid w:val="15760107"/>
    <w:rsid w:val="15944091"/>
    <w:rsid w:val="15965061"/>
    <w:rsid w:val="15C04CD1"/>
    <w:rsid w:val="15ED40D1"/>
    <w:rsid w:val="16503E01"/>
    <w:rsid w:val="165528D8"/>
    <w:rsid w:val="165F6B34"/>
    <w:rsid w:val="16995E37"/>
    <w:rsid w:val="16A86D68"/>
    <w:rsid w:val="16C97346"/>
    <w:rsid w:val="16FE3947"/>
    <w:rsid w:val="1703535A"/>
    <w:rsid w:val="171522DC"/>
    <w:rsid w:val="171E3BD4"/>
    <w:rsid w:val="17203D11"/>
    <w:rsid w:val="17666F98"/>
    <w:rsid w:val="177259D8"/>
    <w:rsid w:val="17757F4A"/>
    <w:rsid w:val="17BD32F8"/>
    <w:rsid w:val="182714AF"/>
    <w:rsid w:val="185F6743"/>
    <w:rsid w:val="18762173"/>
    <w:rsid w:val="18D746B5"/>
    <w:rsid w:val="18F54D25"/>
    <w:rsid w:val="193C5A11"/>
    <w:rsid w:val="19400681"/>
    <w:rsid w:val="194A2CAF"/>
    <w:rsid w:val="196A0FB4"/>
    <w:rsid w:val="197A0DA0"/>
    <w:rsid w:val="19AD7768"/>
    <w:rsid w:val="19FC5172"/>
    <w:rsid w:val="1AAD7614"/>
    <w:rsid w:val="1AD316EE"/>
    <w:rsid w:val="1AF03522"/>
    <w:rsid w:val="1AF51BBE"/>
    <w:rsid w:val="1AFB08AE"/>
    <w:rsid w:val="1B07676B"/>
    <w:rsid w:val="1B3640C9"/>
    <w:rsid w:val="1B384EC8"/>
    <w:rsid w:val="1B46547E"/>
    <w:rsid w:val="1BB21980"/>
    <w:rsid w:val="1BBB6A09"/>
    <w:rsid w:val="1BE45683"/>
    <w:rsid w:val="1BEF09D3"/>
    <w:rsid w:val="1BFC1D3D"/>
    <w:rsid w:val="1BFF07D2"/>
    <w:rsid w:val="1C16528A"/>
    <w:rsid w:val="1C1B7270"/>
    <w:rsid w:val="1C227BC7"/>
    <w:rsid w:val="1C367F55"/>
    <w:rsid w:val="1C3B55B4"/>
    <w:rsid w:val="1C77023B"/>
    <w:rsid w:val="1CAE658B"/>
    <w:rsid w:val="1CC738F0"/>
    <w:rsid w:val="1D17777A"/>
    <w:rsid w:val="1DFC54FF"/>
    <w:rsid w:val="1E0F6013"/>
    <w:rsid w:val="1E3421AC"/>
    <w:rsid w:val="1E4A0038"/>
    <w:rsid w:val="1E4A5C5B"/>
    <w:rsid w:val="1E8B211B"/>
    <w:rsid w:val="1E917DAA"/>
    <w:rsid w:val="1E977363"/>
    <w:rsid w:val="1EAC25DF"/>
    <w:rsid w:val="1EAC6FC0"/>
    <w:rsid w:val="1EC01569"/>
    <w:rsid w:val="1EDF11CD"/>
    <w:rsid w:val="1EE01851"/>
    <w:rsid w:val="1F02600B"/>
    <w:rsid w:val="1F4C6A60"/>
    <w:rsid w:val="1F5B6533"/>
    <w:rsid w:val="1F5F45F6"/>
    <w:rsid w:val="1F6E44D2"/>
    <w:rsid w:val="1FC9789C"/>
    <w:rsid w:val="1FD44AF3"/>
    <w:rsid w:val="1FF23782"/>
    <w:rsid w:val="20162717"/>
    <w:rsid w:val="20220CC0"/>
    <w:rsid w:val="20262A44"/>
    <w:rsid w:val="20581546"/>
    <w:rsid w:val="20765FE7"/>
    <w:rsid w:val="20965AB7"/>
    <w:rsid w:val="209F1839"/>
    <w:rsid w:val="20A124BD"/>
    <w:rsid w:val="20E92668"/>
    <w:rsid w:val="20EA64A4"/>
    <w:rsid w:val="20FC7DFE"/>
    <w:rsid w:val="21194890"/>
    <w:rsid w:val="2122760F"/>
    <w:rsid w:val="21261247"/>
    <w:rsid w:val="21742091"/>
    <w:rsid w:val="21835669"/>
    <w:rsid w:val="2198396D"/>
    <w:rsid w:val="21A007BF"/>
    <w:rsid w:val="21CF2F63"/>
    <w:rsid w:val="21E12D84"/>
    <w:rsid w:val="21E51176"/>
    <w:rsid w:val="225E7D85"/>
    <w:rsid w:val="22710806"/>
    <w:rsid w:val="22BF2D49"/>
    <w:rsid w:val="22D434EA"/>
    <w:rsid w:val="22E4104D"/>
    <w:rsid w:val="231F5991"/>
    <w:rsid w:val="23445BB6"/>
    <w:rsid w:val="2349616C"/>
    <w:rsid w:val="235C7A0D"/>
    <w:rsid w:val="236F6297"/>
    <w:rsid w:val="2372099C"/>
    <w:rsid w:val="23953D1A"/>
    <w:rsid w:val="23DA7F33"/>
    <w:rsid w:val="23EB62F0"/>
    <w:rsid w:val="24053E71"/>
    <w:rsid w:val="24103ED1"/>
    <w:rsid w:val="2428404E"/>
    <w:rsid w:val="244A263D"/>
    <w:rsid w:val="24585BD5"/>
    <w:rsid w:val="24DE65EB"/>
    <w:rsid w:val="24EE11EF"/>
    <w:rsid w:val="24F01C1E"/>
    <w:rsid w:val="252E69F7"/>
    <w:rsid w:val="257C203E"/>
    <w:rsid w:val="258C074F"/>
    <w:rsid w:val="25EE2635"/>
    <w:rsid w:val="25F0208A"/>
    <w:rsid w:val="26417780"/>
    <w:rsid w:val="268417EF"/>
    <w:rsid w:val="268C5E25"/>
    <w:rsid w:val="26A541E9"/>
    <w:rsid w:val="26CE5DD7"/>
    <w:rsid w:val="270D5649"/>
    <w:rsid w:val="27280F12"/>
    <w:rsid w:val="277350CB"/>
    <w:rsid w:val="27805EFB"/>
    <w:rsid w:val="27D76854"/>
    <w:rsid w:val="27DF258E"/>
    <w:rsid w:val="28071DA7"/>
    <w:rsid w:val="28765121"/>
    <w:rsid w:val="28801DAF"/>
    <w:rsid w:val="28A8449C"/>
    <w:rsid w:val="28A855C3"/>
    <w:rsid w:val="28C248C5"/>
    <w:rsid w:val="28DF3993"/>
    <w:rsid w:val="295236BE"/>
    <w:rsid w:val="29584926"/>
    <w:rsid w:val="295E5289"/>
    <w:rsid w:val="29707129"/>
    <w:rsid w:val="29986CF1"/>
    <w:rsid w:val="29C244A8"/>
    <w:rsid w:val="29D821A5"/>
    <w:rsid w:val="29E62C14"/>
    <w:rsid w:val="29ED3356"/>
    <w:rsid w:val="2B113DE4"/>
    <w:rsid w:val="2B336EFC"/>
    <w:rsid w:val="2B9E3DC9"/>
    <w:rsid w:val="2BA97AB1"/>
    <w:rsid w:val="2BAA4834"/>
    <w:rsid w:val="2BAD2E75"/>
    <w:rsid w:val="2BAF20A7"/>
    <w:rsid w:val="2BC83A75"/>
    <w:rsid w:val="2BD83532"/>
    <w:rsid w:val="2BDB10CE"/>
    <w:rsid w:val="2C123D7F"/>
    <w:rsid w:val="2C2A533E"/>
    <w:rsid w:val="2C843661"/>
    <w:rsid w:val="2CA601EA"/>
    <w:rsid w:val="2CB46690"/>
    <w:rsid w:val="2CE24BBC"/>
    <w:rsid w:val="2CE33A79"/>
    <w:rsid w:val="2CE346C3"/>
    <w:rsid w:val="2CE90ED2"/>
    <w:rsid w:val="2CEC114E"/>
    <w:rsid w:val="2CF27F88"/>
    <w:rsid w:val="2D425430"/>
    <w:rsid w:val="2D5E5295"/>
    <w:rsid w:val="2D763977"/>
    <w:rsid w:val="2D78124C"/>
    <w:rsid w:val="2DC115AC"/>
    <w:rsid w:val="2DDB6FEC"/>
    <w:rsid w:val="2E4B2579"/>
    <w:rsid w:val="2EAE2839"/>
    <w:rsid w:val="2EBB241A"/>
    <w:rsid w:val="2ECD1C57"/>
    <w:rsid w:val="2ECE01E6"/>
    <w:rsid w:val="2F0742F3"/>
    <w:rsid w:val="2FD24B0B"/>
    <w:rsid w:val="30066B4C"/>
    <w:rsid w:val="303F6D0C"/>
    <w:rsid w:val="30750BB0"/>
    <w:rsid w:val="30B077D8"/>
    <w:rsid w:val="3159016F"/>
    <w:rsid w:val="31655D79"/>
    <w:rsid w:val="31895037"/>
    <w:rsid w:val="319054FC"/>
    <w:rsid w:val="31B203FE"/>
    <w:rsid w:val="31CC17DD"/>
    <w:rsid w:val="31F97FD8"/>
    <w:rsid w:val="32016C00"/>
    <w:rsid w:val="320B5870"/>
    <w:rsid w:val="32171D5D"/>
    <w:rsid w:val="32440235"/>
    <w:rsid w:val="32835E71"/>
    <w:rsid w:val="32D46C27"/>
    <w:rsid w:val="32EE21B3"/>
    <w:rsid w:val="32F40243"/>
    <w:rsid w:val="33092E4B"/>
    <w:rsid w:val="330F23DF"/>
    <w:rsid w:val="33444589"/>
    <w:rsid w:val="334A3DA1"/>
    <w:rsid w:val="33610ADB"/>
    <w:rsid w:val="33B63C32"/>
    <w:rsid w:val="33BA3EA4"/>
    <w:rsid w:val="34131012"/>
    <w:rsid w:val="342E2B39"/>
    <w:rsid w:val="343C4A89"/>
    <w:rsid w:val="343D7BFD"/>
    <w:rsid w:val="34460FFB"/>
    <w:rsid w:val="34C51938"/>
    <w:rsid w:val="34DD7E01"/>
    <w:rsid w:val="350B3235"/>
    <w:rsid w:val="3514279B"/>
    <w:rsid w:val="351B1A28"/>
    <w:rsid w:val="355F5407"/>
    <w:rsid w:val="357556C8"/>
    <w:rsid w:val="357D79D8"/>
    <w:rsid w:val="35897468"/>
    <w:rsid w:val="3590142B"/>
    <w:rsid w:val="35BF3545"/>
    <w:rsid w:val="36157755"/>
    <w:rsid w:val="36383EE1"/>
    <w:rsid w:val="363D56F7"/>
    <w:rsid w:val="364B3842"/>
    <w:rsid w:val="36547402"/>
    <w:rsid w:val="365C184F"/>
    <w:rsid w:val="369345B2"/>
    <w:rsid w:val="370246D3"/>
    <w:rsid w:val="370E06BA"/>
    <w:rsid w:val="37557342"/>
    <w:rsid w:val="37865704"/>
    <w:rsid w:val="3798541F"/>
    <w:rsid w:val="37AA374C"/>
    <w:rsid w:val="37FC0287"/>
    <w:rsid w:val="38076476"/>
    <w:rsid w:val="380C2DC6"/>
    <w:rsid w:val="38356C97"/>
    <w:rsid w:val="3842120B"/>
    <w:rsid w:val="38D12AAE"/>
    <w:rsid w:val="39786BF2"/>
    <w:rsid w:val="39BD2D72"/>
    <w:rsid w:val="39E214EC"/>
    <w:rsid w:val="39EE61B6"/>
    <w:rsid w:val="3A04319F"/>
    <w:rsid w:val="3A270FB8"/>
    <w:rsid w:val="3A355AA0"/>
    <w:rsid w:val="3A690357"/>
    <w:rsid w:val="3A875EF9"/>
    <w:rsid w:val="3A9A5DA6"/>
    <w:rsid w:val="3AB14EB1"/>
    <w:rsid w:val="3AEE18AA"/>
    <w:rsid w:val="3B032819"/>
    <w:rsid w:val="3B0A2777"/>
    <w:rsid w:val="3B4548DF"/>
    <w:rsid w:val="3BF40547"/>
    <w:rsid w:val="3BF637B3"/>
    <w:rsid w:val="3C107115"/>
    <w:rsid w:val="3C17127B"/>
    <w:rsid w:val="3C197B04"/>
    <w:rsid w:val="3C1D3176"/>
    <w:rsid w:val="3C28504A"/>
    <w:rsid w:val="3C582C02"/>
    <w:rsid w:val="3C8F53AF"/>
    <w:rsid w:val="3CA9417D"/>
    <w:rsid w:val="3CD90419"/>
    <w:rsid w:val="3CDC6249"/>
    <w:rsid w:val="3CDE4C67"/>
    <w:rsid w:val="3D143897"/>
    <w:rsid w:val="3D210766"/>
    <w:rsid w:val="3D2A11F8"/>
    <w:rsid w:val="3D47386D"/>
    <w:rsid w:val="3D624906"/>
    <w:rsid w:val="3D817D30"/>
    <w:rsid w:val="3DA37453"/>
    <w:rsid w:val="3E440B40"/>
    <w:rsid w:val="3E6B0A4A"/>
    <w:rsid w:val="3E75669F"/>
    <w:rsid w:val="3E822F47"/>
    <w:rsid w:val="3E89692C"/>
    <w:rsid w:val="3E8B6DF4"/>
    <w:rsid w:val="3E8D706F"/>
    <w:rsid w:val="3EAC493F"/>
    <w:rsid w:val="3ED93986"/>
    <w:rsid w:val="3EF6251D"/>
    <w:rsid w:val="3F07647B"/>
    <w:rsid w:val="3F2B45D1"/>
    <w:rsid w:val="3F3144B1"/>
    <w:rsid w:val="3F4A4F93"/>
    <w:rsid w:val="3F5C3EA3"/>
    <w:rsid w:val="3F646EB2"/>
    <w:rsid w:val="3F692609"/>
    <w:rsid w:val="3F711999"/>
    <w:rsid w:val="3F7F3352"/>
    <w:rsid w:val="3F806965"/>
    <w:rsid w:val="3FAF3DDC"/>
    <w:rsid w:val="3FDB7A9D"/>
    <w:rsid w:val="3FF25E78"/>
    <w:rsid w:val="40006E8A"/>
    <w:rsid w:val="40275D83"/>
    <w:rsid w:val="402D4028"/>
    <w:rsid w:val="40424E24"/>
    <w:rsid w:val="404B7737"/>
    <w:rsid w:val="406411E2"/>
    <w:rsid w:val="406A2185"/>
    <w:rsid w:val="40A25FF6"/>
    <w:rsid w:val="416500CC"/>
    <w:rsid w:val="41843588"/>
    <w:rsid w:val="41AD06CE"/>
    <w:rsid w:val="41C8325D"/>
    <w:rsid w:val="41F406CA"/>
    <w:rsid w:val="41F7672F"/>
    <w:rsid w:val="42054356"/>
    <w:rsid w:val="425E3562"/>
    <w:rsid w:val="42663652"/>
    <w:rsid w:val="42A105B9"/>
    <w:rsid w:val="42C6669F"/>
    <w:rsid w:val="42EC1A85"/>
    <w:rsid w:val="43030F09"/>
    <w:rsid w:val="4304093D"/>
    <w:rsid w:val="4309259B"/>
    <w:rsid w:val="433E341B"/>
    <w:rsid w:val="4345245D"/>
    <w:rsid w:val="43475F8D"/>
    <w:rsid w:val="436A5B87"/>
    <w:rsid w:val="43945284"/>
    <w:rsid w:val="43D6618D"/>
    <w:rsid w:val="43FF401D"/>
    <w:rsid w:val="440950AB"/>
    <w:rsid w:val="442D134F"/>
    <w:rsid w:val="443E7814"/>
    <w:rsid w:val="449A2059"/>
    <w:rsid w:val="44B0658B"/>
    <w:rsid w:val="44D516EE"/>
    <w:rsid w:val="455F0E66"/>
    <w:rsid w:val="457A599C"/>
    <w:rsid w:val="45BB5814"/>
    <w:rsid w:val="45E569DE"/>
    <w:rsid w:val="46047C82"/>
    <w:rsid w:val="4610765D"/>
    <w:rsid w:val="461D6E7A"/>
    <w:rsid w:val="46540F39"/>
    <w:rsid w:val="467956F8"/>
    <w:rsid w:val="46D9057E"/>
    <w:rsid w:val="4706116E"/>
    <w:rsid w:val="47171A9E"/>
    <w:rsid w:val="473113E0"/>
    <w:rsid w:val="47456100"/>
    <w:rsid w:val="47535E40"/>
    <w:rsid w:val="47783B6D"/>
    <w:rsid w:val="47851553"/>
    <w:rsid w:val="478B347D"/>
    <w:rsid w:val="480055AA"/>
    <w:rsid w:val="480E0A81"/>
    <w:rsid w:val="48333627"/>
    <w:rsid w:val="48490DA6"/>
    <w:rsid w:val="48565649"/>
    <w:rsid w:val="48654E54"/>
    <w:rsid w:val="48DD3095"/>
    <w:rsid w:val="49107D77"/>
    <w:rsid w:val="49193C96"/>
    <w:rsid w:val="496E6638"/>
    <w:rsid w:val="49744E2A"/>
    <w:rsid w:val="497965F4"/>
    <w:rsid w:val="49FC189B"/>
    <w:rsid w:val="4A00361C"/>
    <w:rsid w:val="4A0369C7"/>
    <w:rsid w:val="4A3261E7"/>
    <w:rsid w:val="4A397147"/>
    <w:rsid w:val="4A6A5847"/>
    <w:rsid w:val="4AA3589F"/>
    <w:rsid w:val="4ACF3DA8"/>
    <w:rsid w:val="4AD44E51"/>
    <w:rsid w:val="4ADE2AF8"/>
    <w:rsid w:val="4AEC78E8"/>
    <w:rsid w:val="4B02679A"/>
    <w:rsid w:val="4B684ACC"/>
    <w:rsid w:val="4B8202B8"/>
    <w:rsid w:val="4B915E78"/>
    <w:rsid w:val="4B917BB9"/>
    <w:rsid w:val="4BA071F5"/>
    <w:rsid w:val="4BA4193C"/>
    <w:rsid w:val="4BE6156D"/>
    <w:rsid w:val="4BF03B16"/>
    <w:rsid w:val="4C153E89"/>
    <w:rsid w:val="4C3B412E"/>
    <w:rsid w:val="4C664B02"/>
    <w:rsid w:val="4C921D23"/>
    <w:rsid w:val="4CAC3A92"/>
    <w:rsid w:val="4CB05BB9"/>
    <w:rsid w:val="4CC8688D"/>
    <w:rsid w:val="4CD76021"/>
    <w:rsid w:val="4CEC7700"/>
    <w:rsid w:val="4D1C5ED8"/>
    <w:rsid w:val="4DA613A2"/>
    <w:rsid w:val="4DA85876"/>
    <w:rsid w:val="4DBE403E"/>
    <w:rsid w:val="4DDE6C92"/>
    <w:rsid w:val="4DF11888"/>
    <w:rsid w:val="4DF6643F"/>
    <w:rsid w:val="4DFE2E2D"/>
    <w:rsid w:val="4DFF215A"/>
    <w:rsid w:val="4E565EA6"/>
    <w:rsid w:val="4E764E55"/>
    <w:rsid w:val="4E990636"/>
    <w:rsid w:val="4F326B5F"/>
    <w:rsid w:val="4F3615A5"/>
    <w:rsid w:val="4F3B42D5"/>
    <w:rsid w:val="4FAB4D2C"/>
    <w:rsid w:val="4FBA1889"/>
    <w:rsid w:val="4FDA224F"/>
    <w:rsid w:val="4FED2DDF"/>
    <w:rsid w:val="50095726"/>
    <w:rsid w:val="500C42EA"/>
    <w:rsid w:val="500C4F17"/>
    <w:rsid w:val="50A00E0A"/>
    <w:rsid w:val="50BB08FC"/>
    <w:rsid w:val="512F3500"/>
    <w:rsid w:val="513C653B"/>
    <w:rsid w:val="513D4B79"/>
    <w:rsid w:val="51433690"/>
    <w:rsid w:val="51981416"/>
    <w:rsid w:val="51B2563A"/>
    <w:rsid w:val="51D46736"/>
    <w:rsid w:val="52254821"/>
    <w:rsid w:val="524017DB"/>
    <w:rsid w:val="525E4FD1"/>
    <w:rsid w:val="52735112"/>
    <w:rsid w:val="528D06DC"/>
    <w:rsid w:val="52A07493"/>
    <w:rsid w:val="52D617C8"/>
    <w:rsid w:val="52DC54CA"/>
    <w:rsid w:val="52FE0DB8"/>
    <w:rsid w:val="53161B10"/>
    <w:rsid w:val="53695580"/>
    <w:rsid w:val="536B52E9"/>
    <w:rsid w:val="539D5520"/>
    <w:rsid w:val="53B350FB"/>
    <w:rsid w:val="53D65619"/>
    <w:rsid w:val="540E5ECC"/>
    <w:rsid w:val="546F44C9"/>
    <w:rsid w:val="5479497B"/>
    <w:rsid w:val="54D72EC1"/>
    <w:rsid w:val="54F9336F"/>
    <w:rsid w:val="55277412"/>
    <w:rsid w:val="555E070E"/>
    <w:rsid w:val="55631F07"/>
    <w:rsid w:val="557D324F"/>
    <w:rsid w:val="557D6927"/>
    <w:rsid w:val="55964EBA"/>
    <w:rsid w:val="55AE181F"/>
    <w:rsid w:val="55E0595B"/>
    <w:rsid w:val="55ED6A5B"/>
    <w:rsid w:val="55FA0000"/>
    <w:rsid w:val="56010107"/>
    <w:rsid w:val="560B0A66"/>
    <w:rsid w:val="561E3D77"/>
    <w:rsid w:val="569620E6"/>
    <w:rsid w:val="569F1D2D"/>
    <w:rsid w:val="56A54DB1"/>
    <w:rsid w:val="56A6370F"/>
    <w:rsid w:val="56E35BB8"/>
    <w:rsid w:val="56E81E5B"/>
    <w:rsid w:val="56F9628E"/>
    <w:rsid w:val="56FA5717"/>
    <w:rsid w:val="57586B75"/>
    <w:rsid w:val="57A71577"/>
    <w:rsid w:val="58240A08"/>
    <w:rsid w:val="5830608D"/>
    <w:rsid w:val="583F18BE"/>
    <w:rsid w:val="58435AD6"/>
    <w:rsid w:val="58621E13"/>
    <w:rsid w:val="58AA7C16"/>
    <w:rsid w:val="58B227FB"/>
    <w:rsid w:val="58B40BCA"/>
    <w:rsid w:val="594E38A4"/>
    <w:rsid w:val="59577238"/>
    <w:rsid w:val="595D1F94"/>
    <w:rsid w:val="59687C50"/>
    <w:rsid w:val="596A54EC"/>
    <w:rsid w:val="5979268D"/>
    <w:rsid w:val="59A230C3"/>
    <w:rsid w:val="59A56AC3"/>
    <w:rsid w:val="59B00B61"/>
    <w:rsid w:val="59CB6E88"/>
    <w:rsid w:val="59E469F2"/>
    <w:rsid w:val="5A2B5655"/>
    <w:rsid w:val="5A42047A"/>
    <w:rsid w:val="5A4546CC"/>
    <w:rsid w:val="5A5969D0"/>
    <w:rsid w:val="5AFF11B2"/>
    <w:rsid w:val="5B0E7C47"/>
    <w:rsid w:val="5B117010"/>
    <w:rsid w:val="5B1A089C"/>
    <w:rsid w:val="5B2643D5"/>
    <w:rsid w:val="5B3F59D4"/>
    <w:rsid w:val="5B5432A8"/>
    <w:rsid w:val="5B5B2AE5"/>
    <w:rsid w:val="5B5C27E2"/>
    <w:rsid w:val="5BA220EC"/>
    <w:rsid w:val="5BCE7578"/>
    <w:rsid w:val="5BE31DCA"/>
    <w:rsid w:val="5BEC71F8"/>
    <w:rsid w:val="5BF5091A"/>
    <w:rsid w:val="5C1E7A31"/>
    <w:rsid w:val="5C3404F6"/>
    <w:rsid w:val="5C541544"/>
    <w:rsid w:val="5C7F41C4"/>
    <w:rsid w:val="5C937964"/>
    <w:rsid w:val="5CB30274"/>
    <w:rsid w:val="5CB46A41"/>
    <w:rsid w:val="5CD83212"/>
    <w:rsid w:val="5CDF1D14"/>
    <w:rsid w:val="5CEA6518"/>
    <w:rsid w:val="5D0B2C58"/>
    <w:rsid w:val="5D1E31EF"/>
    <w:rsid w:val="5D481CEF"/>
    <w:rsid w:val="5D4A4276"/>
    <w:rsid w:val="5D4D32BD"/>
    <w:rsid w:val="5D5E0B52"/>
    <w:rsid w:val="5DD83CB9"/>
    <w:rsid w:val="5DF50184"/>
    <w:rsid w:val="5E1F4DEA"/>
    <w:rsid w:val="5E2A7561"/>
    <w:rsid w:val="5EE7529C"/>
    <w:rsid w:val="5EEA2E06"/>
    <w:rsid w:val="5F3B26AA"/>
    <w:rsid w:val="5F625880"/>
    <w:rsid w:val="5FB14CFA"/>
    <w:rsid w:val="5FBF0852"/>
    <w:rsid w:val="5FC57F97"/>
    <w:rsid w:val="5FC92450"/>
    <w:rsid w:val="5FD15E6D"/>
    <w:rsid w:val="5FE236A1"/>
    <w:rsid w:val="600A7A52"/>
    <w:rsid w:val="602077B4"/>
    <w:rsid w:val="60225B1F"/>
    <w:rsid w:val="602A61C5"/>
    <w:rsid w:val="60746053"/>
    <w:rsid w:val="609B762B"/>
    <w:rsid w:val="61C613E2"/>
    <w:rsid w:val="61CC6C53"/>
    <w:rsid w:val="620A7A2F"/>
    <w:rsid w:val="6210299D"/>
    <w:rsid w:val="62182EC6"/>
    <w:rsid w:val="621A37C8"/>
    <w:rsid w:val="628F5278"/>
    <w:rsid w:val="629139FA"/>
    <w:rsid w:val="62B15464"/>
    <w:rsid w:val="62CF13EC"/>
    <w:rsid w:val="62D34586"/>
    <w:rsid w:val="62F80A91"/>
    <w:rsid w:val="633B7E2D"/>
    <w:rsid w:val="637D06EB"/>
    <w:rsid w:val="63AC0D80"/>
    <w:rsid w:val="63DC3051"/>
    <w:rsid w:val="63F43FAB"/>
    <w:rsid w:val="64186569"/>
    <w:rsid w:val="64285483"/>
    <w:rsid w:val="64381A78"/>
    <w:rsid w:val="64F753A2"/>
    <w:rsid w:val="653827A3"/>
    <w:rsid w:val="654F060F"/>
    <w:rsid w:val="65585701"/>
    <w:rsid w:val="6571508C"/>
    <w:rsid w:val="65AC62AE"/>
    <w:rsid w:val="65D50F90"/>
    <w:rsid w:val="65D85914"/>
    <w:rsid w:val="66056572"/>
    <w:rsid w:val="661F0A0E"/>
    <w:rsid w:val="662C173B"/>
    <w:rsid w:val="66556D44"/>
    <w:rsid w:val="665A3237"/>
    <w:rsid w:val="66630770"/>
    <w:rsid w:val="669D64E2"/>
    <w:rsid w:val="669D679D"/>
    <w:rsid w:val="66FD35E0"/>
    <w:rsid w:val="672322B0"/>
    <w:rsid w:val="6754722C"/>
    <w:rsid w:val="675C2325"/>
    <w:rsid w:val="676D7B4D"/>
    <w:rsid w:val="6780313F"/>
    <w:rsid w:val="67977D4E"/>
    <w:rsid w:val="67BE5505"/>
    <w:rsid w:val="67CD6690"/>
    <w:rsid w:val="67F36971"/>
    <w:rsid w:val="68163F31"/>
    <w:rsid w:val="681673CC"/>
    <w:rsid w:val="687C3BE0"/>
    <w:rsid w:val="68AB076E"/>
    <w:rsid w:val="68C6684A"/>
    <w:rsid w:val="691927AE"/>
    <w:rsid w:val="691B391F"/>
    <w:rsid w:val="69617D60"/>
    <w:rsid w:val="69687412"/>
    <w:rsid w:val="696C1A28"/>
    <w:rsid w:val="69755367"/>
    <w:rsid w:val="699B73A8"/>
    <w:rsid w:val="69AC333A"/>
    <w:rsid w:val="69B8022E"/>
    <w:rsid w:val="69F80E29"/>
    <w:rsid w:val="69FE6806"/>
    <w:rsid w:val="6A0404A9"/>
    <w:rsid w:val="6A6F611E"/>
    <w:rsid w:val="6A741C27"/>
    <w:rsid w:val="6A7E0E60"/>
    <w:rsid w:val="6A827B75"/>
    <w:rsid w:val="6A840BC2"/>
    <w:rsid w:val="6A906CC0"/>
    <w:rsid w:val="6AC62B8C"/>
    <w:rsid w:val="6ACD410B"/>
    <w:rsid w:val="6ACE7C2F"/>
    <w:rsid w:val="6ADC117C"/>
    <w:rsid w:val="6AFB29E5"/>
    <w:rsid w:val="6B07227F"/>
    <w:rsid w:val="6B181A43"/>
    <w:rsid w:val="6B2B7E15"/>
    <w:rsid w:val="6B457993"/>
    <w:rsid w:val="6B51025E"/>
    <w:rsid w:val="6B5F52B6"/>
    <w:rsid w:val="6B722496"/>
    <w:rsid w:val="6B89131A"/>
    <w:rsid w:val="6B8F7565"/>
    <w:rsid w:val="6B961A5B"/>
    <w:rsid w:val="6B985891"/>
    <w:rsid w:val="6C0617E4"/>
    <w:rsid w:val="6C376E3F"/>
    <w:rsid w:val="6CAD12CC"/>
    <w:rsid w:val="6CB250F3"/>
    <w:rsid w:val="6CC84898"/>
    <w:rsid w:val="6CF81679"/>
    <w:rsid w:val="6D074EAC"/>
    <w:rsid w:val="6D444CFA"/>
    <w:rsid w:val="6D4B5A55"/>
    <w:rsid w:val="6D734E8A"/>
    <w:rsid w:val="6E120D2A"/>
    <w:rsid w:val="6E272AAB"/>
    <w:rsid w:val="6E3E2D07"/>
    <w:rsid w:val="6E4D6901"/>
    <w:rsid w:val="6E9B0DD8"/>
    <w:rsid w:val="6ED107AF"/>
    <w:rsid w:val="6ED22F4B"/>
    <w:rsid w:val="6EEA3AFD"/>
    <w:rsid w:val="6EFB395C"/>
    <w:rsid w:val="6F0C2DE5"/>
    <w:rsid w:val="6F243B76"/>
    <w:rsid w:val="6F4C72F5"/>
    <w:rsid w:val="6F7C1FEF"/>
    <w:rsid w:val="6FD54B20"/>
    <w:rsid w:val="70267678"/>
    <w:rsid w:val="70803BF2"/>
    <w:rsid w:val="70880520"/>
    <w:rsid w:val="70D353E3"/>
    <w:rsid w:val="713168D3"/>
    <w:rsid w:val="715F13CC"/>
    <w:rsid w:val="716371F1"/>
    <w:rsid w:val="718C2DEF"/>
    <w:rsid w:val="718F4757"/>
    <w:rsid w:val="71A028DC"/>
    <w:rsid w:val="71D36AC8"/>
    <w:rsid w:val="71E7354A"/>
    <w:rsid w:val="71FD7AF8"/>
    <w:rsid w:val="721065A7"/>
    <w:rsid w:val="72262F4F"/>
    <w:rsid w:val="723D1556"/>
    <w:rsid w:val="72404167"/>
    <w:rsid w:val="724117E6"/>
    <w:rsid w:val="72DC2FC4"/>
    <w:rsid w:val="72F74F2C"/>
    <w:rsid w:val="73004111"/>
    <w:rsid w:val="73051639"/>
    <w:rsid w:val="73065251"/>
    <w:rsid w:val="7361339E"/>
    <w:rsid w:val="73644F8E"/>
    <w:rsid w:val="73953612"/>
    <w:rsid w:val="73986F17"/>
    <w:rsid w:val="73B501FF"/>
    <w:rsid w:val="73DA5E03"/>
    <w:rsid w:val="74583100"/>
    <w:rsid w:val="75145C3D"/>
    <w:rsid w:val="751D0546"/>
    <w:rsid w:val="754D55BC"/>
    <w:rsid w:val="754F7F3F"/>
    <w:rsid w:val="758E56B4"/>
    <w:rsid w:val="759406CF"/>
    <w:rsid w:val="75A84D05"/>
    <w:rsid w:val="75BE058E"/>
    <w:rsid w:val="75E91742"/>
    <w:rsid w:val="764A2175"/>
    <w:rsid w:val="76995DBC"/>
    <w:rsid w:val="76C1141F"/>
    <w:rsid w:val="76CB6B21"/>
    <w:rsid w:val="76D0411E"/>
    <w:rsid w:val="76DA0FED"/>
    <w:rsid w:val="770C2128"/>
    <w:rsid w:val="774C41D4"/>
    <w:rsid w:val="774F1A24"/>
    <w:rsid w:val="775532E3"/>
    <w:rsid w:val="77585489"/>
    <w:rsid w:val="77A300C3"/>
    <w:rsid w:val="77A5337F"/>
    <w:rsid w:val="77B42F9B"/>
    <w:rsid w:val="77F97C45"/>
    <w:rsid w:val="781100F3"/>
    <w:rsid w:val="78280476"/>
    <w:rsid w:val="782B0ADA"/>
    <w:rsid w:val="7842224F"/>
    <w:rsid w:val="784E58D4"/>
    <w:rsid w:val="78517809"/>
    <w:rsid w:val="785A5064"/>
    <w:rsid w:val="786F706E"/>
    <w:rsid w:val="788954EF"/>
    <w:rsid w:val="789A5B12"/>
    <w:rsid w:val="78A117C7"/>
    <w:rsid w:val="78AE1C0A"/>
    <w:rsid w:val="78DD4D40"/>
    <w:rsid w:val="79000C5D"/>
    <w:rsid w:val="791A75AD"/>
    <w:rsid w:val="795700DA"/>
    <w:rsid w:val="79994954"/>
    <w:rsid w:val="79A664CD"/>
    <w:rsid w:val="7A3B3024"/>
    <w:rsid w:val="7A5B7707"/>
    <w:rsid w:val="7A603638"/>
    <w:rsid w:val="7A766991"/>
    <w:rsid w:val="7A887D94"/>
    <w:rsid w:val="7AB16D5F"/>
    <w:rsid w:val="7AB820B2"/>
    <w:rsid w:val="7ACC35B0"/>
    <w:rsid w:val="7ADA7DA8"/>
    <w:rsid w:val="7AF74591"/>
    <w:rsid w:val="7B4E6F79"/>
    <w:rsid w:val="7B993AAA"/>
    <w:rsid w:val="7B9A3892"/>
    <w:rsid w:val="7B9D4DD6"/>
    <w:rsid w:val="7BB33137"/>
    <w:rsid w:val="7BCB51C4"/>
    <w:rsid w:val="7C1B4A50"/>
    <w:rsid w:val="7C573C8A"/>
    <w:rsid w:val="7C5C6754"/>
    <w:rsid w:val="7C632056"/>
    <w:rsid w:val="7C731F1E"/>
    <w:rsid w:val="7C9D3270"/>
    <w:rsid w:val="7CA9484D"/>
    <w:rsid w:val="7CB4324F"/>
    <w:rsid w:val="7CBE41FB"/>
    <w:rsid w:val="7CDD0896"/>
    <w:rsid w:val="7CE365FC"/>
    <w:rsid w:val="7CF639DE"/>
    <w:rsid w:val="7D03683D"/>
    <w:rsid w:val="7D073A09"/>
    <w:rsid w:val="7D09181F"/>
    <w:rsid w:val="7D2D376E"/>
    <w:rsid w:val="7D4B0427"/>
    <w:rsid w:val="7D852713"/>
    <w:rsid w:val="7DCD5BC5"/>
    <w:rsid w:val="7DDC3729"/>
    <w:rsid w:val="7DE66EE4"/>
    <w:rsid w:val="7DFD02BF"/>
    <w:rsid w:val="7E0A657E"/>
    <w:rsid w:val="7E187E7B"/>
    <w:rsid w:val="7E4C23FA"/>
    <w:rsid w:val="7E4C2A27"/>
    <w:rsid w:val="7E4F25B6"/>
    <w:rsid w:val="7E800146"/>
    <w:rsid w:val="7EB406F1"/>
    <w:rsid w:val="7EC50D6E"/>
    <w:rsid w:val="7ECA4153"/>
    <w:rsid w:val="7ECE329C"/>
    <w:rsid w:val="7F0D0868"/>
    <w:rsid w:val="7F196AB2"/>
    <w:rsid w:val="7F556DC5"/>
    <w:rsid w:val="7F7E7C68"/>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页脚 字符"/>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字符"/>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表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字符"/>
    <w:link w:val="5"/>
    <w:qFormat/>
    <w:uiPriority w:val="0"/>
    <w:rPr>
      <w:rFonts w:ascii="Calibri" w:hAnsi="Calibri" w:eastAsia="宋体" w:cs="Times New Roman"/>
      <w:b/>
      <w:bCs/>
      <w:kern w:val="2"/>
      <w:sz w:val="32"/>
      <w:szCs w:val="32"/>
    </w:rPr>
  </w:style>
  <w:style w:type="character" w:customStyle="1" w:styleId="35">
    <w:name w:val="标题 4 字符"/>
    <w:link w:val="6"/>
    <w:qFormat/>
    <w:uiPriority w:val="0"/>
    <w:rPr>
      <w:rFonts w:ascii="Arial" w:hAnsi="Arial" w:eastAsia="黑体"/>
      <w:b/>
      <w:sz w:val="28"/>
    </w:rPr>
  </w:style>
  <w:style w:type="character" w:customStyle="1" w:styleId="36">
    <w:name w:val="标题 6 字符"/>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字符"/>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字符"/>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字符"/>
    <w:link w:val="16"/>
    <w:semiHidden/>
    <w:qFormat/>
    <w:uiPriority w:val="99"/>
    <w:rPr>
      <w:rFonts w:eastAsia="宋体"/>
      <w:kern w:val="2"/>
      <w:sz w:val="18"/>
      <w:szCs w:val="18"/>
    </w:rPr>
  </w:style>
  <w:style w:type="character" w:customStyle="1" w:styleId="46">
    <w:name w:val="页眉 字符"/>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pPr>
      <w:spacing w:line="360" w:lineRule="auto"/>
    </w:pPr>
    <w:rPr>
      <w:rFonts w:ascii="宋体" w:hAnsi="宋体" w:eastAsia="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标题（1） + 宋体"/>
    <w:basedOn w:val="1"/>
    <w:qFormat/>
    <w:uiPriority w:val="0"/>
    <w:pPr>
      <w:spacing w:line="420" w:lineRule="exact"/>
      <w:ind w:firstLine="540"/>
    </w:pPr>
    <w:rPr>
      <w:rFonts w:ascii="宋体" w:hAnsi="宋体"/>
      <w:sz w:val="24"/>
    </w:rPr>
  </w:style>
  <w:style w:type="paragraph" w:customStyle="1" w:styleId="69">
    <w:name w:val="正文 + 行距: 固定值 21 磅"/>
    <w:basedOn w:val="1"/>
    <w:qFormat/>
    <w:uiPriority w:val="0"/>
    <w:pPr>
      <w:spacing w:line="420" w:lineRule="exact"/>
    </w:pPr>
    <w:rPr>
      <w:rFonts w:ascii="宋体" w:hAnsi="宋体"/>
      <w:bCs/>
      <w:sz w:val="18"/>
    </w:rPr>
  </w:style>
  <w:style w:type="character" w:customStyle="1" w:styleId="70">
    <w:name w:val="font31"/>
    <w:basedOn w:val="25"/>
    <w:qFormat/>
    <w:uiPriority w:val="0"/>
    <w:rPr>
      <w:rFonts w:ascii="方正小标宋简体" w:hAnsi="方正小标宋简体" w:eastAsia="方正小标宋简体" w:cs="方正小标宋简体"/>
      <w:color w:val="000000"/>
      <w:sz w:val="36"/>
      <w:szCs w:val="36"/>
      <w:u w:val="none"/>
    </w:rPr>
  </w:style>
  <w:style w:type="character" w:customStyle="1" w:styleId="71">
    <w:name w:val="font71"/>
    <w:basedOn w:val="25"/>
    <w:qFormat/>
    <w:uiPriority w:val="0"/>
    <w:rPr>
      <w:rFonts w:hint="eastAsia" w:ascii="宋体" w:hAnsi="宋体" w:eastAsia="宋体" w:cs="宋体"/>
      <w:b/>
      <w:color w:val="000000"/>
      <w:sz w:val="32"/>
      <w:szCs w:val="32"/>
      <w:u w:val="none"/>
    </w:rPr>
  </w:style>
  <w:style w:type="paragraph" w:customStyle="1" w:styleId="72">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73">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9419</Words>
  <Characters>53690</Characters>
  <Lines>447</Lines>
  <Paragraphs>125</Paragraphs>
  <TotalTime>16</TotalTime>
  <ScaleCrop>false</ScaleCrop>
  <LinksUpToDate>false</LinksUpToDate>
  <CharactersWithSpaces>62984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～○。娟°●</cp:lastModifiedBy>
  <cp:lastPrinted>2021-03-25T01:10:00Z</cp:lastPrinted>
  <dcterms:modified xsi:type="dcterms:W3CDTF">2021-03-25T08:56:02Z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3452601A56FA40F493005A2B97381796</vt:lpwstr>
  </property>
</Properties>
</file>