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cs="宋体"/>
          <w:b/>
          <w:sz w:val="28"/>
          <w:szCs w:val="28"/>
        </w:rPr>
      </w:pPr>
      <w:bookmarkStart w:id="0" w:name="_Toc27409_WPSOffice_Level1"/>
      <w:bookmarkStart w:id="1" w:name="_Toc3161_WPSOffice_Level1"/>
    </w:p>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ind w:firstLine="0"/>
        <w:jc w:val="center"/>
        <w:rPr>
          <w:rFonts w:hint="eastAsia" w:cs="仿宋"/>
          <w:b/>
          <w:bCs/>
          <w:color w:val="auto"/>
          <w:sz w:val="32"/>
          <w:szCs w:val="32"/>
          <w:lang w:val="en-US" w:eastAsia="zh-CN"/>
        </w:rPr>
      </w:pPr>
      <w:r>
        <w:rPr>
          <w:rFonts w:hint="eastAsia" w:cs="仿宋"/>
          <w:b/>
          <w:bCs/>
          <w:color w:val="auto"/>
          <w:sz w:val="32"/>
          <w:szCs w:val="32"/>
          <w:lang w:val="en-US" w:eastAsia="zh-CN"/>
        </w:rPr>
        <w:t>泸定至石棉高速公路</w:t>
      </w:r>
      <w:r>
        <w:rPr>
          <w:rFonts w:hint="eastAsia" w:ascii="仿宋" w:hAnsi="仿宋" w:eastAsia="仿宋" w:cs="仿宋"/>
          <w:b/>
          <w:bCs/>
          <w:color w:val="auto"/>
          <w:kern w:val="0"/>
          <w:sz w:val="32"/>
          <w:szCs w:val="32"/>
          <w:highlight w:val="none"/>
          <w:lang w:val="en-US" w:eastAsia="zh-CN" w:bidi="ar-SA"/>
        </w:rPr>
        <w:t>TJ4标段</w:t>
      </w:r>
      <w:r>
        <w:rPr>
          <w:rFonts w:hint="eastAsia" w:cs="仿宋"/>
          <w:b/>
          <w:bCs/>
          <w:color w:val="auto"/>
          <w:kern w:val="0"/>
          <w:sz w:val="32"/>
          <w:szCs w:val="32"/>
          <w:highlight w:val="none"/>
          <w:lang w:val="en-US" w:eastAsia="zh-CN" w:bidi="ar-SA"/>
        </w:rPr>
        <w:t>工程</w:t>
      </w:r>
      <w:r>
        <w:rPr>
          <w:rFonts w:hint="eastAsia" w:cs="仿宋"/>
          <w:b/>
          <w:bCs/>
          <w:color w:val="auto"/>
          <w:sz w:val="32"/>
          <w:szCs w:val="32"/>
          <w:lang w:val="en-US" w:eastAsia="zh-CN"/>
        </w:rPr>
        <w:t>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23"/>
        <w:tblW w:w="4997" w:type="pct"/>
        <w:tblInd w:w="0" w:type="dxa"/>
        <w:tblLayout w:type="autofit"/>
        <w:tblCellMar>
          <w:top w:w="0" w:type="dxa"/>
          <w:left w:w="0" w:type="dxa"/>
          <w:bottom w:w="0" w:type="dxa"/>
          <w:right w:w="0" w:type="dxa"/>
        </w:tblCellMar>
      </w:tblPr>
      <w:tblGrid>
        <w:gridCol w:w="671"/>
        <w:gridCol w:w="2324"/>
        <w:gridCol w:w="2679"/>
        <w:gridCol w:w="7264"/>
        <w:gridCol w:w="1025"/>
      </w:tblGrid>
      <w:tr>
        <w:tblPrEx>
          <w:tblCellMar>
            <w:top w:w="0" w:type="dxa"/>
            <w:left w:w="0" w:type="dxa"/>
            <w:bottom w:w="0" w:type="dxa"/>
            <w:right w:w="0" w:type="dxa"/>
          </w:tblCellMar>
        </w:tblPrEx>
        <w:trPr>
          <w:trHeight w:val="815" w:hRule="atLeast"/>
          <w:tblHeader/>
        </w:trPr>
        <w:tc>
          <w:tcPr>
            <w:tcW w:w="2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8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名称</w:t>
            </w:r>
          </w:p>
        </w:tc>
        <w:tc>
          <w:tcPr>
            <w:tcW w:w="9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主要协作内容</w:t>
            </w:r>
          </w:p>
        </w:tc>
        <w:tc>
          <w:tcPr>
            <w:tcW w:w="26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工作内容</w:t>
            </w:r>
          </w:p>
        </w:tc>
        <w:tc>
          <w:tcPr>
            <w:tcW w:w="3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val="en-US" w:eastAsia="zh-CN" w:bidi="ar"/>
              </w:rPr>
              <w:t>暂定</w:t>
            </w:r>
            <w:r>
              <w:rPr>
                <w:rFonts w:hint="eastAsia" w:ascii="宋体" w:hAnsi="宋体" w:cs="宋体"/>
                <w:kern w:val="0"/>
                <w:szCs w:val="21"/>
                <w:lang w:bidi="ar"/>
              </w:rPr>
              <w:t>工期（月）</w:t>
            </w:r>
          </w:p>
        </w:tc>
      </w:tr>
      <w:tr>
        <w:tblPrEx>
          <w:tblCellMar>
            <w:top w:w="0" w:type="dxa"/>
            <w:left w:w="0" w:type="dxa"/>
            <w:bottom w:w="0" w:type="dxa"/>
            <w:right w:w="0" w:type="dxa"/>
          </w:tblCellMar>
        </w:tblPrEx>
        <w:trPr>
          <w:trHeight w:val="1400" w:hRule="atLeast"/>
        </w:trPr>
        <w:tc>
          <w:tcPr>
            <w:tcW w:w="2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8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color w:val="auto"/>
                <w:szCs w:val="21"/>
                <w:lang w:val="en-US" w:eastAsia="zh-CN"/>
              </w:rPr>
              <w:t>TJ4-11</w:t>
            </w:r>
          </w:p>
        </w:tc>
        <w:tc>
          <w:tcPr>
            <w:tcW w:w="9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color w:val="auto"/>
                <w:szCs w:val="21"/>
                <w:lang w:val="en-US" w:eastAsia="zh-CN"/>
              </w:rPr>
            </w:pPr>
            <w:r>
              <w:rPr>
                <w:rFonts w:hint="eastAsia" w:ascii="宋体" w:hAnsi="宋体" w:cs="宋体"/>
                <w:color w:val="auto"/>
                <w:szCs w:val="21"/>
                <w:lang w:val="en-US" w:eastAsia="zh-CN"/>
              </w:rPr>
              <w:t>桥梁工程</w:t>
            </w:r>
          </w:p>
        </w:tc>
        <w:tc>
          <w:tcPr>
            <w:tcW w:w="26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color w:val="auto"/>
                <w:szCs w:val="21"/>
                <w:lang w:val="en-US" w:eastAsia="zh-CN"/>
              </w:rPr>
              <w:t>摩岗岭1#特大桥下构及悬浇、所有桥（摩岗岭1#、2#、金光、得妥特大桥、海螺沟连接线大桥）的桥面系附属</w:t>
            </w:r>
            <w:r>
              <w:rPr>
                <w:rFonts w:hint="eastAsia"/>
                <w:color w:val="auto"/>
                <w:szCs w:val="21"/>
              </w:rPr>
              <w:t>工程等与本项目</w:t>
            </w:r>
            <w:r>
              <w:rPr>
                <w:rFonts w:hint="eastAsia"/>
                <w:color w:val="auto"/>
                <w:szCs w:val="21"/>
                <w:lang w:val="en-US" w:eastAsia="zh-CN"/>
              </w:rPr>
              <w:t>桥梁</w:t>
            </w:r>
            <w:r>
              <w:rPr>
                <w:rFonts w:hint="eastAsia"/>
                <w:color w:val="auto"/>
                <w:szCs w:val="21"/>
              </w:rPr>
              <w:t>工程施工相关的一切工作</w:t>
            </w:r>
            <w:r>
              <w:rPr>
                <w:rFonts w:hint="eastAsia"/>
                <w:color w:val="auto"/>
                <w:szCs w:val="21"/>
                <w:lang w:eastAsia="zh-CN"/>
              </w:rPr>
              <w:t>，</w:t>
            </w:r>
            <w:r>
              <w:rPr>
                <w:rFonts w:hint="eastAsia" w:ascii="宋体" w:hAnsi="宋体" w:cs="宋体"/>
                <w:color w:val="auto"/>
                <w:kern w:val="0"/>
                <w:szCs w:val="21"/>
              </w:rPr>
              <w:t>具体内容详见招标清单。</w:t>
            </w:r>
          </w:p>
        </w:tc>
        <w:tc>
          <w:tcPr>
            <w:tcW w:w="3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22</w:t>
            </w:r>
          </w:p>
        </w:tc>
      </w:tr>
      <w:tr>
        <w:tblPrEx>
          <w:tblCellMar>
            <w:top w:w="0" w:type="dxa"/>
            <w:left w:w="0" w:type="dxa"/>
            <w:bottom w:w="0" w:type="dxa"/>
            <w:right w:w="0" w:type="dxa"/>
          </w:tblCellMar>
        </w:tblPrEx>
        <w:trPr>
          <w:trHeight w:val="1235" w:hRule="atLeast"/>
        </w:trPr>
        <w:tc>
          <w:tcPr>
            <w:tcW w:w="2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8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szCs w:val="21"/>
                <w:lang w:val="en-US" w:eastAsia="zh-CN"/>
              </w:rPr>
            </w:pPr>
            <w:r>
              <w:rPr>
                <w:rFonts w:hint="eastAsia"/>
                <w:szCs w:val="21"/>
                <w:lang w:val="en-US" w:eastAsia="zh-CN"/>
              </w:rPr>
              <w:t>TJ4-12</w:t>
            </w:r>
          </w:p>
        </w:tc>
        <w:tc>
          <w:tcPr>
            <w:tcW w:w="9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Cs w:val="21"/>
                <w:lang w:val="en-US" w:eastAsia="zh-CN"/>
              </w:rPr>
            </w:pPr>
            <w:r>
              <w:rPr>
                <w:rFonts w:hint="eastAsia" w:ascii="宋体" w:hAnsi="宋体" w:cs="宋体"/>
                <w:color w:val="auto"/>
                <w:szCs w:val="21"/>
                <w:lang w:val="en-US" w:eastAsia="zh-CN"/>
              </w:rPr>
              <w:t>桥梁工程</w:t>
            </w:r>
          </w:p>
        </w:tc>
        <w:tc>
          <w:tcPr>
            <w:tcW w:w="26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lang w:val="en-US" w:eastAsia="zh-CN"/>
              </w:rPr>
            </w:pPr>
            <w:r>
              <w:rPr>
                <w:rFonts w:hint="eastAsia"/>
                <w:color w:val="auto"/>
                <w:szCs w:val="21"/>
                <w:lang w:val="en-US" w:eastAsia="zh-CN"/>
              </w:rPr>
              <w:t>摩岗岭2#特大桥引桥、金光特大桥、海螺沟连接线大桥下构及悬浇</w:t>
            </w:r>
            <w:r>
              <w:rPr>
                <w:rFonts w:hint="eastAsia"/>
                <w:color w:val="auto"/>
                <w:szCs w:val="21"/>
              </w:rPr>
              <w:t>等与本项目</w:t>
            </w:r>
            <w:r>
              <w:rPr>
                <w:rFonts w:hint="eastAsia"/>
                <w:color w:val="auto"/>
                <w:szCs w:val="21"/>
                <w:lang w:val="en-US" w:eastAsia="zh-CN"/>
              </w:rPr>
              <w:t>桥梁</w:t>
            </w:r>
            <w:r>
              <w:rPr>
                <w:rFonts w:hint="eastAsia"/>
                <w:color w:val="auto"/>
                <w:szCs w:val="21"/>
              </w:rPr>
              <w:t>工程施工相关的一切工作</w:t>
            </w:r>
            <w:r>
              <w:rPr>
                <w:rFonts w:hint="eastAsia"/>
                <w:color w:val="auto"/>
                <w:szCs w:val="21"/>
                <w:lang w:eastAsia="zh-CN"/>
              </w:rPr>
              <w:t>，</w:t>
            </w:r>
            <w:r>
              <w:rPr>
                <w:rFonts w:hint="eastAsia" w:ascii="宋体" w:hAnsi="宋体" w:cs="宋体"/>
                <w:color w:val="auto"/>
                <w:kern w:val="0"/>
                <w:szCs w:val="21"/>
              </w:rPr>
              <w:t>具体内容详见招标清单。</w:t>
            </w:r>
          </w:p>
        </w:tc>
        <w:tc>
          <w:tcPr>
            <w:tcW w:w="3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22</w:t>
            </w:r>
          </w:p>
        </w:tc>
      </w:tr>
      <w:tr>
        <w:tblPrEx>
          <w:tblCellMar>
            <w:top w:w="0" w:type="dxa"/>
            <w:left w:w="0" w:type="dxa"/>
            <w:bottom w:w="0" w:type="dxa"/>
            <w:right w:w="0" w:type="dxa"/>
          </w:tblCellMar>
        </w:tblPrEx>
        <w:trPr>
          <w:trHeight w:val="1375" w:hRule="atLeast"/>
        </w:trPr>
        <w:tc>
          <w:tcPr>
            <w:tcW w:w="2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8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szCs w:val="21"/>
                <w:lang w:val="en-US" w:eastAsia="zh-CN"/>
              </w:rPr>
            </w:pPr>
            <w:r>
              <w:rPr>
                <w:rFonts w:hint="eastAsia"/>
                <w:szCs w:val="21"/>
                <w:lang w:val="en-US" w:eastAsia="zh-CN"/>
              </w:rPr>
              <w:t>TJ4-13</w:t>
            </w:r>
          </w:p>
        </w:tc>
        <w:tc>
          <w:tcPr>
            <w:tcW w:w="9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Cs w:val="21"/>
                <w:lang w:val="en-US" w:eastAsia="zh-CN"/>
              </w:rPr>
            </w:pPr>
            <w:r>
              <w:rPr>
                <w:rFonts w:hint="eastAsia" w:ascii="宋体" w:hAnsi="宋体" w:cs="宋体"/>
                <w:color w:val="auto"/>
                <w:szCs w:val="21"/>
                <w:lang w:val="en-US" w:eastAsia="zh-CN"/>
              </w:rPr>
              <w:t>桥梁工程</w:t>
            </w:r>
          </w:p>
        </w:tc>
        <w:tc>
          <w:tcPr>
            <w:tcW w:w="26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lang w:val="en-US" w:eastAsia="zh-CN"/>
              </w:rPr>
            </w:pPr>
            <w:r>
              <w:rPr>
                <w:rFonts w:hint="eastAsia"/>
                <w:color w:val="auto"/>
                <w:szCs w:val="21"/>
                <w:lang w:val="en-US" w:eastAsia="zh-CN"/>
              </w:rPr>
              <w:t>得妥特大桥引桥下构、预制梁场(含梁场建设、制、运、安）、路基工程等与本项目工程施工相关的一切工作，具体内容详见招标清单。</w:t>
            </w:r>
          </w:p>
        </w:tc>
        <w:tc>
          <w:tcPr>
            <w:tcW w:w="3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22</w:t>
            </w:r>
          </w:p>
        </w:tc>
      </w:tr>
      <w:tr>
        <w:tblPrEx>
          <w:tblCellMar>
            <w:top w:w="0" w:type="dxa"/>
            <w:left w:w="0" w:type="dxa"/>
            <w:bottom w:w="0" w:type="dxa"/>
            <w:right w:w="0" w:type="dxa"/>
          </w:tblCellMar>
        </w:tblPrEx>
        <w:trPr>
          <w:trHeight w:val="1158" w:hRule="atLeast"/>
        </w:trPr>
        <w:tc>
          <w:tcPr>
            <w:tcW w:w="24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832"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szCs w:val="21"/>
                <w:lang w:val="en-US" w:eastAsia="zh-CN"/>
              </w:rPr>
            </w:pPr>
            <w:r>
              <w:rPr>
                <w:rFonts w:hint="eastAsia"/>
                <w:szCs w:val="21"/>
                <w:lang w:val="en-US" w:eastAsia="zh-CN"/>
              </w:rPr>
              <w:t>TJ4-14</w:t>
            </w:r>
          </w:p>
        </w:tc>
        <w:tc>
          <w:tcPr>
            <w:tcW w:w="9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水泥混凝土拌合站</w:t>
            </w:r>
          </w:p>
        </w:tc>
        <w:tc>
          <w:tcPr>
            <w:tcW w:w="260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color w:val="auto"/>
                <w:szCs w:val="21"/>
                <w:lang w:val="en-US" w:eastAsia="zh-CN"/>
              </w:rPr>
            </w:pPr>
            <w:r>
              <w:rPr>
                <w:rFonts w:hint="eastAsia"/>
                <w:color w:val="auto"/>
                <w:szCs w:val="21"/>
                <w:lang w:val="en-US" w:eastAsia="zh-CN"/>
              </w:rPr>
              <w:t>2#拌合站混凝土拌和、运输（含拌和设备，砂石料上料设备、砼运输车辆）</w:t>
            </w:r>
          </w:p>
        </w:tc>
        <w:tc>
          <w:tcPr>
            <w:tcW w:w="3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36</w:t>
            </w:r>
          </w:p>
        </w:tc>
      </w:tr>
    </w:tbl>
    <w:p>
      <w:pPr>
        <w:pStyle w:val="2"/>
        <w:ind w:left="0" w:leftChars="0" w:firstLine="0" w:firstLineChars="0"/>
        <w:jc w:val="left"/>
        <w:rPr>
          <w:rFonts w:hint="eastAsia" w:ascii="宋体" w:hAnsi="宋体" w:eastAsia="宋体" w:cs="宋体"/>
          <w:b/>
          <w:sz w:val="28"/>
          <w:szCs w:val="28"/>
        </w:rPr>
      </w:pPr>
      <w:bookmarkStart w:id="2" w:name="_Toc22287"/>
      <w:bookmarkStart w:id="3" w:name="_Toc20280_WPSOffice_Level1"/>
    </w:p>
    <w:p>
      <w:pPr>
        <w:pStyle w:val="2"/>
        <w:jc w:val="left"/>
        <w:rPr>
          <w:rFonts w:hint="eastAsia" w:ascii="宋体" w:hAnsi="宋体" w:eastAsia="宋体" w:cs="宋体"/>
          <w:b/>
          <w:sz w:val="28"/>
          <w:szCs w:val="28"/>
        </w:rPr>
      </w:pPr>
    </w:p>
    <w:p>
      <w:pPr>
        <w:pStyle w:val="2"/>
        <w:jc w:val="left"/>
        <w:rPr>
          <w:rFonts w:hint="eastAsia" w:ascii="宋体" w:hAnsi="宋体" w:eastAsia="宋体" w:cs="宋体"/>
          <w:b/>
          <w:sz w:val="28"/>
          <w:szCs w:val="28"/>
        </w:rPr>
      </w:pPr>
    </w:p>
    <w:p>
      <w:pPr>
        <w:pStyle w:val="2"/>
        <w:jc w:val="left"/>
        <w:rPr>
          <w:rFonts w:hint="eastAsia" w:ascii="宋体" w:hAnsi="宋体" w:eastAsia="宋体" w:cs="宋体"/>
          <w:b/>
          <w:sz w:val="28"/>
          <w:szCs w:val="28"/>
        </w:r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hint="eastAsia" w:cs="仿宋"/>
          <w:b/>
          <w:bCs/>
          <w:color w:val="auto"/>
          <w:sz w:val="32"/>
          <w:szCs w:val="32"/>
        </w:rPr>
      </w:pPr>
      <w:r>
        <w:rPr>
          <w:rFonts w:hint="eastAsia" w:cs="仿宋"/>
          <w:b/>
          <w:bCs/>
          <w:color w:val="auto"/>
          <w:sz w:val="32"/>
          <w:szCs w:val="32"/>
          <w:lang w:val="en-US" w:eastAsia="zh-CN"/>
        </w:rPr>
        <w:t>泸定至石棉高速公路</w:t>
      </w:r>
      <w:r>
        <w:rPr>
          <w:rFonts w:hint="eastAsia" w:ascii="仿宋" w:hAnsi="仿宋" w:eastAsia="仿宋" w:cs="仿宋"/>
          <w:b/>
          <w:bCs/>
          <w:color w:val="auto"/>
          <w:kern w:val="0"/>
          <w:sz w:val="32"/>
          <w:szCs w:val="32"/>
          <w:lang w:val="en-US" w:eastAsia="zh-CN" w:bidi="ar-SA"/>
        </w:rPr>
        <w:t>TJ4标段工程</w:t>
      </w:r>
      <w:r>
        <w:rPr>
          <w:rFonts w:hint="eastAsia" w:cs="仿宋"/>
          <w:b/>
          <w:bCs/>
          <w:color w:val="auto"/>
          <w:sz w:val="32"/>
          <w:szCs w:val="32"/>
        </w:rPr>
        <w:t>劳务合作</w:t>
      </w:r>
    </w:p>
    <w:p>
      <w:pPr>
        <w:pStyle w:val="2"/>
        <w:ind w:firstLine="0"/>
        <w:jc w:val="center"/>
        <w:rPr>
          <w:rFonts w:hint="eastAsia" w:cs="仿宋"/>
          <w:b/>
          <w:bCs/>
          <w:sz w:val="32"/>
          <w:szCs w:val="32"/>
        </w:rPr>
      </w:pPr>
      <w:r>
        <w:rPr>
          <w:rFonts w:hint="eastAsia" w:cs="仿宋"/>
          <w:b/>
          <w:bCs/>
          <w:sz w:val="32"/>
          <w:szCs w:val="32"/>
        </w:rPr>
        <w:t>施工企业资质等级要求、业绩基本要求</w:t>
      </w:r>
    </w:p>
    <w:p>
      <w:pPr>
        <w:pStyle w:val="2"/>
        <w:ind w:firstLine="0"/>
        <w:jc w:val="center"/>
        <w:rPr>
          <w:rFonts w:hint="eastAsia" w:cs="仿宋"/>
          <w:b/>
          <w:bCs/>
          <w:sz w:val="32"/>
          <w:szCs w:val="32"/>
        </w:rPr>
      </w:pPr>
    </w:p>
    <w:tbl>
      <w:tblPr>
        <w:tblStyle w:val="23"/>
        <w:tblW w:w="14418" w:type="dxa"/>
        <w:tblInd w:w="0" w:type="dxa"/>
        <w:tblLayout w:type="fixed"/>
        <w:tblCellMar>
          <w:top w:w="0" w:type="dxa"/>
          <w:left w:w="0" w:type="dxa"/>
          <w:bottom w:w="0" w:type="dxa"/>
          <w:right w:w="0" w:type="dxa"/>
        </w:tblCellMar>
      </w:tblPr>
      <w:tblGrid>
        <w:gridCol w:w="673"/>
        <w:gridCol w:w="1855"/>
        <w:gridCol w:w="2145"/>
        <w:gridCol w:w="5118"/>
        <w:gridCol w:w="3177"/>
        <w:gridCol w:w="1450"/>
      </w:tblGrid>
      <w:tr>
        <w:tblPrEx>
          <w:tblCellMar>
            <w:top w:w="0" w:type="dxa"/>
            <w:left w:w="0" w:type="dxa"/>
            <w:bottom w:w="0" w:type="dxa"/>
            <w:right w:w="0" w:type="dxa"/>
          </w:tblCellMar>
        </w:tblPrEx>
        <w:trPr>
          <w:trHeight w:val="1223" w:hRule="atLeast"/>
        </w:trPr>
        <w:tc>
          <w:tcPr>
            <w:tcW w:w="6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分段名称</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2"/>
                <w:szCs w:val="22"/>
              </w:rPr>
            </w:pPr>
            <w:r>
              <w:rPr>
                <w:rFonts w:hint="eastAsia" w:ascii="宋体" w:hAnsi="宋体" w:eastAsia="宋体" w:cs="宋体"/>
                <w:sz w:val="22"/>
                <w:szCs w:val="22"/>
              </w:rPr>
              <w:t>特征</w:t>
            </w:r>
          </w:p>
        </w:tc>
        <w:tc>
          <w:tcPr>
            <w:tcW w:w="5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sz w:val="22"/>
                <w:szCs w:val="22"/>
              </w:rPr>
            </w:pPr>
            <w:r>
              <w:rPr>
                <w:rFonts w:hint="eastAsia"/>
                <w:sz w:val="22"/>
                <w:szCs w:val="22"/>
              </w:rPr>
              <w:t>施工企业资质等级要求</w:t>
            </w: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right="344"/>
              <w:jc w:val="center"/>
              <w:textAlignment w:val="center"/>
              <w:rPr>
                <w:sz w:val="22"/>
                <w:szCs w:val="22"/>
              </w:rPr>
            </w:pPr>
            <w:r>
              <w:rPr>
                <w:rFonts w:hint="eastAsia"/>
                <w:sz w:val="22"/>
                <w:szCs w:val="22"/>
              </w:rPr>
              <w:t>业绩基本要求</w:t>
            </w:r>
          </w:p>
        </w:tc>
        <w:tc>
          <w:tcPr>
            <w:tcW w:w="14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2"/>
                <w:szCs w:val="22"/>
              </w:rPr>
            </w:pPr>
            <w:r>
              <w:rPr>
                <w:rFonts w:hint="eastAsia" w:ascii="宋体" w:hAnsi="宋体" w:eastAsia="宋体" w:cs="宋体"/>
                <w:sz w:val="22"/>
                <w:szCs w:val="22"/>
              </w:rPr>
              <w:t>备注</w:t>
            </w:r>
          </w:p>
        </w:tc>
      </w:tr>
      <w:tr>
        <w:tblPrEx>
          <w:tblCellMar>
            <w:top w:w="0" w:type="dxa"/>
            <w:left w:w="0" w:type="dxa"/>
            <w:bottom w:w="0" w:type="dxa"/>
            <w:right w:w="0" w:type="dxa"/>
          </w:tblCellMar>
        </w:tblPrEx>
        <w:trPr>
          <w:trHeight w:val="1322" w:hRule="atLeast"/>
        </w:trPr>
        <w:tc>
          <w:tcPr>
            <w:tcW w:w="6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1</w:t>
            </w:r>
          </w:p>
        </w:tc>
        <w:tc>
          <w:tcPr>
            <w:tcW w:w="1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21"/>
                <w:szCs w:val="21"/>
                <w:lang w:val="en-US" w:eastAsia="zh-CN" w:bidi="ar-SA"/>
              </w:rPr>
            </w:pPr>
            <w:r>
              <w:rPr>
                <w:rFonts w:hint="eastAsia"/>
                <w:color w:val="auto"/>
                <w:szCs w:val="21"/>
                <w:lang w:val="en-US" w:eastAsia="zh-CN"/>
              </w:rPr>
              <w:t>TJ4-11</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桥梁</w:t>
            </w:r>
          </w:p>
        </w:tc>
        <w:tc>
          <w:tcPr>
            <w:tcW w:w="5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sz w:val="21"/>
                <w:szCs w:val="21"/>
                <w:highlight w:val="none"/>
              </w:rPr>
              <w:t>具有住房和城乡建设部颁发的</w:t>
            </w:r>
            <w:r>
              <w:rPr>
                <w:rFonts w:hint="eastAsia" w:ascii="宋体" w:hAnsi="宋体" w:cs="宋体"/>
                <w:sz w:val="21"/>
                <w:szCs w:val="21"/>
                <w:highlight w:val="none"/>
              </w:rPr>
              <w:t>施工劳务资质或公路工程施工总承包三级及以上资质</w:t>
            </w: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1"/>
                <w:szCs w:val="21"/>
                <w:lang w:val="en-US" w:eastAsia="zh-CN" w:bidi="ar-SA"/>
              </w:rPr>
            </w:pPr>
            <w:r>
              <w:rPr>
                <w:rFonts w:ascii="宋体" w:hAnsi="宋体" w:cs="宋体"/>
                <w:color w:val="auto"/>
                <w:kern w:val="0"/>
                <w:szCs w:val="21"/>
              </w:rPr>
              <w:t>5年内（201</w:t>
            </w:r>
            <w:r>
              <w:rPr>
                <w:rFonts w:hint="eastAsia" w:ascii="宋体" w:hAnsi="宋体" w:cs="宋体"/>
                <w:color w:val="auto"/>
                <w:kern w:val="0"/>
                <w:szCs w:val="21"/>
                <w:lang w:val="en-US" w:eastAsia="zh-CN"/>
              </w:rPr>
              <w:t>6</w:t>
            </w:r>
            <w:r>
              <w:rPr>
                <w:rFonts w:ascii="宋体" w:hAnsi="宋体" w:cs="宋体"/>
                <w:color w:val="auto"/>
                <w:kern w:val="0"/>
                <w:szCs w:val="21"/>
              </w:rPr>
              <w:t>年1月1日</w:t>
            </w:r>
            <w:r>
              <w:rPr>
                <w:rFonts w:hint="eastAsia" w:ascii="宋体" w:hAnsi="宋体" w:cs="宋体"/>
                <w:color w:val="auto"/>
                <w:kern w:val="0"/>
                <w:szCs w:val="21"/>
              </w:rPr>
              <w:t>）</w:t>
            </w:r>
            <w:r>
              <w:rPr>
                <w:rFonts w:hint="eastAsia" w:ascii="宋体" w:hAnsi="宋体" w:cs="宋体"/>
                <w:color w:val="auto"/>
                <w:szCs w:val="21"/>
              </w:rPr>
              <w:t>具有</w:t>
            </w:r>
            <w:r>
              <w:rPr>
                <w:rFonts w:ascii="宋体" w:hAnsi="宋体" w:cs="宋体"/>
                <w:color w:val="auto"/>
                <w:szCs w:val="21"/>
              </w:rPr>
              <w:t>1个</w:t>
            </w:r>
            <w:r>
              <w:rPr>
                <w:rFonts w:hint="eastAsia" w:ascii="宋体" w:hAnsi="宋体" w:cs="宋体"/>
                <w:color w:val="auto"/>
                <w:szCs w:val="21"/>
              </w:rPr>
              <w:t>类似</w:t>
            </w:r>
            <w:r>
              <w:rPr>
                <w:rFonts w:hint="eastAsia" w:ascii="宋体" w:hAnsi="宋体" w:cs="宋体"/>
                <w:color w:val="auto"/>
                <w:szCs w:val="21"/>
                <w:lang w:val="en-US" w:eastAsia="zh-CN"/>
              </w:rPr>
              <w:t>钢构</w:t>
            </w:r>
            <w:r>
              <w:rPr>
                <w:rFonts w:hint="eastAsia" w:ascii="宋体" w:hAnsi="宋体" w:cs="宋体"/>
                <w:color w:val="auto"/>
                <w:szCs w:val="21"/>
              </w:rPr>
              <w:t>工程施工业绩</w:t>
            </w:r>
          </w:p>
        </w:tc>
        <w:tc>
          <w:tcPr>
            <w:tcW w:w="14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r>
        <w:tblPrEx>
          <w:tblCellMar>
            <w:top w:w="0" w:type="dxa"/>
            <w:left w:w="0" w:type="dxa"/>
            <w:bottom w:w="0" w:type="dxa"/>
            <w:right w:w="0" w:type="dxa"/>
          </w:tblCellMar>
        </w:tblPrEx>
        <w:trPr>
          <w:trHeight w:val="1280" w:hRule="atLeast"/>
        </w:trPr>
        <w:tc>
          <w:tcPr>
            <w:tcW w:w="6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kern w:val="2"/>
                <w:sz w:val="21"/>
                <w:szCs w:val="22"/>
                <w:lang w:val="en-US" w:eastAsia="zh-CN" w:bidi="ar-SA"/>
              </w:rPr>
            </w:pPr>
            <w:r>
              <w:rPr>
                <w:rFonts w:hint="eastAsia"/>
                <w:lang w:val="en-US" w:eastAsia="zh-CN"/>
              </w:rPr>
              <w:t>2</w:t>
            </w:r>
          </w:p>
        </w:tc>
        <w:tc>
          <w:tcPr>
            <w:tcW w:w="1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TJ4-12</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桥梁</w:t>
            </w:r>
          </w:p>
        </w:tc>
        <w:tc>
          <w:tcPr>
            <w:tcW w:w="5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sz w:val="21"/>
                <w:szCs w:val="21"/>
                <w:highlight w:val="none"/>
              </w:rPr>
              <w:t>具有住房和城乡建设部颁发的</w:t>
            </w:r>
            <w:r>
              <w:rPr>
                <w:rFonts w:hint="eastAsia" w:ascii="宋体" w:hAnsi="宋体" w:cs="宋体"/>
                <w:sz w:val="21"/>
                <w:szCs w:val="21"/>
                <w:highlight w:val="none"/>
              </w:rPr>
              <w:t>施工劳务资质或公路工程施工总承包三级及以上资质</w:t>
            </w: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1"/>
                <w:szCs w:val="21"/>
                <w:lang w:val="en-US" w:eastAsia="zh-CN" w:bidi="ar-SA"/>
              </w:rPr>
            </w:pPr>
            <w:r>
              <w:rPr>
                <w:rFonts w:ascii="宋体" w:hAnsi="宋体" w:cs="宋体"/>
                <w:color w:val="auto"/>
                <w:kern w:val="0"/>
                <w:szCs w:val="21"/>
              </w:rPr>
              <w:t>5年内（201</w:t>
            </w:r>
            <w:r>
              <w:rPr>
                <w:rFonts w:hint="eastAsia" w:ascii="宋体" w:hAnsi="宋体" w:cs="宋体"/>
                <w:color w:val="auto"/>
                <w:kern w:val="0"/>
                <w:szCs w:val="21"/>
                <w:lang w:val="en-US" w:eastAsia="zh-CN"/>
              </w:rPr>
              <w:t>6</w:t>
            </w:r>
            <w:r>
              <w:rPr>
                <w:rFonts w:ascii="宋体" w:hAnsi="宋体" w:cs="宋体"/>
                <w:color w:val="auto"/>
                <w:kern w:val="0"/>
                <w:szCs w:val="21"/>
              </w:rPr>
              <w:t>年1月1日</w:t>
            </w:r>
            <w:r>
              <w:rPr>
                <w:rFonts w:hint="eastAsia" w:ascii="宋体" w:hAnsi="宋体" w:cs="宋体"/>
                <w:color w:val="auto"/>
                <w:kern w:val="0"/>
                <w:szCs w:val="21"/>
              </w:rPr>
              <w:t>）</w:t>
            </w:r>
            <w:r>
              <w:rPr>
                <w:rFonts w:hint="eastAsia" w:ascii="宋体" w:hAnsi="宋体" w:cs="宋体"/>
                <w:color w:val="auto"/>
                <w:szCs w:val="21"/>
              </w:rPr>
              <w:t>具有</w:t>
            </w:r>
            <w:r>
              <w:rPr>
                <w:rFonts w:ascii="宋体" w:hAnsi="宋体" w:cs="宋体"/>
                <w:color w:val="auto"/>
                <w:szCs w:val="21"/>
              </w:rPr>
              <w:t>1个</w:t>
            </w:r>
            <w:r>
              <w:rPr>
                <w:rFonts w:hint="eastAsia" w:ascii="宋体" w:hAnsi="宋体" w:cs="宋体"/>
                <w:color w:val="auto"/>
                <w:szCs w:val="21"/>
              </w:rPr>
              <w:t>类似</w:t>
            </w:r>
            <w:r>
              <w:rPr>
                <w:rFonts w:hint="eastAsia" w:ascii="宋体" w:hAnsi="宋体" w:cs="宋体"/>
                <w:color w:val="auto"/>
                <w:szCs w:val="21"/>
                <w:lang w:val="en-US" w:eastAsia="zh-CN"/>
              </w:rPr>
              <w:t>钢构</w:t>
            </w:r>
            <w:r>
              <w:rPr>
                <w:rFonts w:hint="eastAsia" w:ascii="宋体" w:hAnsi="宋体" w:cs="宋体"/>
                <w:color w:val="auto"/>
                <w:szCs w:val="21"/>
              </w:rPr>
              <w:t>工程施工业绩</w:t>
            </w:r>
          </w:p>
        </w:tc>
        <w:tc>
          <w:tcPr>
            <w:tcW w:w="14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r>
        <w:tblPrEx>
          <w:tblCellMar>
            <w:top w:w="0" w:type="dxa"/>
            <w:left w:w="0" w:type="dxa"/>
            <w:bottom w:w="0" w:type="dxa"/>
            <w:right w:w="0" w:type="dxa"/>
          </w:tblCellMar>
        </w:tblPrEx>
        <w:trPr>
          <w:trHeight w:val="1194" w:hRule="atLeast"/>
        </w:trPr>
        <w:tc>
          <w:tcPr>
            <w:tcW w:w="6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TJ4-13</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桥梁</w:t>
            </w:r>
          </w:p>
        </w:tc>
        <w:tc>
          <w:tcPr>
            <w:tcW w:w="5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具有住房和城乡建设部颁发的施工劳务资质或公路工程施工总承包三级及以上资质</w:t>
            </w: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0"/>
                <w:sz w:val="21"/>
                <w:szCs w:val="21"/>
                <w:lang w:val="en-US" w:eastAsia="zh-CN" w:bidi="ar-SA"/>
              </w:rPr>
            </w:pPr>
            <w:r>
              <w:rPr>
                <w:rFonts w:ascii="宋体" w:hAnsi="宋体" w:cs="宋体"/>
                <w:color w:val="auto"/>
                <w:kern w:val="0"/>
                <w:szCs w:val="21"/>
              </w:rPr>
              <w:t>5年内（201</w:t>
            </w:r>
            <w:r>
              <w:rPr>
                <w:rFonts w:hint="eastAsia" w:ascii="宋体" w:hAnsi="宋体" w:cs="宋体"/>
                <w:color w:val="auto"/>
                <w:kern w:val="0"/>
                <w:szCs w:val="21"/>
                <w:lang w:val="en-US" w:eastAsia="zh-CN"/>
              </w:rPr>
              <w:t>6</w:t>
            </w:r>
            <w:r>
              <w:rPr>
                <w:rFonts w:ascii="宋体" w:hAnsi="宋体" w:cs="宋体"/>
                <w:color w:val="auto"/>
                <w:kern w:val="0"/>
                <w:szCs w:val="21"/>
              </w:rPr>
              <w:t>年1月1日</w:t>
            </w:r>
            <w:r>
              <w:rPr>
                <w:rFonts w:hint="eastAsia" w:ascii="宋体" w:hAnsi="宋体" w:cs="宋体"/>
                <w:color w:val="auto"/>
                <w:kern w:val="0"/>
                <w:szCs w:val="21"/>
              </w:rPr>
              <w:t>）</w:t>
            </w:r>
            <w:r>
              <w:rPr>
                <w:rFonts w:hint="eastAsia" w:ascii="宋体" w:hAnsi="宋体" w:cs="宋体"/>
                <w:color w:val="auto"/>
                <w:szCs w:val="21"/>
              </w:rPr>
              <w:t>具有</w:t>
            </w:r>
            <w:r>
              <w:rPr>
                <w:rFonts w:ascii="宋体" w:hAnsi="宋体" w:cs="宋体"/>
                <w:color w:val="auto"/>
                <w:szCs w:val="21"/>
              </w:rPr>
              <w:t>1个</w:t>
            </w:r>
            <w:r>
              <w:rPr>
                <w:rFonts w:hint="eastAsia" w:ascii="宋体" w:hAnsi="宋体" w:cs="宋体"/>
                <w:color w:val="auto"/>
                <w:szCs w:val="21"/>
              </w:rPr>
              <w:t>类似</w:t>
            </w:r>
            <w:r>
              <w:rPr>
                <w:rFonts w:hint="eastAsia" w:ascii="宋体" w:hAnsi="宋体" w:cs="宋体"/>
                <w:color w:val="auto"/>
                <w:szCs w:val="21"/>
                <w:lang w:val="en-US" w:eastAsia="zh-CN"/>
              </w:rPr>
              <w:t>桥梁</w:t>
            </w:r>
            <w:r>
              <w:rPr>
                <w:rFonts w:hint="eastAsia" w:ascii="宋体" w:hAnsi="宋体" w:cs="宋体"/>
                <w:color w:val="auto"/>
                <w:szCs w:val="21"/>
              </w:rPr>
              <w:t>工程施工业绩</w:t>
            </w:r>
          </w:p>
        </w:tc>
        <w:tc>
          <w:tcPr>
            <w:tcW w:w="14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r>
        <w:tblPrEx>
          <w:tblCellMar>
            <w:top w:w="0" w:type="dxa"/>
            <w:left w:w="0" w:type="dxa"/>
            <w:bottom w:w="0" w:type="dxa"/>
            <w:right w:w="0" w:type="dxa"/>
          </w:tblCellMar>
        </w:tblPrEx>
        <w:trPr>
          <w:trHeight w:val="1536" w:hRule="atLeast"/>
        </w:trPr>
        <w:tc>
          <w:tcPr>
            <w:tcW w:w="6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w:t>
            </w:r>
          </w:p>
        </w:tc>
        <w:tc>
          <w:tcPr>
            <w:tcW w:w="1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Cs w:val="21"/>
                <w:lang w:val="en-US" w:eastAsia="zh-CN"/>
              </w:rPr>
            </w:pPr>
            <w:r>
              <w:rPr>
                <w:rFonts w:hint="eastAsia"/>
                <w:color w:val="auto"/>
                <w:szCs w:val="21"/>
                <w:lang w:val="en-US" w:eastAsia="zh-CN"/>
              </w:rPr>
              <w:t>TJ4-14</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szCs w:val="21"/>
                <w:lang w:val="en-US" w:eastAsia="zh-CN"/>
              </w:rPr>
              <w:t>水泥混凝土拌合站</w:t>
            </w:r>
          </w:p>
        </w:tc>
        <w:tc>
          <w:tcPr>
            <w:tcW w:w="5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具有住房和城乡建设部颁发的施工劳务资质或公路工程施工总承包三级及以上资质</w:t>
            </w: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ascii="宋体" w:hAnsi="宋体" w:cs="宋体"/>
                <w:color w:val="auto"/>
                <w:kern w:val="0"/>
                <w:szCs w:val="21"/>
              </w:rPr>
              <w:t>5年内（201</w:t>
            </w:r>
            <w:r>
              <w:rPr>
                <w:rFonts w:hint="eastAsia" w:ascii="宋体" w:hAnsi="宋体" w:cs="宋体"/>
                <w:color w:val="auto"/>
                <w:kern w:val="0"/>
                <w:szCs w:val="21"/>
                <w:lang w:val="en-US" w:eastAsia="zh-CN"/>
              </w:rPr>
              <w:t>6</w:t>
            </w:r>
            <w:r>
              <w:rPr>
                <w:rFonts w:ascii="宋体" w:hAnsi="宋体" w:cs="宋体"/>
                <w:color w:val="auto"/>
                <w:kern w:val="0"/>
                <w:szCs w:val="21"/>
              </w:rPr>
              <w:t>年</w:t>
            </w:r>
            <w:r>
              <w:rPr>
                <w:rFonts w:ascii="宋体" w:hAnsi="宋体" w:cs="宋体"/>
                <w:color w:val="auto"/>
                <w:kern w:val="0"/>
                <w:szCs w:val="21"/>
                <w:highlight w:val="none"/>
              </w:rPr>
              <w:t>1月1日</w:t>
            </w:r>
            <w:r>
              <w:rPr>
                <w:rFonts w:hint="eastAsia" w:ascii="宋体" w:hAnsi="宋体" w:cs="宋体"/>
                <w:color w:val="auto"/>
                <w:kern w:val="0"/>
                <w:szCs w:val="21"/>
                <w:highlight w:val="none"/>
              </w:rPr>
              <w:t>）</w:t>
            </w:r>
            <w:r>
              <w:rPr>
                <w:rFonts w:hint="eastAsia" w:ascii="宋体" w:hAnsi="宋体" w:cs="宋体"/>
                <w:color w:val="auto"/>
                <w:szCs w:val="21"/>
                <w:highlight w:val="none"/>
              </w:rPr>
              <w:t>具有</w:t>
            </w:r>
            <w:r>
              <w:rPr>
                <w:rFonts w:ascii="宋体" w:hAnsi="宋体" w:cs="宋体"/>
                <w:color w:val="auto"/>
                <w:szCs w:val="21"/>
                <w:highlight w:val="none"/>
              </w:rPr>
              <w:t>1个</w:t>
            </w:r>
            <w:r>
              <w:rPr>
                <w:rFonts w:hint="eastAsia" w:ascii="宋体" w:hAnsi="宋体" w:cs="宋体"/>
                <w:color w:val="auto"/>
                <w:szCs w:val="21"/>
                <w:highlight w:val="none"/>
              </w:rPr>
              <w:t>类似</w:t>
            </w:r>
            <w:r>
              <w:rPr>
                <w:rFonts w:hint="eastAsia" w:ascii="宋体" w:hAnsi="宋体" w:cs="宋体"/>
                <w:color w:val="auto"/>
                <w:szCs w:val="21"/>
                <w:highlight w:val="none"/>
                <w:lang w:eastAsia="zh-CN"/>
              </w:rPr>
              <w:t>拌合站加工运输</w:t>
            </w:r>
            <w:r>
              <w:rPr>
                <w:rFonts w:hint="eastAsia" w:ascii="宋体" w:hAnsi="宋体" w:cs="宋体"/>
                <w:color w:val="auto"/>
                <w:szCs w:val="21"/>
                <w:highlight w:val="none"/>
              </w:rPr>
              <w:t>业绩</w:t>
            </w:r>
          </w:p>
        </w:tc>
        <w:tc>
          <w:tcPr>
            <w:tcW w:w="14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r>
              <w:rPr>
                <w:rFonts w:hint="eastAsia" w:ascii="宋体" w:hAnsi="宋体" w:eastAsia="宋体" w:cs="宋体"/>
                <w:color w:val="auto"/>
                <w:kern w:val="0"/>
                <w:sz w:val="21"/>
                <w:szCs w:val="21"/>
                <w:lang w:val="en-US" w:eastAsia="zh-CN" w:bidi="ar-SA"/>
              </w:rPr>
              <w:t>混凝土拌合、运输（含拌合设备，砂石料上料设备、砼运输车辆）</w:t>
            </w:r>
          </w:p>
        </w:tc>
      </w:tr>
    </w:tbl>
    <w:p>
      <w:pPr>
        <w:pStyle w:val="65"/>
        <w:tabs>
          <w:tab w:val="right" w:leader="dot" w:pos="8306"/>
        </w:tabs>
        <w:jc w:val="center"/>
        <w:rPr>
          <w:rFonts w:ascii="等线" w:hAnsi="等线" w:eastAsia="等线" w:cs="等线"/>
          <w:b/>
          <w:bCs/>
          <w:sz w:val="48"/>
          <w:szCs w:val="48"/>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ascii="宋体" w:hAnsi="宋体" w:eastAsia="宋体" w:cs="宋体"/>
          <w:b/>
          <w:color w:val="auto"/>
          <w:sz w:val="28"/>
          <w:szCs w:val="28"/>
        </w:rPr>
      </w:pPr>
      <w:r>
        <w:rPr>
          <w:rFonts w:hint="eastAsia" w:ascii="宋体" w:hAnsi="宋体" w:eastAsia="宋体" w:cs="宋体"/>
          <w:b/>
          <w:color w:val="auto"/>
          <w:sz w:val="28"/>
          <w:szCs w:val="28"/>
        </w:rPr>
        <w:t>附表三</w:t>
      </w:r>
    </w:p>
    <w:tbl>
      <w:tblPr>
        <w:tblStyle w:val="23"/>
        <w:tblpPr w:leftFromText="180" w:rightFromText="180" w:vertAnchor="text" w:tblpX="1" w:tblpY="1"/>
        <w:tblOverlap w:val="never"/>
        <w:tblW w:w="97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150"/>
        <w:gridCol w:w="3200"/>
        <w:gridCol w:w="1140"/>
        <w:gridCol w:w="236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4" w:hRule="atLeast"/>
        </w:trPr>
        <w:tc>
          <w:tcPr>
            <w:tcW w:w="9760" w:type="dxa"/>
            <w:gridSpan w:val="5"/>
            <w:tcBorders>
              <w:bottom w:val="single" w:color="auto" w:sz="4" w:space="0"/>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泸定至石棉高速公路TJ4标段桥梁工程劳务合作各分段拟投入人员配置表</w:t>
            </w:r>
          </w:p>
          <w:p>
            <w:pPr>
              <w:pStyle w:val="2"/>
              <w:ind w:left="0" w:leftChars="0" w:firstLine="0" w:firstLineChars="0"/>
              <w:jc w:val="center"/>
              <w:rPr>
                <w:rFonts w:hint="eastAsia"/>
              </w:rPr>
            </w:pPr>
            <w:r>
              <w:rPr>
                <w:rFonts w:hint="eastAsia" w:ascii="仿宋" w:hAnsi="仿宋" w:eastAsia="仿宋" w:cs="仿宋"/>
                <w:b/>
                <w:color w:val="auto"/>
                <w:kern w:val="0"/>
                <w:sz w:val="28"/>
                <w:szCs w:val="28"/>
                <w:highlight w:val="none"/>
                <w:u w:val="none"/>
                <w:lang w:val="en-US" w:eastAsia="zh-CN" w:bidi="ar"/>
              </w:rPr>
              <w:t>(最低要求）适用于TJ4-11、TJ4-13</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15"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44"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03"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53"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技术员</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协助技术负责人负责工程技术、质量工作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68"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4</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kern w:val="0"/>
                <w:szCs w:val="21"/>
                <w:lang w:val="en-US" w:eastAsia="zh-CN" w:bidi="ar"/>
              </w:rPr>
              <w:t>持有安全C证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26" w:hRule="atLeast"/>
        </w:trPr>
        <w:tc>
          <w:tcPr>
            <w:tcW w:w="9760" w:type="dxa"/>
            <w:gridSpan w:val="5"/>
            <w:tcBorders>
              <w:top w:val="single" w:color="auto" w:sz="4" w:space="0"/>
              <w:tl2br w:val="nil"/>
              <w:tr2bl w:val="nil"/>
            </w:tcBorders>
            <w:noWrap w:val="0"/>
            <w:tcMar>
              <w:top w:w="15" w:type="dxa"/>
              <w:left w:w="15" w:type="dxa"/>
              <w:right w:w="15" w:type="dxa"/>
            </w:tcMar>
            <w:vAlign w:val="center"/>
          </w:tcPr>
          <w:p>
            <w:pPr>
              <w:pStyle w:val="2"/>
              <w:ind w:left="0" w:leftChars="0" w:firstLine="0" w:firstLineChars="0"/>
              <w:rPr>
                <w:rFonts w:hint="eastAsia"/>
              </w:rPr>
            </w:pPr>
            <w:r>
              <w:rPr>
                <w:rFonts w:hint="eastAsia"/>
                <w:lang w:val="en-US" w:eastAsia="zh-CN"/>
              </w:rPr>
              <w:t xml:space="preserve">注：1、本表为主要人员的最低要求，投标人应根据施工需要或招标人的要求增加相关专业技术人员。 </w:t>
            </w:r>
            <w:r>
              <w:rPr>
                <w:rFonts w:hint="eastAsia"/>
                <w:lang w:val="en-US" w:eastAsia="zh-CN"/>
              </w:rPr>
              <w:br w:type="textWrapping"/>
            </w:r>
            <w:r>
              <w:rPr>
                <w:rFonts w:hint="eastAsia"/>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lang w:val="en-US" w:eastAsia="zh-CN"/>
              </w:rPr>
              <w:br w:type="textWrapping"/>
            </w:r>
            <w:r>
              <w:rPr>
                <w:rFonts w:hint="eastAsia"/>
                <w:lang w:val="en-US" w:eastAsia="zh-CN"/>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4" w:hRule="atLeast"/>
        </w:trPr>
        <w:tc>
          <w:tcPr>
            <w:tcW w:w="9760" w:type="dxa"/>
            <w:gridSpan w:val="5"/>
            <w:tcBorders>
              <w:bottom w:val="single" w:color="auto" w:sz="4" w:space="0"/>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泸定至石棉高速公路TJ4标段桥梁工程劳务合作各分段拟投入人员配置表</w:t>
            </w:r>
          </w:p>
          <w:p>
            <w:pPr>
              <w:pStyle w:val="2"/>
              <w:ind w:left="0" w:leftChars="0" w:firstLine="0" w:firstLineChars="0"/>
              <w:jc w:val="center"/>
              <w:rPr>
                <w:rFonts w:hint="eastAsia"/>
              </w:rPr>
            </w:pPr>
            <w:r>
              <w:rPr>
                <w:rFonts w:hint="eastAsia" w:ascii="仿宋" w:hAnsi="仿宋" w:eastAsia="仿宋" w:cs="仿宋"/>
                <w:b/>
                <w:color w:val="auto"/>
                <w:kern w:val="0"/>
                <w:sz w:val="28"/>
                <w:szCs w:val="28"/>
                <w:highlight w:val="none"/>
                <w:u w:val="none"/>
                <w:lang w:val="en-US" w:eastAsia="zh-CN" w:bidi="ar"/>
              </w:rPr>
              <w:t>(最低要求）适用于TJ4-14</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31"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7"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53"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1"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5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1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kern w:val="0"/>
                <w:szCs w:val="21"/>
                <w:lang w:val="en-US" w:eastAsia="zh-CN" w:bidi="ar"/>
              </w:rPr>
              <w:t>持有安全C证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26" w:hRule="atLeast"/>
        </w:trPr>
        <w:tc>
          <w:tcPr>
            <w:tcW w:w="9760" w:type="dxa"/>
            <w:gridSpan w:val="5"/>
            <w:tcBorders>
              <w:top w:val="single" w:color="auto" w:sz="4" w:space="0"/>
              <w:tl2br w:val="nil"/>
              <w:tr2bl w:val="nil"/>
            </w:tcBorders>
            <w:noWrap w:val="0"/>
            <w:tcMar>
              <w:top w:w="15" w:type="dxa"/>
              <w:left w:w="15" w:type="dxa"/>
              <w:right w:w="15" w:type="dxa"/>
            </w:tcMar>
            <w:vAlign w:val="center"/>
          </w:tcPr>
          <w:tbl>
            <w:tblPr>
              <w:tblStyle w:val="23"/>
              <w:tblpPr w:leftFromText="180" w:rightFromText="180" w:vertAnchor="text" w:horzAnchor="page" w:tblpX="-73" w:tblpY="970"/>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8"/>
              <w:gridCol w:w="2177"/>
              <w:gridCol w:w="3240"/>
              <w:gridCol w:w="1154"/>
              <w:gridCol w:w="239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3" w:hRule="atLeast"/>
              </w:trPr>
              <w:tc>
                <w:tcPr>
                  <w:tcW w:w="9880" w:type="dxa"/>
                  <w:gridSpan w:val="5"/>
                  <w:tcBorders>
                    <w:bottom w:val="single" w:color="auto" w:sz="4" w:space="0"/>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泸定至石棉高速公路TJ4标段桥梁工程劳务合作各分段拟投入人员配置表</w:t>
                  </w:r>
                </w:p>
                <w:p>
                  <w:pPr>
                    <w:pStyle w:val="2"/>
                    <w:ind w:left="0" w:leftChars="0" w:firstLine="0" w:firstLineChars="0"/>
                    <w:jc w:val="center"/>
                    <w:rPr>
                      <w:rFonts w:hint="eastAsia"/>
                    </w:rPr>
                  </w:pPr>
                  <w:r>
                    <w:rPr>
                      <w:rFonts w:hint="eastAsia" w:ascii="仿宋" w:hAnsi="仿宋" w:eastAsia="仿宋" w:cs="仿宋"/>
                      <w:b/>
                      <w:color w:val="auto"/>
                      <w:kern w:val="0"/>
                      <w:sz w:val="28"/>
                      <w:szCs w:val="28"/>
                      <w:highlight w:val="none"/>
                      <w:u w:val="none"/>
                      <w:lang w:val="en-US" w:eastAsia="zh-CN" w:bidi="ar"/>
                    </w:rPr>
                    <w:t>(最低要求）适用于TJ4-12</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0" w:hRule="atLeast"/>
              </w:trPr>
              <w:tc>
                <w:tcPr>
                  <w:tcW w:w="9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15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39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59" w:hRule="atLeast"/>
              </w:trPr>
              <w:tc>
                <w:tcPr>
                  <w:tcW w:w="9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2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15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9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37" w:hRule="atLeast"/>
              </w:trPr>
              <w:tc>
                <w:tcPr>
                  <w:tcW w:w="9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2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15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39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37" w:hRule="atLeast"/>
              </w:trPr>
              <w:tc>
                <w:tcPr>
                  <w:tcW w:w="9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1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技术员</w:t>
                  </w:r>
                </w:p>
              </w:tc>
              <w:tc>
                <w:tcPr>
                  <w:tcW w:w="32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协助技术负责人负责工程技术、质量工作</w:t>
                  </w:r>
                </w:p>
              </w:tc>
              <w:tc>
                <w:tcPr>
                  <w:tcW w:w="115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39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37" w:hRule="atLeast"/>
              </w:trPr>
              <w:tc>
                <w:tcPr>
                  <w:tcW w:w="91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15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239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kern w:val="0"/>
                      <w:szCs w:val="21"/>
                      <w:lang w:val="en-US" w:eastAsia="zh-CN" w:bidi="ar"/>
                    </w:rPr>
                    <w:t>持有安全C证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39" w:hRule="atLeast"/>
              </w:trPr>
              <w:tc>
                <w:tcPr>
                  <w:tcW w:w="9880"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jc w:val="left"/>
        <w:rPr>
          <w:rFonts w:ascii="宋体" w:hAnsi="宋体" w:cs="宋体"/>
          <w:b/>
          <w:sz w:val="28"/>
          <w:szCs w:val="28"/>
        </w:rPr>
      </w:pPr>
    </w:p>
    <w:p>
      <w:pPr>
        <w:pStyle w:val="2"/>
        <w:ind w:firstLine="0"/>
        <w:rPr>
          <w:rFonts w:hint="eastAsia" w:ascii="宋体" w:hAnsi="宋体" w:cs="宋体"/>
          <w:b/>
          <w:sz w:val="28"/>
          <w:szCs w:val="28"/>
          <w:lang w:val="en-US" w:eastAsia="zh-CN"/>
        </w:rPr>
      </w:pPr>
    </w:p>
    <w:p>
      <w:pPr>
        <w:pStyle w:val="2"/>
        <w:ind w:firstLine="0"/>
        <w:rPr>
          <w:rFonts w:hint="default" w:ascii="宋体" w:hAnsi="宋体" w:eastAsia="仿宋" w:cs="宋体"/>
          <w:b/>
          <w:sz w:val="28"/>
          <w:szCs w:val="28"/>
          <w:lang w:val="en-US" w:eastAsia="zh-CN"/>
        </w:rPr>
      </w:pPr>
      <w:r>
        <w:rPr>
          <w:rFonts w:hint="eastAsia" w:ascii="宋体" w:hAnsi="宋体" w:cs="宋体"/>
          <w:b/>
          <w:sz w:val="28"/>
          <w:szCs w:val="28"/>
          <w:lang w:val="en-US" w:eastAsia="zh-CN"/>
        </w:rPr>
        <w:t>附表四：</w:t>
      </w:r>
    </w:p>
    <w:tbl>
      <w:tblPr>
        <w:tblStyle w:val="23"/>
        <w:tblW w:w="9947" w:type="dxa"/>
        <w:tblInd w:w="73"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9947"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w:t>
            </w:r>
            <w:r>
              <w:rPr>
                <w:rFonts w:hint="eastAsia" w:ascii="仿宋" w:hAnsi="仿宋" w:eastAsia="仿宋" w:cs="仿宋"/>
                <w:b/>
                <w:bCs/>
                <w:color w:val="auto"/>
                <w:sz w:val="28"/>
                <w:szCs w:val="28"/>
                <w:highlight w:val="none"/>
                <w:lang w:val="en-US" w:eastAsia="zh-CN"/>
              </w:rPr>
              <w:t>劳务合作</w:t>
            </w:r>
            <w:r>
              <w:rPr>
                <w:rFonts w:hint="eastAsia" w:ascii="仿宋" w:hAnsi="仿宋" w:eastAsia="仿宋" w:cs="仿宋"/>
                <w:b/>
                <w:bCs/>
                <w:color w:val="auto"/>
                <w:sz w:val="28"/>
                <w:szCs w:val="28"/>
                <w:highlight w:val="none"/>
                <w:lang w:eastAsia="zh-CN"/>
              </w:rPr>
              <w:t>各分段拟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(最低要求）</w:t>
            </w:r>
          </w:p>
          <w:p>
            <w:pPr>
              <w:widowControl/>
              <w:jc w:val="center"/>
              <w:textAlignment w:val="center"/>
              <w:rPr>
                <w:rFonts w:ascii="宋体" w:hAnsi="宋体" w:cs="宋体"/>
                <w:b/>
                <w:sz w:val="28"/>
                <w:szCs w:val="28"/>
                <w:highlight w:val="none"/>
              </w:rPr>
            </w:pPr>
            <w:r>
              <w:rPr>
                <w:rFonts w:hint="eastAsia" w:ascii="仿宋" w:hAnsi="仿宋" w:eastAsia="仿宋" w:cs="仿宋"/>
                <w:b/>
                <w:bCs/>
                <w:i w:val="0"/>
                <w:color w:val="auto"/>
                <w:kern w:val="2"/>
                <w:sz w:val="28"/>
                <w:szCs w:val="28"/>
                <w:highlight w:val="none"/>
                <w:u w:val="none"/>
                <w:lang w:val="en-US" w:eastAsia="zh-CN" w:bidi="ar"/>
              </w:rPr>
              <w:t>适用于TJ4-11</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9947" w:type="dxa"/>
            <w:tcBorders>
              <w:tl2br w:val="nil"/>
              <w:tr2bl w:val="nil"/>
            </w:tcBorders>
            <w:noWrap w:val="0"/>
            <w:tcMar>
              <w:top w:w="15" w:type="dxa"/>
              <w:left w:w="15" w:type="dxa"/>
              <w:right w:w="15" w:type="dxa"/>
            </w:tcMar>
            <w:vAlign w:val="center"/>
          </w:tcPr>
          <w:tbl>
            <w:tblPr>
              <w:tblStyle w:val="23"/>
              <w:tblW w:w="0" w:type="auto"/>
              <w:tblInd w:w="-27" w:type="dxa"/>
              <w:tblLayout w:type="fixed"/>
              <w:tblCellMar>
                <w:top w:w="0" w:type="dxa"/>
                <w:left w:w="108" w:type="dxa"/>
                <w:bottom w:w="0" w:type="dxa"/>
                <w:right w:w="108" w:type="dxa"/>
              </w:tblCellMar>
            </w:tblPr>
            <w:tblGrid>
              <w:gridCol w:w="928"/>
              <w:gridCol w:w="1533"/>
              <w:gridCol w:w="1133"/>
              <w:gridCol w:w="747"/>
              <w:gridCol w:w="800"/>
              <w:gridCol w:w="760"/>
              <w:gridCol w:w="994"/>
              <w:gridCol w:w="992"/>
              <w:gridCol w:w="814"/>
              <w:gridCol w:w="811"/>
            </w:tblGrid>
            <w:tr>
              <w:tblPrEx>
                <w:tblCellMar>
                  <w:top w:w="0" w:type="dxa"/>
                  <w:left w:w="108" w:type="dxa"/>
                  <w:bottom w:w="0" w:type="dxa"/>
                  <w:right w:w="108" w:type="dxa"/>
                </w:tblCellMar>
              </w:tblPrEx>
              <w:trPr>
                <w:trHeight w:val="622" w:hRule="atLeast"/>
              </w:trPr>
              <w:tc>
                <w:tcPr>
                  <w:tcW w:w="928"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序号</w:t>
                  </w:r>
                </w:p>
              </w:tc>
              <w:tc>
                <w:tcPr>
                  <w:tcW w:w="1533"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机械设备名称</w:t>
                  </w:r>
                </w:p>
              </w:tc>
              <w:tc>
                <w:tcPr>
                  <w:tcW w:w="1133"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规格、型号</w:t>
                  </w:r>
                </w:p>
              </w:tc>
              <w:tc>
                <w:tcPr>
                  <w:tcW w:w="747"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ind w:firstLine="0" w:firstLineChars="0"/>
                    <w:jc w:val="both"/>
                    <w:rPr>
                      <w:rFonts w:ascii="宋体" w:hAnsi="宋体" w:cs="宋体"/>
                      <w:highlight w:val="none"/>
                    </w:rPr>
                  </w:pPr>
                  <w:r>
                    <w:rPr>
                      <w:rFonts w:hint="eastAsia" w:ascii="宋体" w:hAnsi="宋体" w:cs="宋体"/>
                      <w:highlight w:val="none"/>
                    </w:rPr>
                    <w:t>单位</w:t>
                  </w:r>
                </w:p>
              </w:tc>
              <w:tc>
                <w:tcPr>
                  <w:tcW w:w="15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基本要求</w:t>
                  </w:r>
                </w:p>
              </w:tc>
              <w:tc>
                <w:tcPr>
                  <w:tcW w:w="99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每增加一台自有设备加分值</w:t>
                  </w:r>
                </w:p>
              </w:tc>
              <w:tc>
                <w:tcPr>
                  <w:tcW w:w="992"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加分上限</w:t>
                  </w:r>
                </w:p>
              </w:tc>
              <w:tc>
                <w:tcPr>
                  <w:tcW w:w="81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出厂日期</w:t>
                  </w:r>
                </w:p>
              </w:tc>
              <w:tc>
                <w:tcPr>
                  <w:tcW w:w="811"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备注</w:t>
                  </w:r>
                </w:p>
              </w:tc>
            </w:tr>
            <w:tr>
              <w:tblPrEx>
                <w:tblCellMar>
                  <w:top w:w="0" w:type="dxa"/>
                  <w:left w:w="108" w:type="dxa"/>
                  <w:bottom w:w="0" w:type="dxa"/>
                  <w:right w:w="108" w:type="dxa"/>
                </w:tblCellMar>
              </w:tblPrEx>
              <w:trPr>
                <w:trHeight w:val="630" w:hRule="atLeast"/>
              </w:trPr>
              <w:tc>
                <w:tcPr>
                  <w:tcW w:w="928"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533"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133"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747"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总数量</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自有设备</w:t>
                  </w:r>
                </w:p>
              </w:tc>
              <w:tc>
                <w:tcPr>
                  <w:tcW w:w="994"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992"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4"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72"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1</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塔吊</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5013型</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81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201</w:t>
                  </w:r>
                  <w:r>
                    <w:rPr>
                      <w:rFonts w:hint="eastAsia" w:ascii="宋体" w:hAnsi="宋体" w:cs="宋体"/>
                      <w:highlight w:val="none"/>
                      <w:lang w:val="en-US" w:eastAsia="zh-CN"/>
                    </w:rPr>
                    <w:t>6</w:t>
                  </w:r>
                  <w:r>
                    <w:rPr>
                      <w:rFonts w:hint="eastAsia" w:ascii="宋体" w:hAnsi="宋体" w:cs="宋体"/>
                      <w:highlight w:val="none"/>
                    </w:rPr>
                    <w:t>年1月后</w:t>
                  </w:r>
                </w:p>
              </w:tc>
              <w:tc>
                <w:tcPr>
                  <w:tcW w:w="811"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eastAsia="宋体" w:cs="宋体"/>
                      <w:color w:val="auto"/>
                      <w:highlight w:val="none"/>
                      <w:lang w:val="en-US" w:eastAsia="zh-CN"/>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2</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升降机</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200型</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3</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液压爬架</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3机头</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套</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4</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装载机</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50型</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eastAsia="zh-CN"/>
                    </w:rPr>
                  </w:pPr>
                  <w:r>
                    <w:rPr>
                      <w:rFonts w:hint="eastAsia" w:ascii="宋体" w:hAnsi="宋体" w:cs="宋体"/>
                      <w:highlight w:val="none"/>
                      <w:lang w:val="en-US" w:eastAsia="zh-CN"/>
                    </w:rPr>
                    <w:t>1</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5</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吊车</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25T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eastAsia="zh-CN"/>
                    </w:rPr>
                  </w:pPr>
                  <w:r>
                    <w:rPr>
                      <w:rFonts w:hint="eastAsia" w:ascii="宋体" w:hAnsi="宋体" w:cs="宋体"/>
                      <w:highlight w:val="none"/>
                      <w:lang w:val="en-US" w:eastAsia="zh-CN"/>
                    </w:rPr>
                    <w:t>1</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1</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1</w:t>
                  </w: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6</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智能张拉压浆机</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套</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r>
                    <w:rPr>
                      <w:rFonts w:hint="eastAsia" w:ascii="宋体" w:hAnsi="宋体" w:cs="宋体"/>
                      <w:highlight w:val="none"/>
                      <w:lang w:val="en-US" w:eastAsia="zh-CN"/>
                    </w:rPr>
                    <w:t>2</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both"/>
                    <w:rPr>
                      <w:rFonts w:ascii="宋体" w:hAnsi="宋体" w:cs="宋体"/>
                      <w:highlight w:val="none"/>
                    </w:rPr>
                  </w:pP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05"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7</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挂篮</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both"/>
                    <w:rPr>
                      <w:rFonts w:ascii="宋体" w:hAnsi="宋体" w:cs="宋体"/>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对</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r>
                    <w:rPr>
                      <w:rFonts w:hint="eastAsia" w:ascii="宋体" w:hAnsi="宋体" w:cs="宋体"/>
                      <w:highlight w:val="none"/>
                      <w:lang w:val="en-US" w:eastAsia="zh-CN"/>
                    </w:rPr>
                    <w:t>4</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输送泵</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80型</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盖梁模板</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套</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81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4"/>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cs="宋体"/>
                      <w:szCs w:val="21"/>
                      <w:highlight w:val="none"/>
                      <w:lang w:val="en-US" w:eastAsia="zh-CN"/>
                    </w:rPr>
                    <w:t>10</w:t>
                  </w:r>
                </w:p>
              </w:tc>
              <w:tc>
                <w:tcPr>
                  <w:tcW w:w="15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发电机</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300</w:t>
                  </w:r>
                  <w:r>
                    <w:rPr>
                      <w:rFonts w:ascii="宋体" w:hAnsi="宋体" w:cs="宋体"/>
                      <w:kern w:val="0"/>
                      <w:szCs w:val="21"/>
                      <w:highlight w:val="none"/>
                      <w:lang w:bidi="ar"/>
                    </w:rPr>
                    <w:t>KW</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台</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1</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814" w:type="dxa"/>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11" w:type="dxa"/>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bl>
          <w:p>
            <w:pPr>
              <w:widowControl/>
              <w:numPr>
                <w:ilvl w:val="0"/>
                <w:numId w:val="0"/>
              </w:numPr>
              <w:jc w:val="left"/>
              <w:rPr>
                <w:highlight w:val="none"/>
              </w:rPr>
            </w:pPr>
          </w:p>
          <w:p>
            <w:pPr>
              <w:widowControl/>
              <w:numPr>
                <w:ilvl w:val="0"/>
                <w:numId w:val="0"/>
              </w:numPr>
              <w:ind w:firstLine="360" w:firstLineChars="200"/>
              <w:jc w:val="left"/>
              <w:rPr>
                <w:rFonts w:hint="eastAsia" w:ascii="宋体" w:hAnsi="宋体" w:eastAsia="宋体" w:cs="宋体"/>
                <w:sz w:val="18"/>
                <w:szCs w:val="18"/>
                <w:highlight w:val="none"/>
              </w:rPr>
            </w:pPr>
          </w:p>
          <w:p>
            <w:pPr>
              <w:widowControl/>
              <w:numPr>
                <w:ilvl w:val="0"/>
                <w:numId w:val="0"/>
              </w:num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注：1、若监理工程师或招标人认为投标人配备的机械设备不能满足现场施工的需要，或不能保证工程质量和进度时，招标人有权要求投标人增加。</w:t>
            </w:r>
          </w:p>
          <w:p>
            <w:pPr>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2、本表中的总数量为承包人中标后向发包人承诺的投入最低设备要求，并以书面形式纳入合同附件。</w:t>
            </w:r>
          </w:p>
          <w:p>
            <w:pPr>
              <w:widowControl/>
              <w:numPr>
                <w:ilvl w:val="0"/>
                <w:numId w:val="0"/>
              </w:numPr>
              <w:ind w:firstLine="360" w:firstLineChars="200"/>
              <w:jc w:val="left"/>
              <w:rPr>
                <w:rFonts w:ascii="宋体" w:hAnsi="宋体" w:cs="宋体"/>
                <w:kern w:val="0"/>
                <w:sz w:val="18"/>
                <w:szCs w:val="18"/>
                <w:highlight w:val="none"/>
                <w:lang w:bidi="ar"/>
              </w:rPr>
            </w:pPr>
            <w:r>
              <w:rPr>
                <w:rStyle w:val="28"/>
                <w:rFonts w:hint="eastAsia" w:ascii="宋体" w:hAnsi="宋体" w:eastAsia="宋体" w:cs="宋体"/>
                <w:bCs/>
                <w:color w:val="auto"/>
                <w:sz w:val="18"/>
                <w:szCs w:val="18"/>
                <w:highlight w:val="none"/>
                <w:lang w:val="en-US" w:eastAsia="zh-CN"/>
              </w:rPr>
              <w:t>3</w:t>
            </w:r>
            <w:r>
              <w:rPr>
                <w:rStyle w:val="28"/>
                <w:rFonts w:hint="eastAsia" w:ascii="宋体" w:hAnsi="宋体" w:eastAsia="宋体" w:cs="宋体"/>
                <w:bCs/>
                <w:color w:val="auto"/>
                <w:sz w:val="18"/>
                <w:szCs w:val="18"/>
                <w:highlight w:val="none"/>
              </w:rPr>
              <w:t>、设备需具备施工能力满足实际施工需要，自有设备以购买发票或公证机关出具的公证书为准。</w:t>
            </w:r>
          </w:p>
        </w:tc>
      </w:tr>
    </w:tbl>
    <w:p>
      <w:pPr>
        <w:pStyle w:val="2"/>
        <w:ind w:firstLine="0"/>
        <w:jc w:val="left"/>
        <w:rPr>
          <w:rFonts w:ascii="宋体" w:hAnsi="宋体" w:eastAsia="宋体" w:cs="宋体"/>
          <w:b/>
          <w:sz w:val="28"/>
          <w:szCs w:val="28"/>
          <w:highlight w:val="none"/>
        </w:rPr>
      </w:pPr>
    </w:p>
    <w:p>
      <w:pPr>
        <w:rPr>
          <w:rFonts w:ascii="宋体" w:hAnsi="宋体" w:eastAsia="宋体" w:cs="宋体"/>
          <w:b/>
          <w:sz w:val="28"/>
          <w:szCs w:val="28"/>
          <w:highlight w:val="none"/>
        </w:rPr>
      </w:pPr>
    </w:p>
    <w:p>
      <w:pPr>
        <w:pStyle w:val="2"/>
        <w:rPr>
          <w:rFonts w:hint="eastAsia" w:ascii="宋体" w:hAnsi="宋体" w:cs="宋体"/>
          <w:b/>
          <w:sz w:val="28"/>
          <w:szCs w:val="28"/>
          <w:highlight w:val="none"/>
          <w:lang w:val="en-US" w:eastAsia="zh-CN"/>
        </w:rPr>
      </w:pPr>
    </w:p>
    <w:p>
      <w:pPr>
        <w:pStyle w:val="2"/>
        <w:rPr>
          <w:rFonts w:hint="eastAsia" w:ascii="宋体" w:hAnsi="宋体" w:cs="宋体"/>
          <w:b/>
          <w:sz w:val="28"/>
          <w:szCs w:val="28"/>
          <w:highlight w:val="none"/>
          <w:lang w:val="en-US" w:eastAsia="zh-CN"/>
        </w:rPr>
      </w:pPr>
    </w:p>
    <w:p>
      <w:pPr>
        <w:pStyle w:val="2"/>
        <w:rPr>
          <w:rFonts w:hint="eastAsia" w:ascii="宋体" w:hAnsi="宋体" w:cs="宋体"/>
          <w:b/>
          <w:sz w:val="28"/>
          <w:szCs w:val="28"/>
          <w:highlight w:val="none"/>
          <w:lang w:val="en-US" w:eastAsia="zh-CN"/>
        </w:rPr>
      </w:pPr>
    </w:p>
    <w:p>
      <w:pPr>
        <w:pStyle w:val="2"/>
        <w:rPr>
          <w:rFonts w:hint="eastAsia" w:ascii="宋体" w:hAnsi="宋体" w:cs="宋体"/>
          <w:b/>
          <w:sz w:val="28"/>
          <w:szCs w:val="28"/>
          <w:highlight w:val="none"/>
          <w:lang w:val="en-US" w:eastAsia="zh-CN"/>
        </w:rPr>
      </w:pPr>
    </w:p>
    <w:p>
      <w:pPr>
        <w:pStyle w:val="2"/>
        <w:rPr>
          <w:rFonts w:hint="default" w:ascii="宋体" w:hAnsi="宋体" w:eastAsia="仿宋" w:cs="宋体"/>
          <w:b/>
          <w:sz w:val="28"/>
          <w:szCs w:val="28"/>
          <w:highlight w:val="none"/>
          <w:lang w:val="en-US" w:eastAsia="zh-CN"/>
        </w:rPr>
      </w:pPr>
      <w:r>
        <w:rPr>
          <w:rFonts w:hint="eastAsia" w:ascii="宋体" w:hAnsi="宋体" w:cs="宋体"/>
          <w:b/>
          <w:sz w:val="28"/>
          <w:szCs w:val="28"/>
          <w:highlight w:val="none"/>
          <w:lang w:val="en-US" w:eastAsia="zh-CN"/>
        </w:rPr>
        <w:t>附表</w:t>
      </w:r>
      <w:r>
        <w:rPr>
          <w:rFonts w:hint="eastAsia" w:ascii="宋体" w:hAnsi="宋体" w:cs="宋体"/>
          <w:b/>
          <w:sz w:val="28"/>
          <w:szCs w:val="28"/>
          <w:lang w:val="en-US" w:eastAsia="zh-CN"/>
        </w:rPr>
        <w:t>四</w:t>
      </w:r>
      <w:r>
        <w:rPr>
          <w:rFonts w:hint="eastAsia" w:ascii="宋体" w:hAnsi="宋体" w:cs="宋体"/>
          <w:b/>
          <w:sz w:val="28"/>
          <w:szCs w:val="28"/>
          <w:highlight w:val="none"/>
          <w:lang w:val="en-US" w:eastAsia="zh-CN"/>
        </w:rPr>
        <w:t>：</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w:t>
            </w:r>
            <w:r>
              <w:rPr>
                <w:rFonts w:hint="eastAsia" w:ascii="仿宋" w:hAnsi="仿宋" w:eastAsia="仿宋" w:cs="仿宋"/>
                <w:b/>
                <w:bCs/>
                <w:color w:val="auto"/>
                <w:sz w:val="28"/>
                <w:szCs w:val="28"/>
                <w:highlight w:val="none"/>
                <w:lang w:val="en-US" w:eastAsia="zh-CN"/>
              </w:rPr>
              <w:t>劳务合作</w:t>
            </w:r>
            <w:r>
              <w:rPr>
                <w:rFonts w:hint="eastAsia" w:ascii="仿宋" w:hAnsi="仿宋" w:eastAsia="仿宋" w:cs="仿宋"/>
                <w:b/>
                <w:bCs/>
                <w:color w:val="auto"/>
                <w:sz w:val="28"/>
                <w:szCs w:val="28"/>
                <w:highlight w:val="none"/>
                <w:lang w:eastAsia="zh-CN"/>
              </w:rPr>
              <w:t>各分段拟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(最低要求）</w:t>
            </w:r>
          </w:p>
          <w:p>
            <w:pPr>
              <w:widowControl/>
              <w:jc w:val="center"/>
              <w:textAlignment w:val="center"/>
              <w:rPr>
                <w:rFonts w:ascii="宋体" w:hAnsi="宋体" w:cs="宋体"/>
                <w:b/>
                <w:sz w:val="28"/>
                <w:szCs w:val="28"/>
                <w:highlight w:val="none"/>
              </w:rPr>
            </w:pPr>
            <w:r>
              <w:rPr>
                <w:rFonts w:hint="eastAsia" w:ascii="仿宋" w:hAnsi="仿宋" w:eastAsia="仿宋" w:cs="仿宋"/>
                <w:b/>
                <w:bCs/>
                <w:i w:val="0"/>
                <w:color w:val="auto"/>
                <w:kern w:val="2"/>
                <w:sz w:val="28"/>
                <w:szCs w:val="28"/>
                <w:highlight w:val="none"/>
                <w:u w:val="none"/>
                <w:lang w:val="en-US" w:eastAsia="zh-CN" w:bidi="ar"/>
              </w:rPr>
              <w:t>适用于TJ4-12</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3"/>
              <w:tblW w:w="0" w:type="auto"/>
              <w:tblInd w:w="221" w:type="dxa"/>
              <w:tblLayout w:type="fixed"/>
              <w:tblCellMar>
                <w:top w:w="0" w:type="dxa"/>
                <w:left w:w="108" w:type="dxa"/>
                <w:bottom w:w="0" w:type="dxa"/>
                <w:right w:w="108" w:type="dxa"/>
              </w:tblCellMar>
            </w:tblPr>
            <w:tblGrid>
              <w:gridCol w:w="680"/>
              <w:gridCol w:w="1217"/>
              <w:gridCol w:w="883"/>
              <w:gridCol w:w="1034"/>
              <w:gridCol w:w="900"/>
              <w:gridCol w:w="816"/>
              <w:gridCol w:w="1117"/>
              <w:gridCol w:w="767"/>
              <w:gridCol w:w="766"/>
              <w:gridCol w:w="1084"/>
            </w:tblGrid>
            <w:tr>
              <w:tblPrEx>
                <w:tblCellMar>
                  <w:top w:w="0" w:type="dxa"/>
                  <w:left w:w="108" w:type="dxa"/>
                  <w:bottom w:w="0" w:type="dxa"/>
                  <w:right w:w="108" w:type="dxa"/>
                </w:tblCellMar>
              </w:tblPrEx>
              <w:trPr>
                <w:trHeight w:val="395" w:hRule="atLeast"/>
              </w:trPr>
              <w:tc>
                <w:tcPr>
                  <w:tcW w:w="680"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序号</w:t>
                  </w:r>
                </w:p>
              </w:tc>
              <w:tc>
                <w:tcPr>
                  <w:tcW w:w="1217"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机械设备名称</w:t>
                  </w:r>
                </w:p>
              </w:tc>
              <w:tc>
                <w:tcPr>
                  <w:tcW w:w="883"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规格、型号</w:t>
                  </w:r>
                </w:p>
              </w:tc>
              <w:tc>
                <w:tcPr>
                  <w:tcW w:w="103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ind w:firstLine="210" w:firstLineChars="100"/>
                    <w:jc w:val="left"/>
                    <w:rPr>
                      <w:rFonts w:ascii="宋体" w:hAnsi="宋体" w:cs="宋体"/>
                      <w:highlight w:val="none"/>
                    </w:rPr>
                  </w:pPr>
                  <w:r>
                    <w:rPr>
                      <w:rFonts w:hint="eastAsia" w:ascii="宋体" w:hAnsi="宋体" w:cs="宋体"/>
                      <w:highlight w:val="none"/>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基本要求</w:t>
                  </w:r>
                </w:p>
              </w:tc>
              <w:tc>
                <w:tcPr>
                  <w:tcW w:w="1117"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加分上限</w:t>
                  </w:r>
                </w:p>
              </w:tc>
              <w:tc>
                <w:tcPr>
                  <w:tcW w:w="76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出厂日期</w:t>
                  </w:r>
                </w:p>
              </w:tc>
              <w:tc>
                <w:tcPr>
                  <w:tcW w:w="108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ind w:firstLine="210" w:firstLineChars="100"/>
                    <w:jc w:val="left"/>
                    <w:rPr>
                      <w:rFonts w:ascii="宋体" w:hAnsi="宋体" w:cs="宋体"/>
                      <w:highlight w:val="none"/>
                    </w:rPr>
                  </w:pPr>
                  <w:r>
                    <w:rPr>
                      <w:rFonts w:hint="eastAsia" w:ascii="宋体" w:hAnsi="宋体" w:cs="宋体"/>
                      <w:highlight w:val="none"/>
                    </w:rPr>
                    <w:t>备注</w:t>
                  </w:r>
                </w:p>
              </w:tc>
            </w:tr>
            <w:tr>
              <w:tblPrEx>
                <w:tblCellMar>
                  <w:top w:w="0" w:type="dxa"/>
                  <w:left w:w="108" w:type="dxa"/>
                  <w:bottom w:w="0" w:type="dxa"/>
                  <w:right w:w="108" w:type="dxa"/>
                </w:tblCellMar>
              </w:tblPrEx>
              <w:trPr>
                <w:trHeight w:val="379" w:hRule="atLeast"/>
              </w:trPr>
              <w:tc>
                <w:tcPr>
                  <w:tcW w:w="680"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217"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883"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34"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自有设备</w:t>
                  </w:r>
                </w:p>
              </w:tc>
              <w:tc>
                <w:tcPr>
                  <w:tcW w:w="1117"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767"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766"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1</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塔吊</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5013型</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76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cs="宋体"/>
                      <w:highlight w:val="none"/>
                    </w:rPr>
                    <w:t>201</w:t>
                  </w:r>
                  <w:r>
                    <w:rPr>
                      <w:rFonts w:hint="eastAsia" w:ascii="宋体" w:hAnsi="宋体" w:cs="宋体"/>
                      <w:highlight w:val="none"/>
                      <w:lang w:val="en-US" w:eastAsia="zh-CN"/>
                    </w:rPr>
                    <w:t>6</w:t>
                  </w:r>
                  <w:r>
                    <w:rPr>
                      <w:rFonts w:hint="eastAsia" w:ascii="宋体" w:hAnsi="宋体" w:cs="宋体"/>
                      <w:highlight w:val="none"/>
                    </w:rPr>
                    <w:t>年1月后</w:t>
                  </w:r>
                </w:p>
              </w:tc>
              <w:tc>
                <w:tcPr>
                  <w:tcW w:w="1084"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r>
                    <w:rPr>
                      <w:rFonts w:hint="eastAsia" w:ascii="宋体" w:hAnsi="宋体" w:eastAsia="宋体" w:cs="宋体"/>
                      <w:color w:val="auto"/>
                      <w:highlight w:val="none"/>
                      <w:lang w:val="en-US" w:eastAsia="zh-CN"/>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2</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升降机</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200型</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3</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液压爬架</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4</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装载机</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50型</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eastAsia="zh-CN"/>
                    </w:rPr>
                  </w:pPr>
                  <w:r>
                    <w:rPr>
                      <w:rFonts w:hint="eastAsia" w:ascii="宋体" w:hAnsi="宋体" w:cs="宋体"/>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5</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吊车</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25T</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eastAsia="zh-CN"/>
                    </w:rPr>
                  </w:pPr>
                  <w:r>
                    <w:rPr>
                      <w:rFonts w:hint="eastAsia" w:ascii="宋体" w:hAnsi="宋体" w:cs="宋体"/>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1</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1</w:t>
                  </w: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6</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智能张拉压浆机</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both"/>
                    <w:rPr>
                      <w:rFonts w:ascii="宋体" w:hAnsi="宋体" w:cs="宋体"/>
                      <w:highlight w:val="none"/>
                    </w:rPr>
                  </w:pP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05"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r>
                    <w:rPr>
                      <w:rFonts w:hint="eastAsia" w:ascii="宋体" w:hAnsi="宋体" w:cs="宋体"/>
                      <w:highlight w:val="none"/>
                    </w:rPr>
                    <w:t>7</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挂篮</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both"/>
                    <w:rPr>
                      <w:rFonts w:ascii="宋体" w:hAnsi="宋体" w:cs="宋体"/>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对</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lang w:val="en-US" w:eastAsia="zh-CN"/>
                    </w:rPr>
                    <w:t>混凝土</w:t>
                  </w:r>
                  <w:r>
                    <w:rPr>
                      <w:rFonts w:hint="eastAsia" w:ascii="宋体" w:hAnsi="宋体" w:cs="宋体"/>
                      <w:color w:val="auto"/>
                      <w:highlight w:val="none"/>
                    </w:rPr>
                    <w:t>输送泵</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r>
                    <w:rPr>
                      <w:rFonts w:ascii="宋体" w:hAnsi="宋体" w:cs="宋体"/>
                      <w:color w:val="auto"/>
                      <w:highlight w:val="none"/>
                    </w:rPr>
                    <w:t>1</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default" w:ascii="宋体" w:hAnsi="宋体" w:eastAsia="宋体" w:cs="宋体"/>
                      <w:highlight w:val="none"/>
                      <w:lang w:val="en-US" w:eastAsia="zh-CN"/>
                    </w:rPr>
                  </w:pPr>
                  <w:r>
                    <w:rPr>
                      <w:rFonts w:hint="eastAsia" w:ascii="宋体" w:hAnsi="宋体" w:cs="宋体"/>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盖梁模板</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ind w:left="0" w:leftChars="0"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766"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vMerge w:val="continue"/>
                  <w:tcBorders>
                    <w:left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r>
              <w:tblPrEx>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54"/>
                    <w:kinsoku w:val="0"/>
                    <w:overflowPunct w:val="0"/>
                    <w:spacing w:line="260" w:lineRule="exact"/>
                    <w:jc w:val="center"/>
                    <w:rPr>
                      <w:rFonts w:hint="default" w:ascii="宋体" w:hAnsi="宋体" w:eastAsia="宋体" w:cs="宋体"/>
                      <w:kern w:val="2"/>
                      <w:sz w:val="21"/>
                      <w:szCs w:val="21"/>
                      <w:highlight w:val="none"/>
                      <w:lang w:val="en-US" w:eastAsia="zh-CN" w:bidi="zh-CN"/>
                    </w:rPr>
                  </w:pPr>
                  <w:r>
                    <w:rPr>
                      <w:rFonts w:hint="eastAsia" w:cs="宋体"/>
                      <w:szCs w:val="21"/>
                      <w:highlight w:val="none"/>
                      <w:lang w:val="en-US" w:eastAsia="zh-CN"/>
                    </w:rPr>
                    <w:t>10</w:t>
                  </w:r>
                </w:p>
              </w:tc>
              <w:tc>
                <w:tcPr>
                  <w:tcW w:w="12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发电机</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300</w:t>
                  </w:r>
                  <w:r>
                    <w:rPr>
                      <w:rFonts w:ascii="宋体" w:hAnsi="宋体" w:cs="宋体"/>
                      <w:kern w:val="0"/>
                      <w:szCs w:val="21"/>
                      <w:highlight w:val="none"/>
                      <w:lang w:bidi="ar"/>
                    </w:rPr>
                    <w:t>KW</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ascii="宋体" w:hAnsi="宋体" w:cs="宋体"/>
                      <w:highlight w:val="none"/>
                    </w:rPr>
                  </w:pPr>
                </w:p>
              </w:tc>
              <w:tc>
                <w:tcPr>
                  <w:tcW w:w="11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center"/>
                    <w:rPr>
                      <w:rFonts w:hint="eastAsia" w:ascii="宋体" w:hAnsi="宋体" w:cs="宋体"/>
                      <w:highlight w:val="none"/>
                    </w:rPr>
                  </w:pPr>
                </w:p>
              </w:tc>
              <w:tc>
                <w:tcPr>
                  <w:tcW w:w="766" w:type="dxa"/>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c>
                <w:tcPr>
                  <w:tcW w:w="1084" w:type="dxa"/>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jc w:val="left"/>
                    <w:rPr>
                      <w:rFonts w:ascii="宋体" w:hAnsi="宋体" w:cs="宋体"/>
                      <w:highlight w:val="none"/>
                    </w:rPr>
                  </w:pPr>
                </w:p>
              </w:tc>
            </w:tr>
          </w:tbl>
          <w:p>
            <w:pPr>
              <w:widowControl/>
              <w:numPr>
                <w:ilvl w:val="0"/>
                <w:numId w:val="0"/>
              </w:numPr>
              <w:jc w:val="left"/>
              <w:rPr>
                <w:highlight w:val="none"/>
              </w:rPr>
            </w:pPr>
          </w:p>
          <w:p>
            <w:pPr>
              <w:widowControl/>
              <w:numPr>
                <w:ilvl w:val="0"/>
                <w:numId w:val="0"/>
              </w:numPr>
              <w:ind w:firstLine="360" w:firstLineChars="200"/>
              <w:jc w:val="left"/>
              <w:rPr>
                <w:rFonts w:hint="eastAsia" w:ascii="宋体" w:hAnsi="宋体" w:eastAsia="宋体" w:cs="宋体"/>
                <w:sz w:val="18"/>
                <w:szCs w:val="18"/>
                <w:highlight w:val="none"/>
              </w:rPr>
            </w:pPr>
          </w:p>
          <w:p>
            <w:pPr>
              <w:widowControl/>
              <w:numPr>
                <w:ilvl w:val="0"/>
                <w:numId w:val="0"/>
              </w:num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注：1、若监理工程师或招标人认为投标人配备的机械设备不能满足现场施工的需要，或不能保证工程质量和进度时，招标人有权要求投标人增加。</w:t>
            </w:r>
          </w:p>
          <w:p>
            <w:pPr>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2、本表中的总数量为承包人中标后向发包人承诺的投入最低设备要求，并以书面形式纳入合同附件。</w:t>
            </w:r>
          </w:p>
          <w:p>
            <w:pPr>
              <w:widowControl/>
              <w:numPr>
                <w:ilvl w:val="0"/>
                <w:numId w:val="0"/>
              </w:numPr>
              <w:ind w:firstLine="360" w:firstLineChars="200"/>
              <w:jc w:val="left"/>
              <w:rPr>
                <w:rFonts w:ascii="宋体" w:hAnsi="宋体" w:cs="宋体"/>
                <w:kern w:val="0"/>
                <w:sz w:val="18"/>
                <w:szCs w:val="18"/>
                <w:highlight w:val="none"/>
                <w:lang w:bidi="ar"/>
              </w:rPr>
            </w:pPr>
            <w:r>
              <w:rPr>
                <w:rStyle w:val="28"/>
                <w:rFonts w:hint="eastAsia" w:ascii="宋体" w:hAnsi="宋体" w:eastAsia="宋体" w:cs="宋体"/>
                <w:bCs/>
                <w:color w:val="auto"/>
                <w:sz w:val="18"/>
                <w:szCs w:val="18"/>
                <w:highlight w:val="none"/>
                <w:lang w:val="en-US" w:eastAsia="zh-CN"/>
              </w:rPr>
              <w:t>3</w:t>
            </w:r>
            <w:r>
              <w:rPr>
                <w:rStyle w:val="28"/>
                <w:rFonts w:hint="eastAsia" w:ascii="宋体" w:hAnsi="宋体" w:eastAsia="宋体" w:cs="宋体"/>
                <w:bCs/>
                <w:color w:val="auto"/>
                <w:sz w:val="18"/>
                <w:szCs w:val="18"/>
                <w:highlight w:val="none"/>
              </w:rPr>
              <w:t>、设备需具备施工能力满足实际施工需要，自有设备以购买发票或公证机关出具的公证书为准。</w:t>
            </w:r>
          </w:p>
        </w:tc>
      </w:tr>
    </w:tbl>
    <w:p>
      <w:pPr>
        <w:pStyle w:val="2"/>
        <w:rPr>
          <w:rFonts w:ascii="宋体" w:hAnsi="宋体" w:eastAsia="宋体" w:cs="宋体"/>
          <w:b/>
          <w:sz w:val="28"/>
          <w:szCs w:val="28"/>
          <w:highlight w:val="none"/>
        </w:rPr>
      </w:pPr>
    </w:p>
    <w:p>
      <w:pPr>
        <w:rPr>
          <w:highlight w:val="none"/>
        </w:rPr>
      </w:pPr>
    </w:p>
    <w:p>
      <w:pPr>
        <w:pStyle w:val="65"/>
        <w:tabs>
          <w:tab w:val="right" w:leader="dot" w:pos="8306"/>
        </w:tabs>
        <w:jc w:val="both"/>
        <w:rPr>
          <w:rFonts w:hint="eastAsia" w:eastAsia="仿宋"/>
          <w:b/>
          <w:sz w:val="28"/>
          <w:szCs w:val="28"/>
          <w:highlight w:val="none"/>
          <w:lang w:bidi="ar-SA"/>
        </w:rPr>
      </w:pPr>
    </w:p>
    <w:p>
      <w:pPr>
        <w:pStyle w:val="65"/>
        <w:tabs>
          <w:tab w:val="right" w:leader="dot" w:pos="8306"/>
        </w:tabs>
        <w:jc w:val="both"/>
        <w:rPr>
          <w:rFonts w:hint="eastAsia" w:eastAsia="仿宋"/>
          <w:b/>
          <w:sz w:val="28"/>
          <w:szCs w:val="28"/>
          <w:highlight w:val="none"/>
          <w:lang w:bidi="ar-SA"/>
        </w:rPr>
      </w:pPr>
    </w:p>
    <w:p>
      <w:pPr>
        <w:pStyle w:val="65"/>
        <w:tabs>
          <w:tab w:val="right" w:leader="dot" w:pos="8306"/>
        </w:tabs>
        <w:jc w:val="both"/>
        <w:rPr>
          <w:rFonts w:hint="eastAsia" w:eastAsia="仿宋"/>
          <w:b/>
          <w:sz w:val="28"/>
          <w:szCs w:val="28"/>
          <w:highlight w:val="none"/>
          <w:lang w:bidi="ar-SA"/>
        </w:rPr>
      </w:pPr>
    </w:p>
    <w:p>
      <w:pPr>
        <w:pStyle w:val="65"/>
        <w:tabs>
          <w:tab w:val="right" w:leader="dot" w:pos="8306"/>
        </w:tabs>
        <w:jc w:val="both"/>
        <w:rPr>
          <w:rFonts w:hint="eastAsia" w:eastAsia="仿宋"/>
          <w:b/>
          <w:sz w:val="28"/>
          <w:szCs w:val="28"/>
          <w:highlight w:val="none"/>
          <w:lang w:bidi="ar-SA"/>
        </w:rPr>
      </w:pPr>
    </w:p>
    <w:p>
      <w:pPr>
        <w:pStyle w:val="65"/>
        <w:tabs>
          <w:tab w:val="right" w:leader="dot" w:pos="8306"/>
        </w:tabs>
        <w:jc w:val="both"/>
        <w:rPr>
          <w:rStyle w:val="28"/>
          <w:rFonts w:hint="default"/>
          <w:color w:val="auto"/>
          <w:sz w:val="24"/>
          <w:szCs w:val="24"/>
          <w:highlight w:val="none"/>
          <w:lang w:bidi="ar"/>
        </w:rPr>
      </w:pPr>
      <w:r>
        <w:rPr>
          <w:rFonts w:hint="eastAsia" w:eastAsia="仿宋"/>
          <w:b/>
          <w:sz w:val="28"/>
          <w:szCs w:val="28"/>
          <w:highlight w:val="none"/>
          <w:lang w:bidi="ar-SA"/>
        </w:rPr>
        <w:t>附表</w:t>
      </w:r>
      <w:r>
        <w:rPr>
          <w:rFonts w:hint="eastAsia" w:ascii="宋体" w:hAnsi="宋体" w:cs="宋体"/>
          <w:b/>
          <w:sz w:val="28"/>
          <w:szCs w:val="28"/>
          <w:lang w:val="en-US" w:eastAsia="zh-CN"/>
        </w:rPr>
        <w:t>四</w:t>
      </w:r>
      <w:r>
        <w:rPr>
          <w:rFonts w:hint="eastAsia" w:eastAsia="仿宋"/>
          <w:b/>
          <w:sz w:val="28"/>
          <w:szCs w:val="28"/>
          <w:highlight w:val="none"/>
          <w:lang w:bidi="ar-SA"/>
        </w:rPr>
        <w:t xml:space="preserve">： </w:t>
      </w:r>
      <w:r>
        <w:rPr>
          <w:rStyle w:val="28"/>
          <w:rFonts w:hint="default"/>
          <w:color w:val="auto"/>
          <w:sz w:val="24"/>
          <w:szCs w:val="24"/>
          <w:highlight w:val="none"/>
          <w:lang w:bidi="ar"/>
        </w:rPr>
        <w:t xml:space="preserve"> </w:t>
      </w:r>
    </w:p>
    <w:p>
      <w:pPr>
        <w:pStyle w:val="65"/>
        <w:tabs>
          <w:tab w:val="right" w:leader="dot" w:pos="8306"/>
        </w:tabs>
        <w:jc w:val="both"/>
        <w:rPr>
          <w:rStyle w:val="28"/>
          <w:rFonts w:hint="default"/>
          <w:color w:val="auto"/>
          <w:sz w:val="24"/>
          <w:szCs w:val="24"/>
          <w:highlight w:val="none"/>
          <w:lang w:bidi="ar"/>
        </w:rPr>
      </w:pPr>
      <w:r>
        <w:rPr>
          <w:rStyle w:val="28"/>
          <w:rFonts w:hint="default"/>
          <w:color w:val="auto"/>
          <w:sz w:val="24"/>
          <w:szCs w:val="24"/>
          <w:highlight w:val="none"/>
          <w:lang w:bidi="ar"/>
        </w:rPr>
        <w:t xml:space="preserve">              </w:t>
      </w:r>
    </w:p>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w:t>
      </w:r>
      <w:r>
        <w:rPr>
          <w:rFonts w:hint="eastAsia" w:ascii="仿宋" w:hAnsi="仿宋" w:eastAsia="仿宋" w:cs="仿宋"/>
          <w:b/>
          <w:bCs w:val="0"/>
          <w:color w:val="auto"/>
          <w:kern w:val="0"/>
          <w:sz w:val="28"/>
          <w:szCs w:val="28"/>
          <w:highlight w:val="none"/>
          <w:u w:val="none"/>
          <w:lang w:val="en-US" w:eastAsia="zh-CN" w:bidi="ar"/>
        </w:rPr>
        <w:t>劳务合作</w:t>
      </w:r>
      <w:r>
        <w:rPr>
          <w:rFonts w:hint="eastAsia" w:ascii="仿宋" w:hAnsi="仿宋" w:eastAsia="仿宋" w:cs="仿宋"/>
          <w:b/>
          <w:bCs w:val="0"/>
          <w:color w:val="auto"/>
          <w:kern w:val="0"/>
          <w:sz w:val="28"/>
          <w:szCs w:val="28"/>
          <w:highlight w:val="none"/>
          <w:u w:val="none"/>
          <w:lang w:eastAsia="zh-CN" w:bidi="ar"/>
        </w:rPr>
        <w:t>各分段拟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(最低要求）</w:t>
      </w:r>
    </w:p>
    <w:tbl>
      <w:tblPr>
        <w:tblStyle w:val="23"/>
        <w:tblpPr w:leftFromText="180" w:rightFromText="180" w:vertAnchor="page" w:horzAnchor="page" w:tblpX="1247" w:tblpY="4158"/>
        <w:tblOverlap w:val="never"/>
        <w:tblW w:w="9497" w:type="dxa"/>
        <w:tblInd w:w="0" w:type="dxa"/>
        <w:tblLayout w:type="fixed"/>
        <w:tblCellMar>
          <w:top w:w="0" w:type="dxa"/>
          <w:left w:w="108" w:type="dxa"/>
          <w:bottom w:w="0" w:type="dxa"/>
          <w:right w:w="108" w:type="dxa"/>
        </w:tblCellMar>
      </w:tblPr>
      <w:tblGrid>
        <w:gridCol w:w="534"/>
        <w:gridCol w:w="1701"/>
        <w:gridCol w:w="1293"/>
        <w:gridCol w:w="756"/>
        <w:gridCol w:w="853"/>
        <w:gridCol w:w="894"/>
        <w:gridCol w:w="866"/>
        <w:gridCol w:w="920"/>
        <w:gridCol w:w="814"/>
        <w:gridCol w:w="866"/>
      </w:tblGrid>
      <w:tr>
        <w:tblPrEx>
          <w:tblCellMar>
            <w:top w:w="0" w:type="dxa"/>
            <w:left w:w="108" w:type="dxa"/>
            <w:bottom w:w="0" w:type="dxa"/>
            <w:right w:w="108" w:type="dxa"/>
          </w:tblCellMar>
        </w:tblPrEx>
        <w:trPr>
          <w:trHeight w:val="407" w:hRule="atLeast"/>
        </w:trPr>
        <w:tc>
          <w:tcPr>
            <w:tcW w:w="534"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szCs w:val="21"/>
                <w:highlight w:val="none"/>
              </w:rPr>
            </w:pPr>
            <w:r>
              <w:rPr>
                <w:rFonts w:hint="eastAsia" w:ascii="宋体" w:hAnsi="宋体" w:cs="宋体"/>
                <w:highlight w:val="none"/>
              </w:rPr>
              <w:t>序号</w:t>
            </w:r>
          </w:p>
        </w:tc>
        <w:tc>
          <w:tcPr>
            <w:tcW w:w="1701"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szCs w:val="21"/>
                <w:highlight w:val="none"/>
              </w:rPr>
            </w:pPr>
            <w:r>
              <w:rPr>
                <w:rFonts w:hint="eastAsia" w:ascii="宋体" w:hAnsi="宋体" w:cs="宋体"/>
                <w:highlight w:val="none"/>
              </w:rPr>
              <w:t>机械设备名称</w:t>
            </w:r>
          </w:p>
        </w:tc>
        <w:tc>
          <w:tcPr>
            <w:tcW w:w="1293"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ascii="宋体" w:hAnsi="宋体" w:cs="宋体"/>
                <w:bCs/>
                <w:szCs w:val="21"/>
                <w:highlight w:val="none"/>
              </w:rPr>
            </w:pPr>
            <w:r>
              <w:rPr>
                <w:rFonts w:hint="eastAsia" w:ascii="宋体" w:hAnsi="宋体" w:cs="宋体"/>
                <w:highlight w:val="none"/>
              </w:rPr>
              <w:t>规格、型号</w:t>
            </w:r>
          </w:p>
        </w:tc>
        <w:tc>
          <w:tcPr>
            <w:tcW w:w="756"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210" w:firstLineChars="100"/>
              <w:jc w:val="left"/>
              <w:rPr>
                <w:rFonts w:hint="eastAsia" w:ascii="宋体" w:hAnsi="宋体" w:cs="宋体"/>
                <w:bCs/>
                <w:szCs w:val="21"/>
                <w:highlight w:val="none"/>
              </w:rPr>
            </w:pPr>
            <w:r>
              <w:rPr>
                <w:rFonts w:hint="eastAsia" w:ascii="宋体" w:hAnsi="宋体" w:cs="宋体"/>
                <w:highlight w:val="none"/>
              </w:rPr>
              <w:t>单位</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ind w:left="0" w:leftChars="0" w:firstLine="420" w:firstLineChars="200"/>
              <w:jc w:val="left"/>
              <w:rPr>
                <w:rFonts w:hint="eastAsia" w:ascii="宋体" w:hAnsi="宋体" w:cs="宋体"/>
                <w:bCs/>
                <w:szCs w:val="21"/>
                <w:highlight w:val="none"/>
              </w:rPr>
            </w:pPr>
            <w:r>
              <w:rPr>
                <w:rFonts w:hint="eastAsia" w:ascii="宋体" w:hAnsi="宋体" w:cs="宋体"/>
                <w:highlight w:val="none"/>
              </w:rPr>
              <w:t>基本要求</w:t>
            </w:r>
          </w:p>
        </w:tc>
        <w:tc>
          <w:tcPr>
            <w:tcW w:w="866"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cs="宋体"/>
                <w:szCs w:val="21"/>
                <w:highlight w:val="none"/>
              </w:rPr>
            </w:pPr>
            <w:r>
              <w:rPr>
                <w:rFonts w:hint="eastAsia" w:ascii="宋体" w:hAnsi="宋体" w:cs="宋体"/>
                <w:highlight w:val="none"/>
              </w:rPr>
              <w:t>每增加一台自有设备加分值</w:t>
            </w:r>
          </w:p>
        </w:tc>
        <w:tc>
          <w:tcPr>
            <w:tcW w:w="920"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cs="宋体"/>
                <w:szCs w:val="21"/>
                <w:highlight w:val="none"/>
              </w:rPr>
            </w:pPr>
            <w:r>
              <w:rPr>
                <w:rFonts w:hint="eastAsia" w:ascii="宋体" w:hAnsi="宋体" w:cs="宋体"/>
                <w:highlight w:val="none"/>
              </w:rPr>
              <w:t>加分上限</w:t>
            </w:r>
          </w:p>
        </w:tc>
        <w:tc>
          <w:tcPr>
            <w:tcW w:w="814"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0" w:firstLineChars="0"/>
              <w:jc w:val="left"/>
              <w:rPr>
                <w:rFonts w:hint="eastAsia" w:cs="宋体"/>
                <w:szCs w:val="21"/>
                <w:highlight w:val="none"/>
              </w:rPr>
            </w:pPr>
            <w:r>
              <w:rPr>
                <w:rFonts w:hint="eastAsia" w:ascii="宋体" w:hAnsi="宋体" w:cs="宋体"/>
                <w:highlight w:val="none"/>
              </w:rPr>
              <w:t>出厂日期</w:t>
            </w:r>
          </w:p>
        </w:tc>
        <w:tc>
          <w:tcPr>
            <w:tcW w:w="866"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ind w:left="0" w:leftChars="0" w:firstLine="210" w:firstLineChars="100"/>
              <w:jc w:val="left"/>
              <w:rPr>
                <w:rFonts w:hint="eastAsia" w:ascii="宋体" w:hAnsi="宋体" w:cs="宋体"/>
                <w:szCs w:val="22"/>
                <w:highlight w:val="none"/>
              </w:rPr>
            </w:pPr>
            <w:r>
              <w:rPr>
                <w:rFonts w:hint="eastAsia" w:ascii="宋体" w:hAnsi="宋体" w:cs="宋体"/>
                <w:highlight w:val="none"/>
              </w:rPr>
              <w:t>备注</w:t>
            </w:r>
          </w:p>
        </w:tc>
      </w:tr>
      <w:tr>
        <w:tblPrEx>
          <w:tblCellMar>
            <w:top w:w="0" w:type="dxa"/>
            <w:left w:w="108" w:type="dxa"/>
            <w:bottom w:w="0" w:type="dxa"/>
            <w:right w:w="108" w:type="dxa"/>
          </w:tblCellMar>
        </w:tblPrEx>
        <w:trPr>
          <w:trHeight w:val="90" w:hRule="atLeast"/>
        </w:trPr>
        <w:tc>
          <w:tcPr>
            <w:tcW w:w="534"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szCs w:val="21"/>
                <w:highlight w:val="none"/>
              </w:rPr>
            </w:pPr>
          </w:p>
        </w:tc>
        <w:tc>
          <w:tcPr>
            <w:tcW w:w="1701"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szCs w:val="21"/>
                <w:highlight w:val="none"/>
              </w:rPr>
            </w:pPr>
          </w:p>
        </w:tc>
        <w:tc>
          <w:tcPr>
            <w:tcW w:w="1293"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szCs w:val="21"/>
                <w:highlight w:val="none"/>
              </w:rPr>
            </w:pPr>
          </w:p>
        </w:tc>
        <w:tc>
          <w:tcPr>
            <w:tcW w:w="756" w:type="dxa"/>
            <w:vMerge w:val="continue"/>
            <w:tcBorders>
              <w:left w:val="single" w:color="000000" w:sz="4" w:space="0"/>
              <w:bottom w:val="single" w:color="000000" w:sz="4" w:space="0"/>
              <w:right w:val="single" w:color="000000" w:sz="4" w:space="0"/>
            </w:tcBorders>
            <w:noWrap w:val="0"/>
            <w:vAlign w:val="center"/>
          </w:tcPr>
          <w:p>
            <w:pPr>
              <w:spacing w:line="440" w:lineRule="exact"/>
              <w:jc w:val="center"/>
              <w:rPr>
                <w:szCs w:val="21"/>
                <w:highlight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pStyle w:val="54"/>
              <w:spacing w:line="260" w:lineRule="exact"/>
              <w:jc w:val="center"/>
              <w:rPr>
                <w:rFonts w:hint="eastAsia" w:ascii="宋体" w:hAnsi="宋体" w:cs="宋体"/>
                <w:bCs/>
                <w:szCs w:val="21"/>
                <w:highlight w:val="none"/>
              </w:rPr>
            </w:pPr>
            <w:r>
              <w:rPr>
                <w:rFonts w:hint="eastAsia" w:cs="宋体"/>
                <w:szCs w:val="21"/>
                <w:highlight w:val="none"/>
              </w:rPr>
              <w:t>总</w:t>
            </w:r>
            <w:r>
              <w:rPr>
                <w:rFonts w:hint="eastAsia" w:ascii="宋体" w:hAnsi="宋体" w:cs="宋体"/>
                <w:szCs w:val="21"/>
                <w:highlight w:val="none"/>
              </w:rPr>
              <w:t>数量</w:t>
            </w:r>
          </w:p>
        </w:tc>
        <w:tc>
          <w:tcPr>
            <w:tcW w:w="894" w:type="dxa"/>
            <w:tcBorders>
              <w:left w:val="single" w:color="000000" w:sz="4" w:space="0"/>
              <w:bottom w:val="single" w:color="000000" w:sz="4" w:space="0"/>
              <w:right w:val="single" w:color="000000" w:sz="4" w:space="0"/>
            </w:tcBorders>
            <w:noWrap w:val="0"/>
            <w:vAlign w:val="center"/>
          </w:tcPr>
          <w:p>
            <w:pPr>
              <w:pStyle w:val="54"/>
              <w:spacing w:line="260" w:lineRule="exact"/>
              <w:jc w:val="center"/>
              <w:rPr>
                <w:rFonts w:hint="eastAsia" w:ascii="宋体" w:hAnsi="宋体" w:cs="宋体"/>
                <w:bCs/>
                <w:szCs w:val="21"/>
                <w:highlight w:val="none"/>
              </w:rPr>
            </w:pPr>
            <w:r>
              <w:rPr>
                <w:rFonts w:hint="eastAsia" w:ascii="宋体" w:hAnsi="宋体" w:cs="宋体"/>
                <w:szCs w:val="21"/>
                <w:highlight w:val="none"/>
              </w:rPr>
              <w:t>自有设备</w:t>
            </w:r>
          </w:p>
        </w:tc>
        <w:tc>
          <w:tcPr>
            <w:tcW w:w="866"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920"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814" w:type="dxa"/>
            <w:vMerge w:val="continue"/>
            <w:tcBorders>
              <w:left w:val="single" w:color="000000" w:sz="4" w:space="0"/>
              <w:bottom w:val="single" w:color="auto"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866" w:type="dxa"/>
            <w:vMerge w:val="continue"/>
            <w:tcBorders>
              <w:left w:val="single" w:color="000000" w:sz="4" w:space="0"/>
              <w:bottom w:val="single" w:color="auto" w:sz="4" w:space="0"/>
              <w:right w:val="single" w:color="000000" w:sz="4" w:space="0"/>
            </w:tcBorders>
            <w:noWrap w:val="0"/>
            <w:vAlign w:val="center"/>
          </w:tcPr>
          <w:p>
            <w:pPr>
              <w:kinsoku w:val="0"/>
              <w:overflowPunct w:val="0"/>
              <w:spacing w:line="260" w:lineRule="exact"/>
              <w:jc w:val="center"/>
              <w:rPr>
                <w:rFonts w:hint="eastAsia" w:ascii="宋体" w:hAnsi="宋体" w:eastAsia="宋体" w:cs="宋体"/>
                <w:bCs w:val="0"/>
                <w:szCs w:val="22"/>
                <w:highlight w:val="none"/>
                <w:lang w:val="en-US" w:eastAsia="zh-CN"/>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cs="宋体"/>
                <w:szCs w:val="21"/>
                <w:highlight w:val="none"/>
              </w:rPr>
            </w:pPr>
            <w:r>
              <w:rPr>
                <w:rFonts w:hint="eastAsia" w:ascii="宋体" w:hAnsi="宋体" w:cs="宋体"/>
                <w:szCs w:val="21"/>
                <w:highlight w:val="none"/>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龙门吊</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r>
              <w:rPr>
                <w:rFonts w:ascii="宋体" w:hAnsi="宋体" w:cs="宋体"/>
                <w:kern w:val="0"/>
                <w:szCs w:val="21"/>
                <w:highlight w:val="none"/>
                <w:lang w:bidi="ar"/>
              </w:rPr>
              <w:t>8</w:t>
            </w:r>
            <w:r>
              <w:rPr>
                <w:rFonts w:hint="eastAsia" w:ascii="宋体" w:hAnsi="宋体" w:cs="宋体"/>
                <w:kern w:val="0"/>
                <w:szCs w:val="21"/>
                <w:highlight w:val="none"/>
                <w:lang w:bidi="ar"/>
              </w:rPr>
              <w:t>0T及以上</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pStyle w:val="2"/>
              <w:ind w:firstLine="0"/>
              <w:jc w:val="center"/>
              <w:rPr>
                <w:rFonts w:hint="default"/>
                <w:highlight w:val="none"/>
                <w:lang w:val="en-US" w:eastAsia="zh-CN"/>
              </w:rPr>
            </w:pPr>
            <w:r>
              <w:rPr>
                <w:rFonts w:hint="eastAsia"/>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right="5"/>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right="5"/>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814" w:type="dxa"/>
            <w:vMerge w:val="restart"/>
            <w:tcBorders>
              <w:top w:val="single" w:color="auto" w:sz="4" w:space="0"/>
              <w:left w:val="single" w:color="auto" w:sz="4" w:space="0"/>
              <w:right w:val="single" w:color="000000" w:sz="4" w:space="0"/>
            </w:tcBorders>
            <w:noWrap w:val="0"/>
            <w:vAlign w:val="center"/>
          </w:tcPr>
          <w:p>
            <w:pPr>
              <w:widowControl/>
              <w:spacing w:line="260" w:lineRule="exact"/>
              <w:ind w:right="5"/>
              <w:jc w:val="center"/>
              <w:textAlignment w:val="center"/>
              <w:rPr>
                <w:rFonts w:ascii="宋体" w:hAnsi="宋体" w:cs="宋体"/>
                <w:szCs w:val="21"/>
                <w:highlight w:val="none"/>
              </w:rPr>
            </w:pPr>
            <w:r>
              <w:rPr>
                <w:rFonts w:hint="eastAsia" w:ascii="宋体" w:hAnsi="宋体" w:cs="宋体"/>
                <w:highlight w:val="none"/>
              </w:rPr>
              <w:t>201</w:t>
            </w:r>
            <w:r>
              <w:rPr>
                <w:rFonts w:hint="eastAsia" w:ascii="宋体" w:hAnsi="宋体" w:cs="宋体"/>
                <w:highlight w:val="none"/>
                <w:lang w:val="en-US" w:eastAsia="zh-CN"/>
              </w:rPr>
              <w:t>6</w:t>
            </w:r>
            <w:r>
              <w:rPr>
                <w:rFonts w:hint="eastAsia" w:ascii="宋体" w:hAnsi="宋体" w:cs="宋体"/>
                <w:highlight w:val="none"/>
              </w:rPr>
              <w:t>年1月后</w:t>
            </w:r>
          </w:p>
        </w:tc>
        <w:tc>
          <w:tcPr>
            <w:tcW w:w="866" w:type="dxa"/>
            <w:vMerge w:val="restart"/>
            <w:tcBorders>
              <w:top w:val="single" w:color="auto" w:sz="4" w:space="0"/>
              <w:left w:val="single" w:color="auto" w:sz="4" w:space="0"/>
              <w:right w:val="single" w:color="000000" w:sz="4" w:space="0"/>
            </w:tcBorders>
            <w:noWrap w:val="0"/>
            <w:vAlign w:val="center"/>
          </w:tcPr>
          <w:p>
            <w:pPr>
              <w:widowControl/>
              <w:spacing w:line="260" w:lineRule="exact"/>
              <w:ind w:right="5"/>
              <w:jc w:val="center"/>
              <w:textAlignment w:val="center"/>
              <w:rPr>
                <w:rFonts w:hint="eastAsia" w:ascii="宋体" w:hAnsi="宋体" w:cs="宋体"/>
                <w:highlight w:val="none"/>
              </w:rPr>
            </w:pPr>
            <w:r>
              <w:rPr>
                <w:rFonts w:hint="eastAsia" w:ascii="宋体" w:hAnsi="宋体" w:eastAsia="宋体" w:cs="宋体"/>
                <w:color w:val="auto"/>
                <w:highlight w:val="none"/>
                <w:lang w:val="en-US" w:eastAsia="zh-CN"/>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cs="宋体"/>
                <w:szCs w:val="21"/>
                <w:highlight w:val="none"/>
              </w:rPr>
            </w:pPr>
            <w:r>
              <w:rPr>
                <w:rFonts w:hint="eastAsia" w:ascii="宋体" w:hAnsi="宋体" w:cs="宋体"/>
                <w:szCs w:val="21"/>
                <w:highlight w:val="none"/>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龙门吊</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0</w:t>
            </w:r>
            <w:r>
              <w:rPr>
                <w:rFonts w:hint="eastAsia" w:ascii="宋体" w:hAnsi="宋体" w:cs="宋体"/>
                <w:bCs/>
                <w:szCs w:val="21"/>
                <w:highlight w:val="none"/>
              </w:rPr>
              <w:t>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2</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szCs w:val="21"/>
                <w:highlight w:val="none"/>
                <w:lang w:val="en-US" w:bidi="zh-CN"/>
              </w:rPr>
            </w:pPr>
            <w:r>
              <w:rPr>
                <w:rFonts w:hint="eastAsia" w:ascii="宋体" w:hAnsi="宋体" w:cs="宋体"/>
                <w:szCs w:val="21"/>
                <w:highlight w:val="none"/>
                <w:lang w:val="en-US" w:bidi="zh-CN"/>
              </w:rPr>
              <w:t>0.25</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szCs w:val="21"/>
                <w:highlight w:val="none"/>
                <w:lang w:val="en-US" w:bidi="zh-CN"/>
              </w:rPr>
            </w:pPr>
            <w:r>
              <w:rPr>
                <w:rFonts w:hint="eastAsia" w:ascii="宋体" w:hAnsi="宋体" w:cs="宋体"/>
                <w:szCs w:val="21"/>
                <w:highlight w:val="none"/>
                <w:lang w:val="en-US" w:bidi="zh-CN"/>
              </w:rPr>
              <w:t>0.25</w:t>
            </w: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sz w:val="24"/>
                <w:szCs w:val="24"/>
                <w:highlight w:val="none"/>
                <w:lang w:bidi="zh-CN"/>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sz w:val="24"/>
                <w:szCs w:val="24"/>
                <w:highlight w:val="none"/>
                <w:lang w:bidi="zh-CN"/>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cs="宋体"/>
                <w:szCs w:val="21"/>
                <w:highlight w:val="none"/>
              </w:rPr>
            </w:pPr>
            <w:r>
              <w:rPr>
                <w:rFonts w:hint="eastAsia" w:ascii="宋体" w:hAnsi="宋体" w:cs="宋体"/>
                <w:szCs w:val="21"/>
                <w:highlight w:val="none"/>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智能压浆设备</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color w:val="auto"/>
                <w:szCs w:val="21"/>
                <w:highlight w:val="none"/>
                <w:lang w:val="en-US" w:bidi="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color w:val="auto"/>
                <w:szCs w:val="21"/>
                <w:highlight w:val="none"/>
                <w:lang w:val="en-US" w:bidi="zh-CN"/>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cs="宋体"/>
                <w:szCs w:val="21"/>
                <w:highlight w:val="none"/>
              </w:rPr>
            </w:pPr>
            <w:r>
              <w:rPr>
                <w:rFonts w:hint="eastAsia" w:ascii="宋体" w:hAnsi="宋体" w:cs="宋体"/>
                <w:szCs w:val="21"/>
                <w:highlight w:val="none"/>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智能张拉设备</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Cs/>
                <w:color w:val="auto"/>
                <w:szCs w:val="21"/>
                <w:highlight w:val="none"/>
                <w:lang w:val="en-US" w:eastAsia="zh-CN"/>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Cs/>
                <w:color w:val="auto"/>
                <w:szCs w:val="21"/>
                <w:highlight w:val="none"/>
                <w:lang w:val="en-US" w:eastAsia="zh-CN"/>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83"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eastAsia="宋体" w:cs="宋体"/>
                <w:szCs w:val="21"/>
                <w:highlight w:val="none"/>
                <w:lang w:eastAsia="zh-CN"/>
              </w:rPr>
            </w:pPr>
            <w:r>
              <w:rPr>
                <w:rFonts w:hint="eastAsia" w:cs="宋体"/>
                <w:szCs w:val="21"/>
                <w:highlight w:val="none"/>
                <w:lang w:val="en-US" w:eastAsia="zh-CN"/>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szCs w:val="21"/>
                <w:highlight w:val="none"/>
              </w:rPr>
            </w:pPr>
            <w:r>
              <w:rPr>
                <w:rFonts w:hint="eastAsia" w:ascii="宋体" w:hAnsi="宋体" w:cs="宋体"/>
                <w:highlight w:val="none"/>
              </w:rPr>
              <w:t>架桥机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kern w:val="0"/>
                <w:szCs w:val="21"/>
                <w:highlight w:val="none"/>
                <w:lang w:val="en-US" w:eastAsia="zh-CN" w:bidi="ar"/>
              </w:rPr>
              <w:t>180T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2</w:t>
            </w: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eastAsia="宋体" w:cs="宋体"/>
                <w:szCs w:val="21"/>
                <w:highlight w:val="none"/>
                <w:lang w:eastAsia="zh-CN"/>
              </w:rPr>
            </w:pPr>
            <w:r>
              <w:rPr>
                <w:rFonts w:hint="eastAsia" w:cs="宋体"/>
                <w:szCs w:val="21"/>
                <w:highlight w:val="none"/>
                <w:lang w:val="en-US" w:eastAsia="zh-CN"/>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szCs w:val="21"/>
                <w:highlight w:val="none"/>
              </w:rPr>
            </w:pPr>
            <w:r>
              <w:rPr>
                <w:rFonts w:hint="eastAsia" w:ascii="宋体" w:hAnsi="宋体" w:cs="宋体"/>
                <w:szCs w:val="21"/>
                <w:highlight w:val="none"/>
              </w:rPr>
              <w:t>运输梁拖车</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0.25</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0.25</w:t>
            </w: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eastAsia="宋体" w:cs="宋体"/>
                <w:szCs w:val="21"/>
                <w:highlight w:val="none"/>
                <w:lang w:eastAsia="zh-CN"/>
              </w:rPr>
            </w:pPr>
            <w:r>
              <w:rPr>
                <w:rFonts w:hint="eastAsia" w:cs="宋体"/>
                <w:szCs w:val="21"/>
                <w:highlight w:val="none"/>
                <w:lang w:val="en-US" w:eastAsia="zh-CN"/>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lang w:val="en-US" w:eastAsia="zh-CN"/>
              </w:rPr>
              <w:t>30mT梁</w:t>
            </w:r>
            <w:r>
              <w:rPr>
                <w:rFonts w:hint="eastAsia" w:ascii="宋体" w:hAnsi="宋体" w:cs="宋体"/>
                <w:szCs w:val="21"/>
                <w:highlight w:val="none"/>
              </w:rPr>
              <w:t>模板</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eastAsia="宋体" w:cs="宋体"/>
                <w:bCs/>
                <w:szCs w:val="21"/>
                <w:highlight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3.5</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default" w:ascii="宋体" w:hAnsi="宋体" w:eastAsia="宋体" w:cs="宋体"/>
                <w:szCs w:val="21"/>
                <w:highlight w:val="none"/>
                <w:lang w:val="en-US" w:eastAsia="zh-CN"/>
              </w:rPr>
            </w:pPr>
            <w:r>
              <w:rPr>
                <w:rFonts w:hint="eastAsia" w:cs="宋体"/>
                <w:szCs w:val="21"/>
                <w:highlight w:val="none"/>
                <w:lang w:val="en-US" w:eastAsia="zh-CN"/>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40mT梁</w:t>
            </w:r>
            <w:r>
              <w:rPr>
                <w:rFonts w:hint="eastAsia" w:ascii="宋体" w:hAnsi="宋体" w:cs="宋体"/>
                <w:szCs w:val="21"/>
                <w:highlight w:val="none"/>
              </w:rPr>
              <w:t>模板</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2.5</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rPr>
              <w:t>1</w:t>
            </w:r>
            <w:r>
              <w:rPr>
                <w:rFonts w:hint="eastAsia" w:cs="宋体"/>
                <w:szCs w:val="21"/>
                <w:highlight w:val="none"/>
                <w:lang w:val="en-US" w:eastAsia="zh-CN"/>
              </w:rPr>
              <w:t>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钢筋绑扎胎模</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Cs/>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满足需要</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cs="宋体"/>
                <w:szCs w:val="21"/>
                <w:highlight w:val="none"/>
                <w:lang w:val="en-US" w:eastAsia="zh-CN"/>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自动喷淋系统</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69"/>
              <w:spacing w:before="156" w:after="156"/>
              <w:rPr>
                <w:rFonts w:hint="eastAsia"/>
                <w:bCs/>
                <w:kern w:val="2"/>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套</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满足需要</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default" w:ascii="宋体" w:hAnsi="宋体" w:eastAsia="宋体" w:cs="宋体"/>
                <w:szCs w:val="21"/>
                <w:highlight w:val="none"/>
                <w:lang w:val="en-US" w:eastAsia="zh-CN"/>
              </w:rPr>
            </w:pPr>
            <w:r>
              <w:rPr>
                <w:rFonts w:hint="eastAsia" w:cs="宋体"/>
                <w:szCs w:val="21"/>
                <w:highlight w:val="none"/>
                <w:lang w:val="en-US" w:eastAsia="zh-CN"/>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数控弯曲机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69"/>
              <w:spacing w:before="156" w:after="156"/>
              <w:rPr>
                <w:rFonts w:hint="eastAsia"/>
                <w:bCs/>
                <w:kern w:val="2"/>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default" w:ascii="宋体" w:hAnsi="宋体" w:eastAsia="宋体" w:cs="宋体"/>
                <w:szCs w:val="21"/>
                <w:highlight w:val="none"/>
                <w:lang w:val="en-US" w:eastAsia="zh-CN"/>
              </w:rPr>
            </w:pPr>
            <w:r>
              <w:rPr>
                <w:rFonts w:hint="eastAsia" w:cs="宋体"/>
                <w:szCs w:val="21"/>
                <w:highlight w:val="none"/>
                <w:lang w:val="en-US" w:eastAsia="zh-CN"/>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数控切断机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69"/>
              <w:spacing w:before="156" w:after="156"/>
              <w:rPr>
                <w:rFonts w:hint="eastAsia"/>
                <w:bCs/>
                <w:kern w:val="2"/>
                <w:szCs w:val="21"/>
                <w:highlight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vMerge w:val="continue"/>
            <w:tcBorders>
              <w:left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r>
        <w:tblPrEx>
          <w:tblCellMar>
            <w:top w:w="0" w:type="dxa"/>
            <w:left w:w="108" w:type="dxa"/>
            <w:bottom w:w="0" w:type="dxa"/>
            <w:right w:w="108" w:type="dxa"/>
          </w:tblCellMar>
        </w:tblPrEx>
        <w:trPr>
          <w:trHeight w:val="567"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54"/>
              <w:kinsoku w:val="0"/>
              <w:overflowPunct w:val="0"/>
              <w:spacing w:line="260" w:lineRule="exact"/>
              <w:jc w:val="center"/>
              <w:rPr>
                <w:rFonts w:hint="default" w:cs="宋体"/>
                <w:szCs w:val="21"/>
                <w:highlight w:val="none"/>
                <w:lang w:val="en-US" w:eastAsia="zh-CN"/>
              </w:rPr>
            </w:pPr>
            <w:r>
              <w:rPr>
                <w:rFonts w:hint="eastAsia" w:cs="宋体"/>
                <w:szCs w:val="21"/>
                <w:highlight w:val="none"/>
                <w:lang w:val="en-US" w:eastAsia="zh-CN"/>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发电机</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val="en-US" w:eastAsia="zh-CN" w:bidi="ar"/>
              </w:rPr>
              <w:t>250</w:t>
            </w:r>
            <w:r>
              <w:rPr>
                <w:rFonts w:ascii="宋体" w:hAnsi="宋体" w:cs="宋体"/>
                <w:kern w:val="0"/>
                <w:szCs w:val="21"/>
                <w:highlight w:val="none"/>
                <w:lang w:bidi="ar"/>
              </w:rPr>
              <w:t>KW</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1</w:t>
            </w:r>
          </w:p>
        </w:tc>
        <w:tc>
          <w:tcPr>
            <w:tcW w:w="894"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bCs/>
                <w:szCs w:val="21"/>
                <w:highlight w:val="none"/>
              </w:rPr>
            </w:pPr>
          </w:p>
        </w:tc>
        <w:tc>
          <w:tcPr>
            <w:tcW w:w="814" w:type="dxa"/>
            <w:tcBorders>
              <w:left w:val="single" w:color="auto" w:sz="4" w:space="0"/>
              <w:bottom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c>
          <w:tcPr>
            <w:tcW w:w="866" w:type="dxa"/>
            <w:tcBorders>
              <w:left w:val="single" w:color="auto" w:sz="4" w:space="0"/>
              <w:bottom w:val="single" w:color="auto" w:sz="4" w:space="0"/>
              <w:right w:val="single" w:color="000000" w:sz="4" w:space="0"/>
            </w:tcBorders>
            <w:noWrap w:val="0"/>
            <w:vAlign w:val="center"/>
          </w:tcPr>
          <w:p>
            <w:pPr>
              <w:spacing w:line="440" w:lineRule="exact"/>
              <w:jc w:val="center"/>
              <w:rPr>
                <w:rFonts w:hint="eastAsia" w:ascii="宋体" w:hAnsi="宋体" w:cs="宋体"/>
                <w:bCs/>
                <w:sz w:val="24"/>
                <w:szCs w:val="24"/>
                <w:highlight w:val="none"/>
              </w:rPr>
            </w:pPr>
          </w:p>
        </w:tc>
      </w:tr>
    </w:tbl>
    <w:p>
      <w:pPr>
        <w:pStyle w:val="65"/>
        <w:tabs>
          <w:tab w:val="right" w:leader="dot" w:pos="8306"/>
        </w:tabs>
        <w:jc w:val="center"/>
        <w:rPr>
          <w:rFonts w:hint="eastAsia" w:ascii="仿宋" w:hAnsi="仿宋" w:eastAsia="仿宋" w:cs="仿宋"/>
          <w:b/>
          <w:sz w:val="28"/>
          <w:szCs w:val="28"/>
          <w:highlight w:val="none"/>
          <w:lang w:bidi="ar"/>
        </w:rPr>
      </w:pPr>
      <w:r>
        <w:rPr>
          <w:rFonts w:hint="eastAsia" w:ascii="仿宋" w:hAnsi="仿宋" w:eastAsia="仿宋" w:cs="仿宋"/>
          <w:b/>
          <w:bCs/>
          <w:i w:val="0"/>
          <w:color w:val="auto"/>
          <w:kern w:val="2"/>
          <w:sz w:val="28"/>
          <w:szCs w:val="28"/>
          <w:highlight w:val="none"/>
          <w:u w:val="none"/>
          <w:lang w:val="en-US" w:eastAsia="zh-CN" w:bidi="ar"/>
        </w:rPr>
        <w:t>适用于TJ4-13</w:t>
      </w:r>
      <w:r>
        <w:rPr>
          <w:rFonts w:hint="eastAsia" w:ascii="仿宋" w:hAnsi="仿宋" w:eastAsia="仿宋" w:cs="仿宋"/>
          <w:b/>
          <w:bCs/>
          <w:color w:val="auto"/>
          <w:kern w:val="2"/>
          <w:sz w:val="28"/>
          <w:szCs w:val="28"/>
          <w:highlight w:val="none"/>
          <w:u w:val="none"/>
          <w:lang w:eastAsia="zh-CN" w:bidi="ar"/>
        </w:rPr>
        <w:t>分段</w:t>
      </w:r>
    </w:p>
    <w:p>
      <w:pPr>
        <w:pStyle w:val="2"/>
        <w:rPr>
          <w:rFonts w:hint="eastAsia"/>
          <w:lang w:val="en-US" w:eastAsia="zh-CN"/>
        </w:rPr>
      </w:pPr>
    </w:p>
    <w:p>
      <w:pPr>
        <w:pStyle w:val="2"/>
        <w:ind w:firstLine="0"/>
        <w:jc w:val="left"/>
        <w:rPr>
          <w:rFonts w:ascii="宋体" w:hAnsi="宋体" w:eastAsia="宋体" w:cs="宋体"/>
          <w:b/>
          <w:sz w:val="28"/>
          <w:szCs w:val="28"/>
          <w:highlight w:val="none"/>
        </w:rPr>
      </w:pPr>
    </w:p>
    <w:p>
      <w:pPr>
        <w:widowControl/>
        <w:numPr>
          <w:ilvl w:val="0"/>
          <w:numId w:val="0"/>
        </w:numPr>
        <w:jc w:val="left"/>
        <w:rPr>
          <w:rFonts w:hint="eastAsia" w:ascii="宋体" w:hAnsi="宋体" w:cs="宋体"/>
          <w:sz w:val="18"/>
          <w:szCs w:val="18"/>
          <w:highlight w:val="none"/>
        </w:rPr>
      </w:pPr>
    </w:p>
    <w:p>
      <w:pPr>
        <w:widowControl/>
        <w:numPr>
          <w:ilvl w:val="0"/>
          <w:numId w:val="0"/>
        </w:numPr>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注：1、若监理工程师或招标人认为投标人配备的机械设备不能满足现场施工的需要，或不能保证工程质量和进度时，招标人有权要求投标人增加。</w:t>
      </w:r>
    </w:p>
    <w:p>
      <w:pPr>
        <w:ind w:firstLine="360" w:firstLineChars="200"/>
        <w:rPr>
          <w:rFonts w:hint="eastAsia" w:ascii="宋体" w:hAnsi="宋体" w:cs="宋体"/>
          <w:sz w:val="18"/>
          <w:szCs w:val="18"/>
          <w:highlight w:val="none"/>
        </w:rPr>
      </w:pPr>
      <w:r>
        <w:rPr>
          <w:rFonts w:hint="eastAsia" w:ascii="宋体" w:hAnsi="宋体" w:cs="宋体"/>
          <w:sz w:val="18"/>
          <w:szCs w:val="18"/>
          <w:highlight w:val="none"/>
        </w:rPr>
        <w:t>2、本表中的总数量为承包人中标后向发包人承诺的投入最低设备要求，并以书面形式纳入合同附件。</w:t>
      </w:r>
    </w:p>
    <w:p>
      <w:pPr>
        <w:pStyle w:val="2"/>
        <w:ind w:firstLine="360" w:firstLineChars="200"/>
        <w:rPr>
          <w:rFonts w:hint="eastAsia" w:ascii="宋体" w:hAnsi="宋体" w:eastAsia="宋体" w:cs="宋体"/>
          <w:szCs w:val="20"/>
          <w:highlight w:val="none"/>
        </w:rPr>
      </w:pPr>
      <w:r>
        <w:rPr>
          <w:rStyle w:val="28"/>
          <w:rFonts w:hint="eastAsia" w:eastAsia="宋体"/>
          <w:bCs/>
          <w:color w:val="auto"/>
          <w:highlight w:val="none"/>
          <w:lang w:val="en-US" w:eastAsia="zh-CN"/>
        </w:rPr>
        <w:t>3</w:t>
      </w:r>
      <w:r>
        <w:rPr>
          <w:rStyle w:val="28"/>
          <w:rFonts w:hint="eastAsia"/>
          <w:bCs/>
          <w:color w:val="auto"/>
          <w:highlight w:val="none"/>
        </w:rPr>
        <w:t>、设备需具备施工能力满足实际施工需要，自有设备以购买发票或公证机关出具的公证书为准。</w:t>
      </w:r>
    </w:p>
    <w:p>
      <w:pPr>
        <w:pStyle w:val="65"/>
        <w:tabs>
          <w:tab w:val="right" w:leader="dot" w:pos="8306"/>
        </w:tabs>
        <w:jc w:val="both"/>
        <w:rPr>
          <w:rFonts w:ascii="等线" w:hAnsi="等线" w:eastAsia="等线" w:cs="等线"/>
          <w:b/>
          <w:bCs/>
          <w:sz w:val="21"/>
          <w:szCs w:val="21"/>
          <w:highlight w:val="none"/>
          <w:lang w:bidi="zh-CN"/>
        </w:rPr>
      </w:pPr>
    </w:p>
    <w:p>
      <w:pPr>
        <w:pStyle w:val="65"/>
        <w:tabs>
          <w:tab w:val="right" w:leader="dot" w:pos="8306"/>
        </w:tabs>
        <w:jc w:val="center"/>
        <w:outlineLvl w:val="0"/>
        <w:rPr>
          <w:rFonts w:hint="eastAsia" w:ascii="等线" w:hAnsi="等线" w:eastAsia="等线" w:cs="等线"/>
          <w:b/>
          <w:bCs/>
          <w:sz w:val="48"/>
          <w:szCs w:val="48"/>
          <w:highlight w:val="none"/>
          <w:lang w:bidi="zh-CN"/>
        </w:rPr>
      </w:pPr>
    </w:p>
    <w:p>
      <w:pPr>
        <w:tabs>
          <w:tab w:val="left" w:pos="416"/>
        </w:tabs>
        <w:autoSpaceDE w:val="0"/>
        <w:autoSpaceDN w:val="0"/>
        <w:spacing w:before="122" w:line="360" w:lineRule="auto"/>
        <w:ind w:left="100"/>
        <w:rPr>
          <w:rFonts w:hint="eastAsia" w:ascii="宋体" w:hAnsi="宋体" w:cs="宋体"/>
          <w:b/>
          <w:sz w:val="28"/>
          <w:szCs w:val="28"/>
          <w:highlight w:val="none"/>
        </w:rPr>
      </w:pPr>
    </w:p>
    <w:p>
      <w:pPr>
        <w:pStyle w:val="2"/>
        <w:rPr>
          <w:rFonts w:hint="eastAsia"/>
        </w:rPr>
      </w:pPr>
    </w:p>
    <w:p>
      <w:pPr>
        <w:tabs>
          <w:tab w:val="left" w:pos="416"/>
        </w:tabs>
        <w:autoSpaceDE w:val="0"/>
        <w:autoSpaceDN w:val="0"/>
        <w:spacing w:before="122" w:line="360" w:lineRule="auto"/>
        <w:ind w:left="100"/>
        <w:rPr>
          <w:rFonts w:hint="eastAsia" w:ascii="宋体" w:hAnsi="宋体" w:eastAsia="宋体" w:cs="宋体"/>
          <w:b/>
          <w:sz w:val="28"/>
          <w:szCs w:val="28"/>
          <w:highlight w:val="none"/>
          <w:lang w:eastAsia="zh-CN"/>
        </w:rPr>
      </w:pPr>
      <w:r>
        <w:rPr>
          <w:rFonts w:hint="eastAsia" w:ascii="宋体" w:hAnsi="宋体" w:cs="宋体"/>
          <w:b/>
          <w:sz w:val="28"/>
          <w:szCs w:val="28"/>
          <w:highlight w:val="none"/>
        </w:rPr>
        <w:t>附表</w:t>
      </w:r>
      <w:r>
        <w:rPr>
          <w:rFonts w:hint="eastAsia" w:ascii="宋体" w:hAnsi="宋体" w:cs="宋体"/>
          <w:b/>
          <w:sz w:val="28"/>
          <w:szCs w:val="28"/>
          <w:lang w:val="en-US" w:eastAsia="zh-CN"/>
        </w:rPr>
        <w:t>四：</w:t>
      </w:r>
      <w:bookmarkStart w:id="4" w:name="_GoBack"/>
      <w:bookmarkEnd w:id="4"/>
    </w:p>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color w:val="auto"/>
          <w:kern w:val="0"/>
          <w:sz w:val="28"/>
          <w:szCs w:val="28"/>
          <w:highlight w:val="none"/>
          <w:u w:val="none"/>
          <w:lang w:val="en-US" w:eastAsia="zh-CN" w:bidi="ar"/>
        </w:rPr>
        <w:t>泸定至石棉高速公路TJ4标段桥梁工程</w:t>
      </w:r>
      <w:r>
        <w:rPr>
          <w:rFonts w:hint="eastAsia" w:ascii="仿宋" w:hAnsi="仿宋" w:eastAsia="仿宋" w:cs="仿宋"/>
          <w:b/>
          <w:bCs w:val="0"/>
          <w:color w:val="auto"/>
          <w:kern w:val="0"/>
          <w:sz w:val="28"/>
          <w:szCs w:val="28"/>
          <w:highlight w:val="none"/>
          <w:u w:val="none"/>
          <w:lang w:val="en-US" w:eastAsia="zh-CN" w:bidi="ar"/>
        </w:rPr>
        <w:t>劳务合作</w:t>
      </w:r>
      <w:r>
        <w:rPr>
          <w:rFonts w:hint="eastAsia" w:ascii="仿宋" w:hAnsi="仿宋" w:eastAsia="仿宋" w:cs="仿宋"/>
          <w:b/>
          <w:bCs w:val="0"/>
          <w:color w:val="auto"/>
          <w:kern w:val="0"/>
          <w:sz w:val="28"/>
          <w:szCs w:val="28"/>
          <w:highlight w:val="none"/>
          <w:u w:val="none"/>
          <w:lang w:eastAsia="zh-CN" w:bidi="ar"/>
        </w:rPr>
        <w:t>各分段拟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(最低要求）</w:t>
      </w:r>
    </w:p>
    <w:p>
      <w:pPr>
        <w:pStyle w:val="65"/>
        <w:tabs>
          <w:tab w:val="right" w:leader="dot" w:pos="8306"/>
        </w:tabs>
        <w:jc w:val="center"/>
        <w:rPr>
          <w:rFonts w:ascii="仿宋" w:hAnsi="仿宋" w:eastAsia="仿宋" w:cs="仿宋"/>
          <w:b/>
          <w:bCs/>
          <w:sz w:val="32"/>
          <w:szCs w:val="32"/>
          <w:highlight w:val="none"/>
        </w:rPr>
      </w:pPr>
      <w:r>
        <w:rPr>
          <w:rFonts w:hint="eastAsia" w:ascii="仿宋" w:hAnsi="仿宋" w:eastAsia="仿宋" w:cs="仿宋"/>
          <w:b/>
          <w:bCs/>
          <w:i w:val="0"/>
          <w:color w:val="auto"/>
          <w:kern w:val="2"/>
          <w:sz w:val="28"/>
          <w:szCs w:val="28"/>
          <w:highlight w:val="none"/>
          <w:u w:val="none"/>
          <w:lang w:val="en-US" w:eastAsia="zh-CN" w:bidi="ar"/>
        </w:rPr>
        <w:t>适用于TJ4-14</w:t>
      </w:r>
      <w:r>
        <w:rPr>
          <w:rFonts w:hint="eastAsia" w:ascii="仿宋" w:hAnsi="仿宋" w:eastAsia="仿宋" w:cs="仿宋"/>
          <w:b/>
          <w:bCs/>
          <w:color w:val="auto"/>
          <w:kern w:val="2"/>
          <w:sz w:val="28"/>
          <w:szCs w:val="28"/>
          <w:highlight w:val="none"/>
          <w:u w:val="none"/>
          <w:lang w:eastAsia="zh-CN" w:bidi="ar"/>
        </w:rPr>
        <w:t>分段</w:t>
      </w:r>
    </w:p>
    <w:tbl>
      <w:tblPr>
        <w:tblStyle w:val="23"/>
        <w:tblW w:w="9690" w:type="dxa"/>
        <w:tblInd w:w="90" w:type="dxa"/>
        <w:tblLayout w:type="fixed"/>
        <w:tblCellMar>
          <w:top w:w="0" w:type="dxa"/>
          <w:left w:w="0" w:type="dxa"/>
          <w:bottom w:w="0" w:type="dxa"/>
          <w:right w:w="0" w:type="dxa"/>
        </w:tblCellMar>
      </w:tblPr>
      <w:tblGrid>
        <w:gridCol w:w="580"/>
        <w:gridCol w:w="1720"/>
        <w:gridCol w:w="1180"/>
        <w:gridCol w:w="850"/>
        <w:gridCol w:w="860"/>
        <w:gridCol w:w="880"/>
        <w:gridCol w:w="860"/>
        <w:gridCol w:w="920"/>
        <w:gridCol w:w="920"/>
        <w:gridCol w:w="920"/>
      </w:tblGrid>
      <w:tr>
        <w:tblPrEx>
          <w:tblCellMar>
            <w:top w:w="0" w:type="dxa"/>
            <w:left w:w="0" w:type="dxa"/>
            <w:bottom w:w="0" w:type="dxa"/>
            <w:right w:w="0" w:type="dxa"/>
          </w:tblCellMar>
        </w:tblPrEx>
        <w:trPr>
          <w:trHeight w:val="687" w:hRule="atLeast"/>
        </w:trPr>
        <w:tc>
          <w:tcPr>
            <w:tcW w:w="9690" w:type="dxa"/>
            <w:gridSpan w:val="10"/>
            <w:tcBorders>
              <w:top w:val="nil"/>
              <w:left w:val="nil"/>
              <w:bottom w:val="nil"/>
              <w:right w:val="nil"/>
            </w:tcBorders>
            <w:tcMar>
              <w:top w:w="15" w:type="dxa"/>
              <w:left w:w="15" w:type="dxa"/>
              <w:right w:w="15" w:type="dxa"/>
            </w:tcMar>
            <w:vAlign w:val="center"/>
          </w:tcPr>
          <w:p>
            <w:pPr>
              <w:widowControl/>
              <w:jc w:val="both"/>
              <w:textAlignment w:val="center"/>
              <w:rPr>
                <w:rStyle w:val="28"/>
                <w:rFonts w:hint="default"/>
                <w:color w:val="0D0D0D" w:themeColor="text1" w:themeTint="F2"/>
                <w:sz w:val="24"/>
                <w:szCs w:val="24"/>
                <w:highlight w:val="none"/>
                <w:lang w:bidi="ar"/>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48" w:hRule="atLeast"/>
        </w:trPr>
        <w:tc>
          <w:tcPr>
            <w:tcW w:w="5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highlight w:val="none"/>
              </w:rPr>
              <w:t>机械设备名称</w:t>
            </w:r>
          </w:p>
        </w:tc>
        <w:tc>
          <w:tcPr>
            <w:tcW w:w="11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highlight w:val="none"/>
              </w:rPr>
              <w:t>规格、型号</w:t>
            </w:r>
          </w:p>
        </w:tc>
        <w:tc>
          <w:tcPr>
            <w:tcW w:w="85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单位</w:t>
            </w:r>
          </w:p>
        </w:tc>
        <w:tc>
          <w:tcPr>
            <w:tcW w:w="17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420" w:firstLineChars="200"/>
              <w:jc w:val="center"/>
              <w:rPr>
                <w:rFonts w:ascii="宋体" w:hAnsi="宋体" w:cs="宋体"/>
                <w:kern w:val="0"/>
                <w:szCs w:val="21"/>
                <w:highlight w:val="none"/>
                <w:lang w:bidi="ar"/>
              </w:rPr>
            </w:pPr>
            <w:r>
              <w:rPr>
                <w:rFonts w:hint="eastAsia" w:ascii="宋体" w:hAnsi="宋体" w:cs="宋体"/>
                <w:highlight w:val="none"/>
              </w:rPr>
              <w:t>基本要求</w:t>
            </w:r>
          </w:p>
        </w:tc>
        <w:tc>
          <w:tcPr>
            <w:tcW w:w="8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highlight w:val="none"/>
              </w:rPr>
              <w:t>每增加一台自有设备加分值</w:t>
            </w: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left"/>
              <w:rPr>
                <w:rFonts w:hint="eastAsia" w:ascii="宋体" w:hAnsi="宋体" w:cs="宋体"/>
                <w:highlight w:val="none"/>
              </w:rPr>
            </w:pPr>
            <w:r>
              <w:rPr>
                <w:rFonts w:hint="eastAsia" w:ascii="宋体" w:hAnsi="宋体" w:cs="宋体"/>
                <w:highlight w:val="none"/>
              </w:rPr>
              <w:t>加分上限</w:t>
            </w:r>
          </w:p>
          <w:p>
            <w:pPr>
              <w:widowControl/>
              <w:numPr>
                <w:ilvl w:val="0"/>
                <w:numId w:val="0"/>
              </w:numPr>
              <w:ind w:left="0" w:leftChars="0" w:firstLine="0" w:firstLineChars="0"/>
              <w:jc w:val="left"/>
              <w:rPr>
                <w:rFonts w:hint="eastAsia" w:ascii="宋体" w:hAnsi="宋体" w:cs="宋体"/>
                <w:kern w:val="0"/>
                <w:szCs w:val="21"/>
                <w:highlight w:val="none"/>
                <w:lang w:bidi="ar"/>
              </w:rPr>
            </w:pP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left"/>
              <w:rPr>
                <w:rFonts w:hint="eastAsia" w:ascii="宋体" w:hAnsi="宋体" w:cs="宋体"/>
                <w:highlight w:val="none"/>
              </w:rPr>
            </w:pPr>
            <w:r>
              <w:rPr>
                <w:rFonts w:hint="eastAsia" w:ascii="宋体" w:hAnsi="宋体" w:cs="宋体"/>
                <w:highlight w:val="none"/>
              </w:rPr>
              <w:t>出厂日期</w:t>
            </w:r>
          </w:p>
          <w:p>
            <w:pPr>
              <w:widowControl/>
              <w:numPr>
                <w:ilvl w:val="0"/>
                <w:numId w:val="0"/>
              </w:numPr>
              <w:ind w:left="0" w:leftChars="0" w:firstLine="0" w:firstLineChars="0"/>
              <w:jc w:val="left"/>
              <w:rPr>
                <w:rFonts w:hint="eastAsia" w:ascii="宋体" w:hAnsi="宋体" w:cs="宋体"/>
                <w:kern w:val="0"/>
                <w:szCs w:val="21"/>
                <w:highlight w:val="none"/>
                <w:lang w:bidi="ar"/>
              </w:rPr>
            </w:pP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210" w:firstLineChars="100"/>
              <w:jc w:val="left"/>
              <w:rPr>
                <w:rFonts w:hint="eastAsia" w:ascii="宋体" w:hAnsi="宋体" w:cs="宋体"/>
                <w:highlight w:val="none"/>
              </w:rPr>
            </w:pPr>
            <w:r>
              <w:rPr>
                <w:rFonts w:hint="eastAsia" w:ascii="宋体" w:hAnsi="宋体" w:cs="宋体"/>
                <w:highlight w:val="none"/>
              </w:rPr>
              <w:t>备注</w:t>
            </w:r>
          </w:p>
          <w:p>
            <w:pPr>
              <w:widowControl/>
              <w:numPr>
                <w:ilvl w:val="0"/>
                <w:numId w:val="0"/>
              </w:numPr>
              <w:ind w:left="0" w:leftChars="0" w:firstLine="210" w:firstLineChars="100"/>
              <w:jc w:val="left"/>
              <w:rPr>
                <w:rFonts w:hint="eastAsia" w:ascii="宋体" w:hAnsi="宋体" w:cs="宋体"/>
                <w:kern w:val="0"/>
                <w:szCs w:val="21"/>
                <w:highlight w:val="none"/>
                <w:lang w:bidi="ar"/>
              </w:rPr>
            </w:pPr>
          </w:p>
        </w:tc>
      </w:tr>
      <w:tr>
        <w:tblPrEx>
          <w:tblCellMar>
            <w:top w:w="0" w:type="dxa"/>
            <w:left w:w="0" w:type="dxa"/>
            <w:bottom w:w="0" w:type="dxa"/>
            <w:right w:w="0" w:type="dxa"/>
          </w:tblCellMar>
        </w:tblPrEx>
        <w:trPr>
          <w:trHeight w:val="648" w:hRule="atLeast"/>
        </w:trPr>
        <w:tc>
          <w:tcPr>
            <w:tcW w:w="5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p>
        </w:tc>
        <w:tc>
          <w:tcPr>
            <w:tcW w:w="1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highlight w:val="none"/>
              </w:rPr>
            </w:pPr>
          </w:p>
        </w:tc>
        <w:tc>
          <w:tcPr>
            <w:tcW w:w="11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highlight w:val="none"/>
              </w:rPr>
            </w:pPr>
          </w:p>
        </w:tc>
        <w:tc>
          <w:tcPr>
            <w:tcW w:w="8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54"/>
              <w:spacing w:line="260" w:lineRule="exact"/>
              <w:jc w:val="center"/>
              <w:rPr>
                <w:rFonts w:ascii="宋体" w:hAnsi="宋体" w:cs="宋体"/>
                <w:kern w:val="0"/>
                <w:szCs w:val="21"/>
                <w:highlight w:val="none"/>
                <w:lang w:bidi="ar"/>
              </w:rPr>
            </w:pPr>
            <w:r>
              <w:rPr>
                <w:rFonts w:hint="eastAsia" w:cs="宋体"/>
                <w:szCs w:val="21"/>
                <w:highlight w:val="none"/>
              </w:rPr>
              <w:t>总</w:t>
            </w:r>
            <w:r>
              <w:rPr>
                <w:rFonts w:hint="eastAsia" w:ascii="宋体" w:hAnsi="宋体" w:cs="宋体"/>
                <w:szCs w:val="21"/>
                <w:highlight w:val="none"/>
              </w:rPr>
              <w:t>数量</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54"/>
              <w:spacing w:line="260" w:lineRule="exact"/>
              <w:jc w:val="center"/>
              <w:rPr>
                <w:highlight w:val="none"/>
              </w:rPr>
            </w:pPr>
            <w:r>
              <w:rPr>
                <w:rFonts w:hint="eastAsia" w:ascii="宋体" w:hAnsi="宋体" w:cs="宋体"/>
                <w:szCs w:val="21"/>
                <w:highlight w:val="none"/>
              </w:rPr>
              <w:t>自有设备</w:t>
            </w:r>
          </w:p>
        </w:tc>
        <w:tc>
          <w:tcPr>
            <w:tcW w:w="8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p>
        </w:tc>
        <w:tc>
          <w:tcPr>
            <w:tcW w:w="9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left"/>
              <w:rPr>
                <w:rFonts w:hint="eastAsia" w:ascii="宋体" w:hAnsi="宋体" w:cs="宋体"/>
                <w:kern w:val="0"/>
                <w:szCs w:val="21"/>
                <w:highlight w:val="none"/>
                <w:lang w:bidi="ar"/>
              </w:rPr>
            </w:pPr>
          </w:p>
        </w:tc>
        <w:tc>
          <w:tcPr>
            <w:tcW w:w="9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0" w:firstLineChars="0"/>
              <w:jc w:val="left"/>
              <w:rPr>
                <w:rFonts w:hint="eastAsia" w:ascii="宋体" w:hAnsi="宋体" w:cs="宋体"/>
                <w:kern w:val="0"/>
                <w:szCs w:val="21"/>
                <w:highlight w:val="none"/>
                <w:lang w:bidi="ar"/>
              </w:rPr>
            </w:pPr>
          </w:p>
        </w:tc>
        <w:tc>
          <w:tcPr>
            <w:tcW w:w="9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left="0" w:leftChars="0" w:firstLine="210" w:firstLineChars="100"/>
              <w:jc w:val="left"/>
              <w:rPr>
                <w:rFonts w:hint="eastAsia" w:ascii="宋体" w:hAnsi="宋体" w:cs="宋体"/>
                <w:kern w:val="0"/>
                <w:szCs w:val="21"/>
                <w:highlight w:val="none"/>
                <w:lang w:bidi="ar"/>
              </w:rPr>
            </w:pPr>
          </w:p>
        </w:tc>
      </w:tr>
      <w:tr>
        <w:tblPrEx>
          <w:tblCellMar>
            <w:top w:w="0" w:type="dxa"/>
            <w:left w:w="0" w:type="dxa"/>
            <w:bottom w:w="0" w:type="dxa"/>
            <w:right w:w="0" w:type="dxa"/>
          </w:tblCellMar>
        </w:tblPrEx>
        <w:trPr>
          <w:trHeight w:val="616"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砼搅拌站</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120型</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台</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highlight w:val="none"/>
              </w:rPr>
              <w:t>201</w:t>
            </w:r>
            <w:r>
              <w:rPr>
                <w:rFonts w:hint="eastAsia" w:ascii="宋体" w:hAnsi="宋体" w:cs="宋体"/>
                <w:highlight w:val="none"/>
                <w:lang w:val="en-US" w:eastAsia="zh-CN"/>
              </w:rPr>
              <w:t>6</w:t>
            </w:r>
            <w:r>
              <w:rPr>
                <w:rFonts w:hint="eastAsia" w:ascii="宋体" w:hAnsi="宋体" w:cs="宋体"/>
                <w:highlight w:val="none"/>
              </w:rPr>
              <w:t>年1月后</w:t>
            </w: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r>
              <w:rPr>
                <w:rFonts w:hint="eastAsia" w:ascii="宋体" w:hAnsi="宋体" w:eastAsia="宋体" w:cs="宋体"/>
                <w:color w:val="auto"/>
                <w:highlight w:val="none"/>
                <w:lang w:val="en-US" w:eastAsia="zh-CN"/>
              </w:rPr>
              <w:t>自有设备需提供购买发票或公证机关出具的公证书</w:t>
            </w:r>
          </w:p>
        </w:tc>
      </w:tr>
      <w:tr>
        <w:tblPrEx>
          <w:tblCellMar>
            <w:top w:w="0" w:type="dxa"/>
            <w:left w:w="0" w:type="dxa"/>
            <w:bottom w:w="0" w:type="dxa"/>
            <w:right w:w="0" w:type="dxa"/>
          </w:tblCellMar>
        </w:tblPrEx>
        <w:trPr>
          <w:trHeight w:val="616"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砼搅拌站</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val="en-US" w:eastAsia="zh-CN" w:bidi="ar"/>
              </w:rPr>
              <w:t>9</w:t>
            </w:r>
            <w:r>
              <w:rPr>
                <w:rFonts w:hint="eastAsia" w:ascii="宋体" w:hAnsi="宋体" w:cs="宋体"/>
                <w:kern w:val="0"/>
                <w:szCs w:val="21"/>
                <w:highlight w:val="none"/>
                <w:lang w:bidi="ar"/>
              </w:rPr>
              <w:t>0型</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台</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69"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砼运输车</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8～12</w:t>
            </w:r>
            <w:r>
              <w:rPr>
                <w:rFonts w:hint="eastAsia" w:ascii="宋体" w:hAnsi="宋体" w:cs="宋体"/>
                <w:kern w:val="0"/>
                <w:szCs w:val="21"/>
                <w:highlight w:val="none"/>
                <w:lang w:val="en-US" w:eastAsia="zh-CN" w:bidi="ar"/>
              </w:rPr>
              <w:t>m³</w:t>
            </w:r>
            <w:r>
              <w:rPr>
                <w:rFonts w:hint="eastAsia" w:ascii="宋体" w:hAnsi="宋体" w:cs="宋体"/>
                <w:kern w:val="0"/>
                <w:szCs w:val="21"/>
                <w:highlight w:val="none"/>
                <w:lang w:bidi="ar"/>
              </w:rPr>
              <w:t xml:space="preserve"> </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辆</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0.5</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r>
      <w:tr>
        <w:tblPrEx>
          <w:tblCellMar>
            <w:top w:w="0" w:type="dxa"/>
            <w:left w:w="0" w:type="dxa"/>
            <w:bottom w:w="0" w:type="dxa"/>
            <w:right w:w="0" w:type="dxa"/>
          </w:tblCellMar>
        </w:tblPrEx>
        <w:trPr>
          <w:trHeight w:val="546"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4</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装载机</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ZL50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台</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0.5</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0.5</w:t>
            </w: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r>
      <w:tr>
        <w:tblPrEx>
          <w:tblCellMar>
            <w:top w:w="0" w:type="dxa"/>
            <w:left w:w="0" w:type="dxa"/>
            <w:bottom w:w="0" w:type="dxa"/>
            <w:right w:w="0" w:type="dxa"/>
          </w:tblCellMar>
        </w:tblPrEx>
        <w:trPr>
          <w:trHeight w:val="564"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5</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粉罐</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不低于100T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个</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10</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highlight w:val="none"/>
              </w:rPr>
            </w:pPr>
          </w:p>
        </w:tc>
      </w:tr>
      <w:tr>
        <w:tblPrEx>
          <w:tblCellMar>
            <w:top w:w="0" w:type="dxa"/>
            <w:left w:w="0" w:type="dxa"/>
            <w:bottom w:w="0" w:type="dxa"/>
            <w:right w:w="0" w:type="dxa"/>
          </w:tblCellMar>
        </w:tblPrEx>
        <w:trPr>
          <w:trHeight w:val="485"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6</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地磅</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不低于100T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台</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485"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7</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发电机</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r>
              <w:rPr>
                <w:rFonts w:ascii="宋体" w:hAnsi="宋体" w:cs="宋体"/>
                <w:kern w:val="0"/>
                <w:szCs w:val="21"/>
                <w:highlight w:val="none"/>
                <w:lang w:bidi="ar"/>
              </w:rPr>
              <w:t>00KW</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台</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w:t>
            </w:r>
          </w:p>
        </w:tc>
        <w:tc>
          <w:tcPr>
            <w:tcW w:w="9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c>
          <w:tcPr>
            <w:tcW w:w="9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Cs w:val="21"/>
                <w:highlight w:val="none"/>
              </w:rPr>
            </w:pPr>
          </w:p>
        </w:tc>
      </w:tr>
    </w:tbl>
    <w:p>
      <w:pPr>
        <w:widowControl/>
        <w:textAlignment w:val="center"/>
        <w:rPr>
          <w:rStyle w:val="28"/>
          <w:rFonts w:hint="default"/>
          <w:bCs/>
          <w:color w:val="auto"/>
          <w:highlight w:val="none"/>
          <w:lang w:bidi="ar"/>
        </w:rPr>
      </w:pPr>
    </w:p>
    <w:p>
      <w:pPr>
        <w:widowControl/>
        <w:numPr>
          <w:ilvl w:val="0"/>
          <w:numId w:val="0"/>
        </w:numPr>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注：1、若监理工程师或招标人认为投标人配备的机械设备不能满足现场施工的需要，或不能保证工程质量和进度时，招标人有权要求投标人增加。</w:t>
      </w:r>
    </w:p>
    <w:p>
      <w:pPr>
        <w:ind w:firstLine="360" w:firstLineChars="200"/>
        <w:rPr>
          <w:rFonts w:hint="eastAsia" w:ascii="宋体" w:hAnsi="宋体" w:cs="宋体"/>
          <w:sz w:val="18"/>
          <w:szCs w:val="18"/>
          <w:highlight w:val="none"/>
        </w:rPr>
      </w:pPr>
      <w:r>
        <w:rPr>
          <w:rFonts w:hint="eastAsia" w:ascii="宋体" w:hAnsi="宋体" w:cs="宋体"/>
          <w:sz w:val="18"/>
          <w:szCs w:val="18"/>
          <w:highlight w:val="none"/>
        </w:rPr>
        <w:t>2、本表中的总数量为承包人中标后向发包人承诺的投入最低设备要求，并以书面形式纳入合同附件。</w:t>
      </w:r>
    </w:p>
    <w:p>
      <w:pPr>
        <w:pStyle w:val="2"/>
        <w:ind w:firstLine="360" w:firstLineChars="200"/>
        <w:rPr>
          <w:rFonts w:hint="eastAsia" w:ascii="宋体" w:hAnsi="宋体" w:eastAsia="宋体" w:cs="宋体"/>
          <w:szCs w:val="20"/>
          <w:highlight w:val="none"/>
        </w:rPr>
      </w:pPr>
      <w:r>
        <w:rPr>
          <w:rStyle w:val="28"/>
          <w:rFonts w:hint="eastAsia" w:eastAsia="宋体"/>
          <w:bCs/>
          <w:color w:val="auto"/>
          <w:highlight w:val="none"/>
          <w:lang w:val="en-US" w:eastAsia="zh-CN"/>
        </w:rPr>
        <w:t>3</w:t>
      </w:r>
      <w:r>
        <w:rPr>
          <w:rStyle w:val="28"/>
          <w:rFonts w:hint="eastAsia"/>
          <w:bCs/>
          <w:color w:val="auto"/>
          <w:highlight w:val="none"/>
        </w:rPr>
        <w:t>、设备需具备施工能力满足实际施工需要，自有设备以购买发票或公证机关出具的公证书为准。</w:t>
      </w:r>
    </w:p>
    <w:p>
      <w:pPr>
        <w:rPr>
          <w:highlight w:val="none"/>
        </w:rPr>
      </w:pPr>
    </w:p>
    <w:p>
      <w:pPr>
        <w:pStyle w:val="65"/>
        <w:tabs>
          <w:tab w:val="right" w:leader="dot" w:pos="8306"/>
        </w:tabs>
        <w:jc w:val="center"/>
        <w:outlineLvl w:val="0"/>
        <w:rPr>
          <w:rFonts w:hint="eastAsia" w:ascii="等线" w:hAnsi="等线" w:eastAsia="等线" w:cs="等线"/>
          <w:b/>
          <w:bCs/>
          <w:sz w:val="48"/>
          <w:szCs w:val="48"/>
          <w:highlight w:val="none"/>
          <w:lang w:bidi="zh-CN"/>
        </w:rPr>
      </w:pPr>
    </w:p>
    <w:p>
      <w:pPr>
        <w:pStyle w:val="65"/>
        <w:tabs>
          <w:tab w:val="right" w:leader="dot" w:pos="8306"/>
        </w:tabs>
        <w:jc w:val="center"/>
        <w:outlineLvl w:val="0"/>
        <w:rPr>
          <w:rFonts w:hint="eastAsia" w:ascii="等线" w:hAnsi="等线" w:eastAsia="等线" w:cs="等线"/>
          <w:b/>
          <w:bCs/>
          <w:sz w:val="48"/>
          <w:szCs w:val="48"/>
          <w:highlight w:val="none"/>
          <w:lang w:bidi="zh-CN"/>
        </w:rPr>
      </w:pPr>
    </w:p>
    <w:p>
      <w:pPr>
        <w:pStyle w:val="65"/>
        <w:tabs>
          <w:tab w:val="right" w:leader="dot" w:pos="8306"/>
        </w:tabs>
        <w:jc w:val="center"/>
        <w:outlineLvl w:val="0"/>
        <w:rPr>
          <w:rFonts w:hint="eastAsia" w:ascii="等线" w:hAnsi="等线" w:eastAsia="等线" w:cs="等线"/>
          <w:b/>
          <w:bCs/>
          <w:sz w:val="48"/>
          <w:szCs w:val="48"/>
          <w:highlight w:val="none"/>
          <w:lang w:bidi="zh-CN"/>
        </w:rPr>
      </w:pPr>
    </w:p>
    <w:p>
      <w:pPr>
        <w:pStyle w:val="65"/>
        <w:tabs>
          <w:tab w:val="right" w:leader="dot" w:pos="8306"/>
        </w:tabs>
        <w:jc w:val="center"/>
        <w:outlineLvl w:val="0"/>
        <w:rPr>
          <w:rFonts w:hint="eastAsia" w:ascii="等线" w:hAnsi="等线" w:eastAsia="等线" w:cs="等线"/>
          <w:b/>
          <w:bCs/>
          <w:sz w:val="48"/>
          <w:szCs w:val="48"/>
          <w:highlight w:val="none"/>
          <w:lang w:bidi="zh-CN"/>
        </w:rPr>
      </w:pPr>
    </w:p>
    <w:bookmarkEnd w:id="0"/>
    <w:bookmarkEnd w:id="1"/>
    <w:bookmarkEnd w:id="2"/>
    <w:bookmarkEnd w:id="3"/>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73</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TKRbrZAAAADAEAAA8AAAAAAAAAAQAgAAAAIgAAAGRycy9kb3ducmV2LnhtbFBLAQIUABQA&#10;AAAIAIdO4kA3v5j4mgIAAO4FAAAOAAAAAAAAAAEAIAAAACgBAABkcnMvZTJvRG9jLnhtbFBLBQYA&#10;AAAABgAGAFkBAAA0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65555F"/>
    <w:rsid w:val="01C91FF6"/>
    <w:rsid w:val="02234285"/>
    <w:rsid w:val="036478D0"/>
    <w:rsid w:val="03722D3D"/>
    <w:rsid w:val="03EF34BA"/>
    <w:rsid w:val="042648BB"/>
    <w:rsid w:val="042C6123"/>
    <w:rsid w:val="043A09CE"/>
    <w:rsid w:val="04964555"/>
    <w:rsid w:val="04CB6A7F"/>
    <w:rsid w:val="050D4A7D"/>
    <w:rsid w:val="051677EF"/>
    <w:rsid w:val="057B26D7"/>
    <w:rsid w:val="05AE3F52"/>
    <w:rsid w:val="05B4006A"/>
    <w:rsid w:val="05CA6B61"/>
    <w:rsid w:val="05D42EBD"/>
    <w:rsid w:val="05DE56DE"/>
    <w:rsid w:val="05EF79DE"/>
    <w:rsid w:val="05F90419"/>
    <w:rsid w:val="06081FC2"/>
    <w:rsid w:val="064C04F8"/>
    <w:rsid w:val="067A0D04"/>
    <w:rsid w:val="068E2FCE"/>
    <w:rsid w:val="06B07422"/>
    <w:rsid w:val="070332AF"/>
    <w:rsid w:val="070C5B8C"/>
    <w:rsid w:val="07173A6F"/>
    <w:rsid w:val="07410DB8"/>
    <w:rsid w:val="079265B8"/>
    <w:rsid w:val="079724B8"/>
    <w:rsid w:val="07C25EE3"/>
    <w:rsid w:val="07DB2932"/>
    <w:rsid w:val="081C6B1F"/>
    <w:rsid w:val="0870272B"/>
    <w:rsid w:val="0871052C"/>
    <w:rsid w:val="08864104"/>
    <w:rsid w:val="08BD6632"/>
    <w:rsid w:val="08F475C4"/>
    <w:rsid w:val="09223BDF"/>
    <w:rsid w:val="094602D0"/>
    <w:rsid w:val="09993D63"/>
    <w:rsid w:val="09BC4DF4"/>
    <w:rsid w:val="09CA7E3E"/>
    <w:rsid w:val="09F909D7"/>
    <w:rsid w:val="09F96C7D"/>
    <w:rsid w:val="0A155AEE"/>
    <w:rsid w:val="0A2E1D1D"/>
    <w:rsid w:val="0B006D47"/>
    <w:rsid w:val="0B623651"/>
    <w:rsid w:val="0BF66816"/>
    <w:rsid w:val="0C773D9E"/>
    <w:rsid w:val="0C7D6D6C"/>
    <w:rsid w:val="0C814DCD"/>
    <w:rsid w:val="0CFE00F2"/>
    <w:rsid w:val="0D23326F"/>
    <w:rsid w:val="0D59611B"/>
    <w:rsid w:val="0D7664E2"/>
    <w:rsid w:val="0D9C4F1B"/>
    <w:rsid w:val="0DA21EE8"/>
    <w:rsid w:val="0DA26DCA"/>
    <w:rsid w:val="0DC43F13"/>
    <w:rsid w:val="0DC676FB"/>
    <w:rsid w:val="0DC96CD4"/>
    <w:rsid w:val="0DEF2D8F"/>
    <w:rsid w:val="0E44760D"/>
    <w:rsid w:val="0EAA5D4E"/>
    <w:rsid w:val="0EEB6056"/>
    <w:rsid w:val="0F1611F1"/>
    <w:rsid w:val="0F265206"/>
    <w:rsid w:val="0F2856BE"/>
    <w:rsid w:val="0F703780"/>
    <w:rsid w:val="0F9C0A77"/>
    <w:rsid w:val="0FC609F3"/>
    <w:rsid w:val="103861BE"/>
    <w:rsid w:val="10484DFE"/>
    <w:rsid w:val="106614A1"/>
    <w:rsid w:val="1089445F"/>
    <w:rsid w:val="10D6493B"/>
    <w:rsid w:val="10F35F02"/>
    <w:rsid w:val="111446E3"/>
    <w:rsid w:val="113B1C0C"/>
    <w:rsid w:val="115F5CDF"/>
    <w:rsid w:val="1191016A"/>
    <w:rsid w:val="11995EC3"/>
    <w:rsid w:val="11AF06E1"/>
    <w:rsid w:val="11D41E16"/>
    <w:rsid w:val="11E06AF2"/>
    <w:rsid w:val="123020E5"/>
    <w:rsid w:val="125127A7"/>
    <w:rsid w:val="130F32A6"/>
    <w:rsid w:val="1346403B"/>
    <w:rsid w:val="138832C0"/>
    <w:rsid w:val="139C70BD"/>
    <w:rsid w:val="139D6A6E"/>
    <w:rsid w:val="13BE1BF5"/>
    <w:rsid w:val="13DE1E9F"/>
    <w:rsid w:val="13EB01A5"/>
    <w:rsid w:val="140B4AAA"/>
    <w:rsid w:val="14902CDE"/>
    <w:rsid w:val="14AD1CC9"/>
    <w:rsid w:val="14CC3097"/>
    <w:rsid w:val="153D0AE0"/>
    <w:rsid w:val="15413482"/>
    <w:rsid w:val="15562250"/>
    <w:rsid w:val="156B6FF0"/>
    <w:rsid w:val="15760107"/>
    <w:rsid w:val="15944091"/>
    <w:rsid w:val="15965061"/>
    <w:rsid w:val="15C04CD1"/>
    <w:rsid w:val="16503E01"/>
    <w:rsid w:val="165528D8"/>
    <w:rsid w:val="165F6B34"/>
    <w:rsid w:val="16995E37"/>
    <w:rsid w:val="16A86D68"/>
    <w:rsid w:val="16C97346"/>
    <w:rsid w:val="16DB0777"/>
    <w:rsid w:val="16FE3947"/>
    <w:rsid w:val="1703535A"/>
    <w:rsid w:val="171522DC"/>
    <w:rsid w:val="17666F98"/>
    <w:rsid w:val="177259D8"/>
    <w:rsid w:val="17B7749D"/>
    <w:rsid w:val="180A50AC"/>
    <w:rsid w:val="182714AF"/>
    <w:rsid w:val="185F6743"/>
    <w:rsid w:val="18762173"/>
    <w:rsid w:val="18D746B5"/>
    <w:rsid w:val="193C5A11"/>
    <w:rsid w:val="194A2CAF"/>
    <w:rsid w:val="196A0FB4"/>
    <w:rsid w:val="197A0DA0"/>
    <w:rsid w:val="19FC5172"/>
    <w:rsid w:val="1AF03522"/>
    <w:rsid w:val="1AF51BBE"/>
    <w:rsid w:val="1B07676B"/>
    <w:rsid w:val="1B3640C9"/>
    <w:rsid w:val="1B384EC8"/>
    <w:rsid w:val="1B46547E"/>
    <w:rsid w:val="1BB21980"/>
    <w:rsid w:val="1BBB6A09"/>
    <w:rsid w:val="1BE45683"/>
    <w:rsid w:val="1BEF09D3"/>
    <w:rsid w:val="1BFC1D3D"/>
    <w:rsid w:val="1BFF07D2"/>
    <w:rsid w:val="1C1B7270"/>
    <w:rsid w:val="1C227BC7"/>
    <w:rsid w:val="1C367F55"/>
    <w:rsid w:val="1C3B55B4"/>
    <w:rsid w:val="1C77023B"/>
    <w:rsid w:val="1CAE658B"/>
    <w:rsid w:val="1CC738F0"/>
    <w:rsid w:val="1DFC54FF"/>
    <w:rsid w:val="1E0F6013"/>
    <w:rsid w:val="1E3256CB"/>
    <w:rsid w:val="1E4A0038"/>
    <w:rsid w:val="1E8B211B"/>
    <w:rsid w:val="1E917DAA"/>
    <w:rsid w:val="1EAC6FC0"/>
    <w:rsid w:val="1EC01569"/>
    <w:rsid w:val="1EDF11CD"/>
    <w:rsid w:val="1EE01851"/>
    <w:rsid w:val="1F4C6A60"/>
    <w:rsid w:val="1F5F45F6"/>
    <w:rsid w:val="1F6E44D2"/>
    <w:rsid w:val="1FD44AF3"/>
    <w:rsid w:val="1FF23782"/>
    <w:rsid w:val="20162717"/>
    <w:rsid w:val="20581546"/>
    <w:rsid w:val="20A124BD"/>
    <w:rsid w:val="20E92668"/>
    <w:rsid w:val="20EA64A4"/>
    <w:rsid w:val="20FC7DFE"/>
    <w:rsid w:val="21194890"/>
    <w:rsid w:val="2122760F"/>
    <w:rsid w:val="212F7E40"/>
    <w:rsid w:val="21883182"/>
    <w:rsid w:val="21A007BF"/>
    <w:rsid w:val="21E12D84"/>
    <w:rsid w:val="21E51176"/>
    <w:rsid w:val="22BF2D49"/>
    <w:rsid w:val="22E4104D"/>
    <w:rsid w:val="231F5991"/>
    <w:rsid w:val="23445BB6"/>
    <w:rsid w:val="2349616C"/>
    <w:rsid w:val="235C7A0D"/>
    <w:rsid w:val="236F6297"/>
    <w:rsid w:val="23953D1A"/>
    <w:rsid w:val="23EB62F0"/>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70D5649"/>
    <w:rsid w:val="27280F12"/>
    <w:rsid w:val="277350CB"/>
    <w:rsid w:val="27805EFB"/>
    <w:rsid w:val="27DF258E"/>
    <w:rsid w:val="28071DA7"/>
    <w:rsid w:val="28801DAF"/>
    <w:rsid w:val="28A8449C"/>
    <w:rsid w:val="28C248C5"/>
    <w:rsid w:val="295236BE"/>
    <w:rsid w:val="295E5289"/>
    <w:rsid w:val="29707129"/>
    <w:rsid w:val="29C244A8"/>
    <w:rsid w:val="29D821A5"/>
    <w:rsid w:val="29E62C14"/>
    <w:rsid w:val="2A52661B"/>
    <w:rsid w:val="2AE3130D"/>
    <w:rsid w:val="2B113DE4"/>
    <w:rsid w:val="2B2C1A59"/>
    <w:rsid w:val="2B346FA2"/>
    <w:rsid w:val="2B9E3DC9"/>
    <w:rsid w:val="2BAA4834"/>
    <w:rsid w:val="2BAD2E75"/>
    <w:rsid w:val="2BAF20A7"/>
    <w:rsid w:val="2BC83A75"/>
    <w:rsid w:val="2BD83532"/>
    <w:rsid w:val="2BDB10CE"/>
    <w:rsid w:val="2C2A533E"/>
    <w:rsid w:val="2C7D3BF1"/>
    <w:rsid w:val="2C9C4B5C"/>
    <w:rsid w:val="2CB46690"/>
    <w:rsid w:val="2CE33A79"/>
    <w:rsid w:val="2CE346C3"/>
    <w:rsid w:val="2CE90ED2"/>
    <w:rsid w:val="2CEC114E"/>
    <w:rsid w:val="2CF27F88"/>
    <w:rsid w:val="2D395569"/>
    <w:rsid w:val="2D425430"/>
    <w:rsid w:val="2D78124C"/>
    <w:rsid w:val="2DC115AC"/>
    <w:rsid w:val="2DDB6FEC"/>
    <w:rsid w:val="2E1A53B3"/>
    <w:rsid w:val="2E4B2579"/>
    <w:rsid w:val="2E647FEA"/>
    <w:rsid w:val="2EB91889"/>
    <w:rsid w:val="2ECD1C57"/>
    <w:rsid w:val="2ECE01E6"/>
    <w:rsid w:val="2F1932D4"/>
    <w:rsid w:val="2FD24B0B"/>
    <w:rsid w:val="30066B4C"/>
    <w:rsid w:val="303F6D0C"/>
    <w:rsid w:val="305B0D80"/>
    <w:rsid w:val="30750BB0"/>
    <w:rsid w:val="309B05DC"/>
    <w:rsid w:val="30C64306"/>
    <w:rsid w:val="3159016F"/>
    <w:rsid w:val="31655D79"/>
    <w:rsid w:val="319054FC"/>
    <w:rsid w:val="31B203FE"/>
    <w:rsid w:val="31C96542"/>
    <w:rsid w:val="31CC17DD"/>
    <w:rsid w:val="31CC1DBD"/>
    <w:rsid w:val="31F97FD8"/>
    <w:rsid w:val="32016C00"/>
    <w:rsid w:val="320B5870"/>
    <w:rsid w:val="32440235"/>
    <w:rsid w:val="32835E71"/>
    <w:rsid w:val="32D46C27"/>
    <w:rsid w:val="32EE21B3"/>
    <w:rsid w:val="33092E4B"/>
    <w:rsid w:val="330F23DF"/>
    <w:rsid w:val="33412FBA"/>
    <w:rsid w:val="334A3DA1"/>
    <w:rsid w:val="33610ADB"/>
    <w:rsid w:val="339474F2"/>
    <w:rsid w:val="33B63C32"/>
    <w:rsid w:val="33B77E6F"/>
    <w:rsid w:val="33BA3EA4"/>
    <w:rsid w:val="34131012"/>
    <w:rsid w:val="342E2B39"/>
    <w:rsid w:val="343C4A89"/>
    <w:rsid w:val="343D7BFD"/>
    <w:rsid w:val="34460FFB"/>
    <w:rsid w:val="34C51938"/>
    <w:rsid w:val="34DD7E01"/>
    <w:rsid w:val="350B3235"/>
    <w:rsid w:val="3514279B"/>
    <w:rsid w:val="351B1A28"/>
    <w:rsid w:val="357556C8"/>
    <w:rsid w:val="357D79D8"/>
    <w:rsid w:val="3590142B"/>
    <w:rsid w:val="35BF3545"/>
    <w:rsid w:val="360636B7"/>
    <w:rsid w:val="36383EE1"/>
    <w:rsid w:val="369345B2"/>
    <w:rsid w:val="370246D3"/>
    <w:rsid w:val="370A5289"/>
    <w:rsid w:val="370E06BA"/>
    <w:rsid w:val="3734755F"/>
    <w:rsid w:val="37557342"/>
    <w:rsid w:val="37865704"/>
    <w:rsid w:val="37AA374C"/>
    <w:rsid w:val="37D63A83"/>
    <w:rsid w:val="38076476"/>
    <w:rsid w:val="380C2DC6"/>
    <w:rsid w:val="3842120B"/>
    <w:rsid w:val="38D12AAE"/>
    <w:rsid w:val="390D0819"/>
    <w:rsid w:val="39786BF2"/>
    <w:rsid w:val="39E214EC"/>
    <w:rsid w:val="3A04319F"/>
    <w:rsid w:val="3A270FB8"/>
    <w:rsid w:val="3A355AA0"/>
    <w:rsid w:val="3A824639"/>
    <w:rsid w:val="3A875EF9"/>
    <w:rsid w:val="3A9A5DA6"/>
    <w:rsid w:val="3AB14EB1"/>
    <w:rsid w:val="3AEE18AA"/>
    <w:rsid w:val="3B032819"/>
    <w:rsid w:val="3B0A2777"/>
    <w:rsid w:val="3B4548DF"/>
    <w:rsid w:val="3C17127B"/>
    <w:rsid w:val="3C197B04"/>
    <w:rsid w:val="3C28504A"/>
    <w:rsid w:val="3C8F53AF"/>
    <w:rsid w:val="3CA9417D"/>
    <w:rsid w:val="3CDC6249"/>
    <w:rsid w:val="3CDE4C67"/>
    <w:rsid w:val="3D143897"/>
    <w:rsid w:val="3D210766"/>
    <w:rsid w:val="3D2A11F8"/>
    <w:rsid w:val="3D47386D"/>
    <w:rsid w:val="3D624906"/>
    <w:rsid w:val="3D817D30"/>
    <w:rsid w:val="3DA37453"/>
    <w:rsid w:val="3E440B40"/>
    <w:rsid w:val="3E6B0A4A"/>
    <w:rsid w:val="3E75669F"/>
    <w:rsid w:val="3E822F47"/>
    <w:rsid w:val="3E89692C"/>
    <w:rsid w:val="3E8B6DF4"/>
    <w:rsid w:val="3EAC493F"/>
    <w:rsid w:val="3ED93986"/>
    <w:rsid w:val="3EDD1B2A"/>
    <w:rsid w:val="3F07647B"/>
    <w:rsid w:val="3F2B45D1"/>
    <w:rsid w:val="3F3144B1"/>
    <w:rsid w:val="3F5C3EA3"/>
    <w:rsid w:val="3F5F1E41"/>
    <w:rsid w:val="3F692609"/>
    <w:rsid w:val="3F7F3352"/>
    <w:rsid w:val="3FAF3DDC"/>
    <w:rsid w:val="3FDB7A9D"/>
    <w:rsid w:val="3FEE18C0"/>
    <w:rsid w:val="3FF25E78"/>
    <w:rsid w:val="40275D83"/>
    <w:rsid w:val="402D4028"/>
    <w:rsid w:val="40424E24"/>
    <w:rsid w:val="406A2185"/>
    <w:rsid w:val="40A25FF6"/>
    <w:rsid w:val="416500CC"/>
    <w:rsid w:val="41843588"/>
    <w:rsid w:val="418E3FF7"/>
    <w:rsid w:val="41AD06CE"/>
    <w:rsid w:val="41C8325D"/>
    <w:rsid w:val="41F406CA"/>
    <w:rsid w:val="41F7672F"/>
    <w:rsid w:val="42054356"/>
    <w:rsid w:val="42663652"/>
    <w:rsid w:val="42EC1A85"/>
    <w:rsid w:val="43030F09"/>
    <w:rsid w:val="43475F8D"/>
    <w:rsid w:val="436A5B87"/>
    <w:rsid w:val="43D6618D"/>
    <w:rsid w:val="43FF401D"/>
    <w:rsid w:val="441D4512"/>
    <w:rsid w:val="442D134F"/>
    <w:rsid w:val="4439023B"/>
    <w:rsid w:val="443E7814"/>
    <w:rsid w:val="449A2059"/>
    <w:rsid w:val="44B0658B"/>
    <w:rsid w:val="44D516EE"/>
    <w:rsid w:val="44E46449"/>
    <w:rsid w:val="455F0E66"/>
    <w:rsid w:val="457A599C"/>
    <w:rsid w:val="45BB5814"/>
    <w:rsid w:val="4610765D"/>
    <w:rsid w:val="461D6E7A"/>
    <w:rsid w:val="46540F39"/>
    <w:rsid w:val="467956F8"/>
    <w:rsid w:val="46D9057E"/>
    <w:rsid w:val="4706116E"/>
    <w:rsid w:val="473113E0"/>
    <w:rsid w:val="47456100"/>
    <w:rsid w:val="478B347D"/>
    <w:rsid w:val="480E0A81"/>
    <w:rsid w:val="48333627"/>
    <w:rsid w:val="48490DA6"/>
    <w:rsid w:val="48DD3095"/>
    <w:rsid w:val="49107D77"/>
    <w:rsid w:val="491C3307"/>
    <w:rsid w:val="496E6638"/>
    <w:rsid w:val="49744E2A"/>
    <w:rsid w:val="497965F4"/>
    <w:rsid w:val="49FC189B"/>
    <w:rsid w:val="4A0369C7"/>
    <w:rsid w:val="4A3261E7"/>
    <w:rsid w:val="4A6A5847"/>
    <w:rsid w:val="4AA3589F"/>
    <w:rsid w:val="4AD44E51"/>
    <w:rsid w:val="4ADE2AF8"/>
    <w:rsid w:val="4AEC78E8"/>
    <w:rsid w:val="4B7B1DB4"/>
    <w:rsid w:val="4B917BB9"/>
    <w:rsid w:val="4B992D82"/>
    <w:rsid w:val="4BA071F5"/>
    <w:rsid w:val="4BA4193C"/>
    <w:rsid w:val="4BE6156D"/>
    <w:rsid w:val="4BF03B16"/>
    <w:rsid w:val="4C153E89"/>
    <w:rsid w:val="4C3B412E"/>
    <w:rsid w:val="4C664B02"/>
    <w:rsid w:val="4C70738B"/>
    <w:rsid w:val="4CAC3A92"/>
    <w:rsid w:val="4CC8688D"/>
    <w:rsid w:val="4CD76021"/>
    <w:rsid w:val="4D1C5ED8"/>
    <w:rsid w:val="4D856D10"/>
    <w:rsid w:val="4DA613A2"/>
    <w:rsid w:val="4DA85876"/>
    <w:rsid w:val="4DDE6C92"/>
    <w:rsid w:val="4DF11888"/>
    <w:rsid w:val="4DF6643F"/>
    <w:rsid w:val="4DFF215A"/>
    <w:rsid w:val="4E2A1BAC"/>
    <w:rsid w:val="4E410C1A"/>
    <w:rsid w:val="4E565EA6"/>
    <w:rsid w:val="4E764E55"/>
    <w:rsid w:val="4E990636"/>
    <w:rsid w:val="4F3B42D5"/>
    <w:rsid w:val="4FAB4D2C"/>
    <w:rsid w:val="4FBA1889"/>
    <w:rsid w:val="4FDA224F"/>
    <w:rsid w:val="4FED2DDF"/>
    <w:rsid w:val="50070F99"/>
    <w:rsid w:val="50095726"/>
    <w:rsid w:val="50A00E0A"/>
    <w:rsid w:val="50BB08FC"/>
    <w:rsid w:val="512F3500"/>
    <w:rsid w:val="513C653B"/>
    <w:rsid w:val="513D4B79"/>
    <w:rsid w:val="51433690"/>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9336F"/>
    <w:rsid w:val="555E070E"/>
    <w:rsid w:val="557A7B63"/>
    <w:rsid w:val="557D324F"/>
    <w:rsid w:val="557D692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7F03DCB"/>
    <w:rsid w:val="58240A08"/>
    <w:rsid w:val="583F18BE"/>
    <w:rsid w:val="58435AD6"/>
    <w:rsid w:val="584E029D"/>
    <w:rsid w:val="58621E13"/>
    <w:rsid w:val="58AA7C16"/>
    <w:rsid w:val="58B227FB"/>
    <w:rsid w:val="58B40BCA"/>
    <w:rsid w:val="5940741F"/>
    <w:rsid w:val="59577238"/>
    <w:rsid w:val="595D1F94"/>
    <w:rsid w:val="59687C50"/>
    <w:rsid w:val="596A54EC"/>
    <w:rsid w:val="5979268D"/>
    <w:rsid w:val="59A230C3"/>
    <w:rsid w:val="59B00B61"/>
    <w:rsid w:val="59CB6E88"/>
    <w:rsid w:val="5A151586"/>
    <w:rsid w:val="5A2B5655"/>
    <w:rsid w:val="5A42047A"/>
    <w:rsid w:val="5A4546CC"/>
    <w:rsid w:val="5A575EFD"/>
    <w:rsid w:val="5B0E7C47"/>
    <w:rsid w:val="5B117010"/>
    <w:rsid w:val="5B1A089C"/>
    <w:rsid w:val="5B2643D5"/>
    <w:rsid w:val="5B3F59D4"/>
    <w:rsid w:val="5B5432A8"/>
    <w:rsid w:val="5B5C27E2"/>
    <w:rsid w:val="5BE31DCA"/>
    <w:rsid w:val="5BF5091A"/>
    <w:rsid w:val="5C1E7A31"/>
    <w:rsid w:val="5C3404F6"/>
    <w:rsid w:val="5C5114E7"/>
    <w:rsid w:val="5C937964"/>
    <w:rsid w:val="5CB30274"/>
    <w:rsid w:val="5CD83212"/>
    <w:rsid w:val="5CEA6518"/>
    <w:rsid w:val="5D051354"/>
    <w:rsid w:val="5D0B2C58"/>
    <w:rsid w:val="5D1E31EF"/>
    <w:rsid w:val="5D481CEF"/>
    <w:rsid w:val="5D4A4276"/>
    <w:rsid w:val="5D4D32BD"/>
    <w:rsid w:val="5D5E0B52"/>
    <w:rsid w:val="5DC35212"/>
    <w:rsid w:val="5DD83CB9"/>
    <w:rsid w:val="5DF50184"/>
    <w:rsid w:val="5E1F4DEA"/>
    <w:rsid w:val="5EE7529C"/>
    <w:rsid w:val="5F3B26AA"/>
    <w:rsid w:val="5F625880"/>
    <w:rsid w:val="5FB14CFA"/>
    <w:rsid w:val="5FBF0852"/>
    <w:rsid w:val="5FC92450"/>
    <w:rsid w:val="5FD15E6D"/>
    <w:rsid w:val="600A7A52"/>
    <w:rsid w:val="602077B4"/>
    <w:rsid w:val="60225B1F"/>
    <w:rsid w:val="60746053"/>
    <w:rsid w:val="609B762B"/>
    <w:rsid w:val="61053876"/>
    <w:rsid w:val="61C613E2"/>
    <w:rsid w:val="61CC6C53"/>
    <w:rsid w:val="620A7A2F"/>
    <w:rsid w:val="6210299D"/>
    <w:rsid w:val="62182EC6"/>
    <w:rsid w:val="621A37C8"/>
    <w:rsid w:val="62545216"/>
    <w:rsid w:val="628F5278"/>
    <w:rsid w:val="62B15464"/>
    <w:rsid w:val="62CF13EC"/>
    <w:rsid w:val="62D34586"/>
    <w:rsid w:val="62F80A91"/>
    <w:rsid w:val="633B7E2D"/>
    <w:rsid w:val="637D06EB"/>
    <w:rsid w:val="63AC0D80"/>
    <w:rsid w:val="63F43FAB"/>
    <w:rsid w:val="64186569"/>
    <w:rsid w:val="64285483"/>
    <w:rsid w:val="64381A78"/>
    <w:rsid w:val="64F753A2"/>
    <w:rsid w:val="650D79CC"/>
    <w:rsid w:val="653827A3"/>
    <w:rsid w:val="654F060F"/>
    <w:rsid w:val="65585701"/>
    <w:rsid w:val="6571508C"/>
    <w:rsid w:val="65AC62AE"/>
    <w:rsid w:val="65D50F90"/>
    <w:rsid w:val="65D85914"/>
    <w:rsid w:val="66056572"/>
    <w:rsid w:val="661F0A0E"/>
    <w:rsid w:val="66431877"/>
    <w:rsid w:val="665A3237"/>
    <w:rsid w:val="66630770"/>
    <w:rsid w:val="669D679D"/>
    <w:rsid w:val="66FD35E0"/>
    <w:rsid w:val="672322B0"/>
    <w:rsid w:val="675C2325"/>
    <w:rsid w:val="676D7B4D"/>
    <w:rsid w:val="6780313F"/>
    <w:rsid w:val="67977D4E"/>
    <w:rsid w:val="67BE5505"/>
    <w:rsid w:val="67CD6690"/>
    <w:rsid w:val="67F36971"/>
    <w:rsid w:val="68163F31"/>
    <w:rsid w:val="687C3BE0"/>
    <w:rsid w:val="68AB076E"/>
    <w:rsid w:val="69161D6C"/>
    <w:rsid w:val="691927AE"/>
    <w:rsid w:val="691B391F"/>
    <w:rsid w:val="69617D60"/>
    <w:rsid w:val="69687412"/>
    <w:rsid w:val="696C1A28"/>
    <w:rsid w:val="699B73A8"/>
    <w:rsid w:val="69FE6806"/>
    <w:rsid w:val="6A0404A9"/>
    <w:rsid w:val="6A6F611E"/>
    <w:rsid w:val="6A827B75"/>
    <w:rsid w:val="6A840BC2"/>
    <w:rsid w:val="6A906CC0"/>
    <w:rsid w:val="6ACD410B"/>
    <w:rsid w:val="6AFB29E5"/>
    <w:rsid w:val="6B07227F"/>
    <w:rsid w:val="6B2B7E15"/>
    <w:rsid w:val="6B3D2583"/>
    <w:rsid w:val="6B3F7358"/>
    <w:rsid w:val="6B457993"/>
    <w:rsid w:val="6B722496"/>
    <w:rsid w:val="6B89131A"/>
    <w:rsid w:val="6B8F7565"/>
    <w:rsid w:val="6B961A5B"/>
    <w:rsid w:val="6B985891"/>
    <w:rsid w:val="6C0617E4"/>
    <w:rsid w:val="6C376E3F"/>
    <w:rsid w:val="6CAD12CC"/>
    <w:rsid w:val="6CB250F3"/>
    <w:rsid w:val="6CC84898"/>
    <w:rsid w:val="6D074EAC"/>
    <w:rsid w:val="6D4B5A55"/>
    <w:rsid w:val="6D734E8A"/>
    <w:rsid w:val="6E120D2A"/>
    <w:rsid w:val="6E3E2D07"/>
    <w:rsid w:val="6E4D6901"/>
    <w:rsid w:val="6E9B0DD8"/>
    <w:rsid w:val="6ED22F4B"/>
    <w:rsid w:val="6EEA3AFD"/>
    <w:rsid w:val="6F243B76"/>
    <w:rsid w:val="6F4C72F5"/>
    <w:rsid w:val="6F7C1FEF"/>
    <w:rsid w:val="6FB439E3"/>
    <w:rsid w:val="6FD54B20"/>
    <w:rsid w:val="70267678"/>
    <w:rsid w:val="70880520"/>
    <w:rsid w:val="715F13CC"/>
    <w:rsid w:val="71A028DC"/>
    <w:rsid w:val="71E7354A"/>
    <w:rsid w:val="721065A7"/>
    <w:rsid w:val="72262F4F"/>
    <w:rsid w:val="72404167"/>
    <w:rsid w:val="72DC2FC4"/>
    <w:rsid w:val="73065251"/>
    <w:rsid w:val="7361339E"/>
    <w:rsid w:val="73644F8E"/>
    <w:rsid w:val="73986F17"/>
    <w:rsid w:val="74583100"/>
    <w:rsid w:val="75145C3D"/>
    <w:rsid w:val="751D0546"/>
    <w:rsid w:val="754D55BC"/>
    <w:rsid w:val="754F7F3F"/>
    <w:rsid w:val="759406CF"/>
    <w:rsid w:val="75BE058E"/>
    <w:rsid w:val="75F82F60"/>
    <w:rsid w:val="764A2175"/>
    <w:rsid w:val="76995DBC"/>
    <w:rsid w:val="76C1141F"/>
    <w:rsid w:val="76CB6B21"/>
    <w:rsid w:val="76D0411E"/>
    <w:rsid w:val="76EF18E6"/>
    <w:rsid w:val="770C2128"/>
    <w:rsid w:val="774C41D4"/>
    <w:rsid w:val="774F1A24"/>
    <w:rsid w:val="775532E3"/>
    <w:rsid w:val="77585489"/>
    <w:rsid w:val="778673FE"/>
    <w:rsid w:val="77A5337F"/>
    <w:rsid w:val="77B42F9B"/>
    <w:rsid w:val="77F97C45"/>
    <w:rsid w:val="781100F3"/>
    <w:rsid w:val="78280476"/>
    <w:rsid w:val="782B0ADA"/>
    <w:rsid w:val="784E58D4"/>
    <w:rsid w:val="78517809"/>
    <w:rsid w:val="785A5064"/>
    <w:rsid w:val="78640EE4"/>
    <w:rsid w:val="789A5B12"/>
    <w:rsid w:val="78DD4D40"/>
    <w:rsid w:val="79000C5D"/>
    <w:rsid w:val="79315171"/>
    <w:rsid w:val="795700DA"/>
    <w:rsid w:val="79A664CD"/>
    <w:rsid w:val="79C03C5D"/>
    <w:rsid w:val="7A5B7707"/>
    <w:rsid w:val="7A766991"/>
    <w:rsid w:val="7AB16D5F"/>
    <w:rsid w:val="7AB820B2"/>
    <w:rsid w:val="7ACC35B0"/>
    <w:rsid w:val="7ADA7DA8"/>
    <w:rsid w:val="7AF74591"/>
    <w:rsid w:val="7B4E6F79"/>
    <w:rsid w:val="7B7815F9"/>
    <w:rsid w:val="7B993AAA"/>
    <w:rsid w:val="7BB33137"/>
    <w:rsid w:val="7BCB51C4"/>
    <w:rsid w:val="7C1B4A50"/>
    <w:rsid w:val="7C5C6754"/>
    <w:rsid w:val="7C9D3270"/>
    <w:rsid w:val="7CA9484D"/>
    <w:rsid w:val="7CB4324F"/>
    <w:rsid w:val="7CE365FC"/>
    <w:rsid w:val="7CF639DE"/>
    <w:rsid w:val="7D03683D"/>
    <w:rsid w:val="7D041532"/>
    <w:rsid w:val="7D073A09"/>
    <w:rsid w:val="7D09181F"/>
    <w:rsid w:val="7D2D376E"/>
    <w:rsid w:val="7D4B0427"/>
    <w:rsid w:val="7D852713"/>
    <w:rsid w:val="7DE66EE4"/>
    <w:rsid w:val="7DFD02BF"/>
    <w:rsid w:val="7E0A657E"/>
    <w:rsid w:val="7E187E7B"/>
    <w:rsid w:val="7E4F25B6"/>
    <w:rsid w:val="7E800146"/>
    <w:rsid w:val="7ECA4153"/>
    <w:rsid w:val="7ECE329C"/>
    <w:rsid w:val="7F196AB2"/>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出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纯文本 Char Char"/>
    <w:basedOn w:val="1"/>
    <w:qFormat/>
    <w:uiPriority w:val="0"/>
    <w:rPr>
      <w:rFonts w:ascii="宋体" w:hAnsi="Courier New" w:cs="Courier New"/>
      <w:szCs w:val="21"/>
    </w:r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列表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35450</Words>
  <Characters>36585</Characters>
  <Lines>280</Lines>
  <Paragraphs>79</Paragraphs>
  <TotalTime>0</TotalTime>
  <ScaleCrop>false</ScaleCrop>
  <LinksUpToDate>false</LinksUpToDate>
  <CharactersWithSpaces>40103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huawei</cp:lastModifiedBy>
  <cp:lastPrinted>2020-11-23T08:22:00Z</cp:lastPrinted>
  <dcterms:modified xsi:type="dcterms:W3CDTF">2021-02-03T08:06:11Z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