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szCs w:val="21"/>
        </w:rPr>
        <w:sectPr>
          <w:footerReference r:id="rId3" w:type="default"/>
          <w:pgSz w:w="11911" w:h="16838"/>
          <w:pgMar w:top="1429" w:right="1066" w:bottom="1298" w:left="1213" w:header="0" w:footer="992" w:gutter="0"/>
          <w:cols w:space="720" w:num="1"/>
        </w:sectPr>
      </w:pPr>
      <w:bookmarkStart w:id="0" w:name="_Toc3161_WPSOffice_Level1"/>
      <w:bookmarkStart w:id="1" w:name="_Toc27409_WPSOffice_Level1"/>
    </w:p>
    <w:p>
      <w:pPr>
        <w:tabs>
          <w:tab w:val="left" w:pos="416"/>
        </w:tabs>
        <w:autoSpaceDE w:val="0"/>
        <w:autoSpaceDN w:val="0"/>
        <w:spacing w:before="122" w:line="360" w:lineRule="auto"/>
        <w:outlineLvl w:val="0"/>
        <w:rPr>
          <w:rFonts w:ascii="宋体" w:hAnsi="宋体" w:cs="宋体"/>
          <w:b/>
          <w:sz w:val="24"/>
          <w:szCs w:val="24"/>
        </w:rPr>
      </w:pPr>
      <w:bookmarkStart w:id="2" w:name="_Toc15849"/>
      <w:bookmarkStart w:id="3" w:name="_Toc22435"/>
      <w:bookmarkStart w:id="4" w:name="_Toc29975"/>
      <w:r>
        <w:rPr>
          <w:rFonts w:hint="eastAsia" w:ascii="宋体" w:hAnsi="宋体" w:cs="宋体"/>
          <w:b/>
          <w:sz w:val="24"/>
          <w:szCs w:val="24"/>
        </w:rPr>
        <w:t>附表一</w:t>
      </w:r>
      <w:bookmarkEnd w:id="2"/>
      <w:bookmarkEnd w:id="3"/>
      <w:bookmarkEnd w:id="4"/>
    </w:p>
    <w:p>
      <w:pPr>
        <w:autoSpaceDE w:val="0"/>
        <w:autoSpaceDN w:val="0"/>
        <w:adjustRightInd w:val="0"/>
        <w:spacing w:line="360" w:lineRule="auto"/>
        <w:jc w:val="center"/>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成资渝高速公路TJ5标1#、2#便道恢复工程施工分包项目标段划分、工程规模、工期统计表</w:t>
      </w:r>
    </w:p>
    <w:p>
      <w:pPr>
        <w:pStyle w:val="2"/>
        <w:ind w:firstLine="0"/>
        <w:rPr>
          <w:rFonts w:ascii="宋体" w:hAnsi="宋体" w:eastAsia="宋体" w:cs="宋体"/>
          <w:b/>
          <w:bCs/>
          <w:sz w:val="24"/>
          <w:szCs w:val="24"/>
        </w:rPr>
      </w:pPr>
    </w:p>
    <w:tbl>
      <w:tblPr>
        <w:tblStyle w:val="27"/>
        <w:tblW w:w="14006" w:type="dxa"/>
        <w:tblInd w:w="0" w:type="dxa"/>
        <w:tblLayout w:type="fixed"/>
        <w:tblCellMar>
          <w:top w:w="0" w:type="dxa"/>
          <w:left w:w="0" w:type="dxa"/>
          <w:bottom w:w="0" w:type="dxa"/>
          <w:right w:w="0" w:type="dxa"/>
        </w:tblCellMar>
      </w:tblPr>
      <w:tblGrid>
        <w:gridCol w:w="649"/>
        <w:gridCol w:w="1513"/>
        <w:gridCol w:w="5375"/>
        <w:gridCol w:w="3925"/>
        <w:gridCol w:w="1404"/>
        <w:gridCol w:w="1140"/>
      </w:tblGrid>
      <w:tr>
        <w:tblPrEx>
          <w:tblCellMar>
            <w:top w:w="0" w:type="dxa"/>
            <w:left w:w="0" w:type="dxa"/>
            <w:bottom w:w="0" w:type="dxa"/>
            <w:right w:w="0" w:type="dxa"/>
          </w:tblCellMar>
        </w:tblPrEx>
        <w:trPr>
          <w:trHeight w:val="1054" w:hRule="atLeast"/>
          <w:tblHeader/>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sz w:val="24"/>
                <w:szCs w:val="24"/>
              </w:rPr>
              <w:t>标段名称</w:t>
            </w:r>
          </w:p>
        </w:tc>
        <w:tc>
          <w:tcPr>
            <w:tcW w:w="5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kern w:val="0"/>
                <w:sz w:val="24"/>
                <w:szCs w:val="24"/>
                <w:lang w:bidi="ar"/>
              </w:rPr>
              <w:t>里程段落</w:t>
            </w:r>
          </w:p>
        </w:tc>
        <w:tc>
          <w:tcPr>
            <w:tcW w:w="3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kern w:val="0"/>
                <w:sz w:val="24"/>
                <w:szCs w:val="24"/>
                <w:lang w:bidi="ar"/>
              </w:rPr>
              <w:t>主要工作内容</w:t>
            </w:r>
          </w:p>
        </w:tc>
        <w:tc>
          <w:tcPr>
            <w:tcW w:w="14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4"/>
                <w:szCs w:val="24"/>
                <w:lang w:bidi="ar"/>
              </w:rPr>
            </w:pPr>
            <w:r>
              <w:rPr>
                <w:rFonts w:hint="eastAsia" w:ascii="宋体" w:hAnsi="宋体" w:cs="宋体"/>
                <w:kern w:val="0"/>
                <w:sz w:val="24"/>
                <w:szCs w:val="24"/>
                <w:lang w:bidi="ar"/>
              </w:rPr>
              <w:t>工期（月）</w:t>
            </w:r>
          </w:p>
        </w:tc>
        <w:tc>
          <w:tcPr>
            <w:tcW w:w="11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4"/>
                <w:szCs w:val="24"/>
                <w:lang w:bidi="ar"/>
              </w:rPr>
            </w:pPr>
            <w:r>
              <w:rPr>
                <w:rFonts w:hint="eastAsia" w:ascii="宋体" w:hAnsi="宋体" w:cs="宋体"/>
                <w:kern w:val="0"/>
                <w:sz w:val="24"/>
                <w:szCs w:val="24"/>
                <w:lang w:bidi="ar"/>
              </w:rPr>
              <w:t>备注</w:t>
            </w:r>
          </w:p>
        </w:tc>
      </w:tr>
      <w:tr>
        <w:tblPrEx>
          <w:tblCellMar>
            <w:top w:w="0" w:type="dxa"/>
            <w:left w:w="0" w:type="dxa"/>
            <w:bottom w:w="0" w:type="dxa"/>
            <w:right w:w="0" w:type="dxa"/>
          </w:tblCellMar>
        </w:tblPrEx>
        <w:trPr>
          <w:trHeight w:val="2251"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1</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bidi="ar"/>
              </w:rPr>
              <w:t>TJ</w:t>
            </w:r>
            <w:r>
              <w:rPr>
                <w:rFonts w:hint="eastAsia" w:ascii="宋体" w:hAnsi="宋体" w:cs="宋体"/>
                <w:kern w:val="0"/>
                <w:sz w:val="24"/>
                <w:szCs w:val="24"/>
                <w:lang w:val="en-US" w:eastAsia="zh-CN" w:bidi="ar"/>
              </w:rPr>
              <w:t>5-18</w:t>
            </w:r>
          </w:p>
        </w:tc>
        <w:tc>
          <w:tcPr>
            <w:tcW w:w="5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kern w:val="0"/>
                <w:sz w:val="24"/>
                <w:szCs w:val="24"/>
                <w:lang w:val="en-US" w:eastAsia="zh-CN" w:bidi="ar"/>
              </w:rPr>
            </w:pPr>
            <w:r>
              <w:rPr>
                <w:rFonts w:hint="eastAsia" w:ascii="宋体" w:hAnsi="宋体" w:eastAsia="宋体" w:cs="宋体"/>
                <w:kern w:val="0"/>
                <w:sz w:val="24"/>
                <w:szCs w:val="24"/>
                <w:lang w:val="en-US" w:eastAsia="zh-CN" w:bidi="ar"/>
              </w:rPr>
              <w:t>1#便道（通旅镇场口～倒座庙村拌合站）</w:t>
            </w:r>
          </w:p>
          <w:p>
            <w:pPr>
              <w:widowControl/>
              <w:tabs>
                <w:tab w:val="left" w:pos="416"/>
              </w:tabs>
              <w:jc w:val="center"/>
              <w:textAlignment w:val="center"/>
              <w:rPr>
                <w:rFonts w:hint="eastAsia" w:ascii="宋体" w:hAnsi="宋体" w:cs="宋体"/>
                <w:kern w:val="0"/>
                <w:sz w:val="24"/>
                <w:szCs w:val="24"/>
                <w:lang w:val="en-US" w:eastAsia="zh-CN" w:bidi="ar"/>
              </w:rPr>
            </w:pPr>
            <w:r>
              <w:rPr>
                <w:rFonts w:hint="eastAsia" w:ascii="宋体" w:hAnsi="宋体" w:eastAsia="宋体" w:cs="宋体"/>
                <w:kern w:val="0"/>
                <w:sz w:val="24"/>
                <w:szCs w:val="24"/>
                <w:lang w:val="en-US" w:eastAsia="zh-CN" w:bidi="ar"/>
              </w:rPr>
              <w:t>2#便道（回澜镇319国道～爆花村项目部）</w:t>
            </w:r>
          </w:p>
          <w:p>
            <w:pPr>
              <w:widowControl/>
              <w:tabs>
                <w:tab w:val="left" w:pos="416"/>
              </w:tabs>
              <w:jc w:val="center"/>
              <w:textAlignment w:val="center"/>
              <w:rPr>
                <w:rFonts w:hint="eastAsia" w:ascii="宋体" w:hAnsi="宋体" w:cs="宋体"/>
                <w:kern w:val="0"/>
                <w:sz w:val="24"/>
                <w:szCs w:val="24"/>
                <w:lang w:val="en-US" w:eastAsia="zh-CN" w:bidi="ar"/>
              </w:rPr>
            </w:pPr>
            <w:r>
              <w:rPr>
                <w:rFonts w:hint="eastAsia" w:ascii="宋体" w:hAnsi="宋体" w:eastAsia="宋体" w:cs="宋体"/>
                <w:kern w:val="0"/>
                <w:sz w:val="24"/>
                <w:szCs w:val="24"/>
                <w:lang w:val="en-US" w:eastAsia="zh-CN" w:bidi="ar"/>
              </w:rPr>
              <w:t>通旅镇鲍家沟村（K116+900右侧）</w:t>
            </w:r>
          </w:p>
          <w:p>
            <w:pPr>
              <w:widowControl/>
              <w:tabs>
                <w:tab w:val="left" w:pos="416"/>
              </w:tabs>
              <w:jc w:val="center"/>
              <w:textAlignment w:val="center"/>
              <w:rPr>
                <w:rFonts w:hint="eastAsia" w:ascii="宋体" w:hAnsi="宋体" w:cs="宋体"/>
                <w:kern w:val="0"/>
                <w:sz w:val="24"/>
                <w:szCs w:val="24"/>
                <w:lang w:val="en-US" w:eastAsia="zh-CN" w:bidi="ar"/>
              </w:rPr>
            </w:pPr>
            <w:r>
              <w:rPr>
                <w:rFonts w:hint="eastAsia" w:ascii="宋体" w:hAnsi="宋体" w:eastAsia="宋体" w:cs="宋体"/>
                <w:kern w:val="0"/>
                <w:sz w:val="24"/>
                <w:szCs w:val="24"/>
                <w:lang w:val="en-US" w:eastAsia="zh-CN" w:bidi="ar"/>
              </w:rPr>
              <w:t>回澜镇爆花村（渝蓉互通B匝道右侧）</w:t>
            </w:r>
          </w:p>
          <w:p>
            <w:pPr>
              <w:widowControl/>
              <w:tabs>
                <w:tab w:val="left" w:pos="416"/>
              </w:tabs>
              <w:jc w:val="center"/>
              <w:textAlignment w:val="center"/>
              <w:rPr>
                <w:rFonts w:hint="eastAsia" w:ascii="宋体" w:hAnsi="宋体" w:cs="宋体"/>
                <w:kern w:val="0"/>
                <w:sz w:val="24"/>
                <w:szCs w:val="24"/>
                <w:lang w:val="en-US" w:eastAsia="zh-CN" w:bidi="ar"/>
              </w:rPr>
            </w:pPr>
            <w:r>
              <w:rPr>
                <w:rFonts w:hint="eastAsia" w:ascii="宋体" w:hAnsi="宋体" w:eastAsia="宋体" w:cs="宋体"/>
                <w:kern w:val="0"/>
                <w:sz w:val="24"/>
                <w:szCs w:val="24"/>
                <w:lang w:val="en-US" w:eastAsia="zh-CN" w:bidi="ar"/>
              </w:rPr>
              <w:t>回澜镇马锣寺村（渝蓉互通B匝道右侧）</w:t>
            </w:r>
          </w:p>
          <w:p>
            <w:pPr>
              <w:widowControl/>
              <w:tabs>
                <w:tab w:val="left" w:pos="416"/>
              </w:tabs>
              <w:jc w:val="center"/>
              <w:textAlignment w:val="center"/>
              <w:rPr>
                <w:rFonts w:hint="eastAsia" w:ascii="宋体" w:hAnsi="宋体" w:cs="宋体"/>
                <w:kern w:val="0"/>
                <w:sz w:val="24"/>
                <w:szCs w:val="24"/>
                <w:lang w:val="en-US" w:eastAsia="zh-CN" w:bidi="ar"/>
              </w:rPr>
            </w:pPr>
            <w:r>
              <w:rPr>
                <w:rFonts w:hint="eastAsia" w:ascii="宋体" w:hAnsi="宋体" w:eastAsia="宋体" w:cs="宋体"/>
                <w:kern w:val="0"/>
                <w:sz w:val="24"/>
                <w:szCs w:val="24"/>
                <w:lang w:val="en-US" w:eastAsia="zh-CN" w:bidi="ar"/>
              </w:rPr>
              <w:t>双河场乡水口庙村（K121+500右侧）</w:t>
            </w:r>
          </w:p>
          <w:p>
            <w:pPr>
              <w:widowControl/>
              <w:tabs>
                <w:tab w:val="left" w:pos="416"/>
              </w:tabs>
              <w:jc w:val="center"/>
              <w:textAlignment w:val="center"/>
              <w:rPr>
                <w:rFonts w:hint="default"/>
                <w:lang w:val="en-US" w:eastAsia="zh-CN"/>
              </w:rPr>
            </w:pPr>
            <w:r>
              <w:rPr>
                <w:rFonts w:hint="eastAsia" w:ascii="宋体" w:hAnsi="宋体" w:eastAsia="宋体" w:cs="宋体"/>
                <w:kern w:val="0"/>
                <w:sz w:val="24"/>
                <w:szCs w:val="24"/>
                <w:lang w:val="en-US" w:eastAsia="zh-CN" w:bidi="ar"/>
              </w:rPr>
              <w:t>回澜镇爆花村（项目部左侧）</w:t>
            </w:r>
          </w:p>
        </w:tc>
        <w:tc>
          <w:tcPr>
            <w:tcW w:w="3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拆除水泥混凝土路面、路面修补（C20砼）、涵管（φ600mm）、涵管（φ400mm）</w:t>
            </w:r>
          </w:p>
        </w:tc>
        <w:tc>
          <w:tcPr>
            <w:tcW w:w="14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eastAsia="zh-CN" w:bidi="ar"/>
              </w:rPr>
              <w:t>2</w:t>
            </w:r>
          </w:p>
        </w:tc>
        <w:tc>
          <w:tcPr>
            <w:tcW w:w="11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w:t>
            </w:r>
          </w:p>
        </w:tc>
      </w:tr>
    </w:tbl>
    <w:p>
      <w:pPr>
        <w:pStyle w:val="2"/>
        <w:ind w:left="0" w:leftChars="0" w:firstLine="0" w:firstLineChars="0"/>
        <w:rPr>
          <w:rFonts w:ascii="宋体" w:hAnsi="宋体" w:eastAsia="宋体" w:cs="宋体"/>
          <w:sz w:val="24"/>
          <w:szCs w:val="24"/>
        </w:rPr>
      </w:pPr>
    </w:p>
    <w:p>
      <w:pPr>
        <w:ind w:firstLine="241" w:firstLineChars="100"/>
        <w:rPr>
          <w:rFonts w:ascii="宋体" w:hAnsi="宋体" w:cs="宋体"/>
          <w:b/>
          <w:bCs/>
          <w:sz w:val="24"/>
          <w:szCs w:val="24"/>
        </w:rPr>
      </w:pPr>
      <w:r>
        <w:rPr>
          <w:rFonts w:hint="eastAsia" w:ascii="宋体" w:hAnsi="宋体" w:cs="宋体"/>
          <w:b/>
          <w:bCs/>
          <w:sz w:val="24"/>
          <w:szCs w:val="24"/>
        </w:rPr>
        <w:t>附表二</w:t>
      </w:r>
    </w:p>
    <w:p>
      <w:pPr>
        <w:pStyle w:val="2"/>
        <w:spacing w:line="360" w:lineRule="auto"/>
        <w:jc w:val="center"/>
        <w:rPr>
          <w:rFonts w:ascii="宋体" w:hAnsi="宋体" w:eastAsia="宋体" w:cs="宋体"/>
          <w:b/>
          <w:bCs/>
          <w:sz w:val="24"/>
          <w:szCs w:val="24"/>
        </w:rPr>
      </w:pPr>
      <w:r>
        <w:rPr>
          <w:rFonts w:hint="eastAsia" w:ascii="方正小标宋简体" w:hAnsi="方正小标宋简体" w:eastAsia="方正小标宋简体" w:cs="方正小标宋简体"/>
          <w:sz w:val="28"/>
          <w:szCs w:val="28"/>
          <w:lang w:eastAsia="zh-CN"/>
        </w:rPr>
        <w:t>成资渝高速公路TJ5标1#、2#便道恢复工程施工分包项目</w:t>
      </w:r>
      <w:r>
        <w:rPr>
          <w:rFonts w:hint="eastAsia" w:ascii="方正小标宋简体" w:hAnsi="方正小标宋简体" w:eastAsia="方正小标宋简体" w:cs="方正小标宋简体"/>
          <w:sz w:val="28"/>
          <w:szCs w:val="28"/>
        </w:rPr>
        <w:t>施工企业资质等级要求、业绩基本要求</w:t>
      </w:r>
    </w:p>
    <w:tbl>
      <w:tblPr>
        <w:tblStyle w:val="27"/>
        <w:tblW w:w="13834" w:type="dxa"/>
        <w:tblInd w:w="0" w:type="dxa"/>
        <w:tblLayout w:type="fixed"/>
        <w:tblCellMar>
          <w:top w:w="0" w:type="dxa"/>
          <w:left w:w="0" w:type="dxa"/>
          <w:bottom w:w="0" w:type="dxa"/>
          <w:right w:w="0" w:type="dxa"/>
        </w:tblCellMar>
      </w:tblPr>
      <w:tblGrid>
        <w:gridCol w:w="983"/>
        <w:gridCol w:w="1788"/>
        <w:gridCol w:w="3204"/>
        <w:gridCol w:w="4934"/>
        <w:gridCol w:w="2925"/>
      </w:tblGrid>
      <w:tr>
        <w:tblPrEx>
          <w:tblCellMar>
            <w:top w:w="0" w:type="dxa"/>
            <w:left w:w="0" w:type="dxa"/>
            <w:bottom w:w="0" w:type="dxa"/>
            <w:right w:w="0" w:type="dxa"/>
          </w:tblCellMar>
        </w:tblPrEx>
        <w:trPr>
          <w:trHeight w:val="741"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标段名称</w:t>
            </w:r>
          </w:p>
        </w:tc>
        <w:tc>
          <w:tcPr>
            <w:tcW w:w="3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66"/>
              <w:kinsoku w:val="0"/>
              <w:overflowPunct w:val="0"/>
              <w:spacing w:line="239" w:lineRule="exact"/>
              <w:ind w:right="344"/>
              <w:jc w:val="center"/>
              <w:rPr>
                <w:rFonts w:hint="eastAsia" w:eastAsia="宋体"/>
                <w:sz w:val="24"/>
                <w:szCs w:val="24"/>
                <w:lang w:val="en-US" w:eastAsia="zh-CN"/>
              </w:rPr>
            </w:pPr>
            <w:r>
              <w:rPr>
                <w:rFonts w:hint="eastAsia"/>
                <w:sz w:val="24"/>
                <w:szCs w:val="24"/>
                <w:lang w:val="en-US" w:eastAsia="zh-CN"/>
              </w:rPr>
              <w:t xml:space="preserve">  </w:t>
            </w:r>
            <w:r>
              <w:rPr>
                <w:rFonts w:hint="eastAsia"/>
                <w:sz w:val="24"/>
                <w:szCs w:val="24"/>
              </w:rPr>
              <w:t>投标人资质等级</w:t>
            </w:r>
            <w:r>
              <w:rPr>
                <w:rFonts w:hint="eastAsia"/>
                <w:sz w:val="24"/>
                <w:szCs w:val="24"/>
                <w:lang w:val="en-US" w:eastAsia="zh-CN"/>
              </w:rPr>
              <w:t>要求</w:t>
            </w:r>
          </w:p>
        </w:tc>
        <w:tc>
          <w:tcPr>
            <w:tcW w:w="49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66"/>
              <w:widowControl/>
              <w:kinsoku w:val="0"/>
              <w:overflowPunct w:val="0"/>
              <w:spacing w:line="239" w:lineRule="exact"/>
              <w:ind w:left="426" w:right="344"/>
              <w:jc w:val="center"/>
              <w:textAlignment w:val="center"/>
              <w:rPr>
                <w:sz w:val="24"/>
                <w:szCs w:val="24"/>
              </w:rPr>
            </w:pPr>
            <w:r>
              <w:rPr>
                <w:rFonts w:hint="eastAsia"/>
                <w:sz w:val="24"/>
                <w:szCs w:val="24"/>
              </w:rPr>
              <w:t>业绩基本要求</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4"/>
                <w:szCs w:val="24"/>
              </w:rPr>
            </w:pPr>
            <w:r>
              <w:rPr>
                <w:rFonts w:hint="eastAsia" w:ascii="宋体" w:hAnsi="宋体" w:eastAsia="宋体" w:cs="宋体"/>
                <w:sz w:val="24"/>
                <w:szCs w:val="24"/>
              </w:rPr>
              <w:t>备注</w:t>
            </w:r>
          </w:p>
        </w:tc>
      </w:tr>
      <w:tr>
        <w:tblPrEx>
          <w:tblCellMar>
            <w:top w:w="0" w:type="dxa"/>
            <w:left w:w="0" w:type="dxa"/>
            <w:bottom w:w="0" w:type="dxa"/>
            <w:right w:w="0" w:type="dxa"/>
          </w:tblCellMar>
        </w:tblPrEx>
        <w:trPr>
          <w:trHeight w:val="1758"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cs="宋体"/>
                <w:kern w:val="0"/>
                <w:sz w:val="24"/>
                <w:szCs w:val="24"/>
                <w:lang w:bidi="ar"/>
              </w:rPr>
              <w:t>TJ</w:t>
            </w:r>
            <w:r>
              <w:rPr>
                <w:rFonts w:hint="eastAsia" w:ascii="宋体" w:hAnsi="宋体" w:cs="宋体"/>
                <w:kern w:val="0"/>
                <w:sz w:val="24"/>
                <w:szCs w:val="24"/>
                <w:lang w:val="en-US" w:eastAsia="zh-CN" w:bidi="ar"/>
              </w:rPr>
              <w:t>5-18</w:t>
            </w:r>
            <w:bookmarkStart w:id="11" w:name="_GoBack"/>
            <w:bookmarkEnd w:id="11"/>
          </w:p>
        </w:tc>
        <w:tc>
          <w:tcPr>
            <w:tcW w:w="3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同时具有住房和城乡建设部颁发的公路工程施工总承包</w:t>
            </w:r>
            <w:r>
              <w:rPr>
                <w:rFonts w:hint="eastAsia" w:ascii="宋体" w:hAnsi="宋体" w:cs="宋体"/>
                <w:sz w:val="24"/>
                <w:szCs w:val="24"/>
                <w:lang w:eastAsia="zh-CN"/>
              </w:rPr>
              <w:t>三</w:t>
            </w:r>
            <w:r>
              <w:rPr>
                <w:rFonts w:hint="eastAsia" w:ascii="宋体" w:hAnsi="宋体" w:cs="宋体"/>
                <w:sz w:val="24"/>
                <w:szCs w:val="24"/>
              </w:rPr>
              <w:t>级及以上资质和</w:t>
            </w:r>
            <w:r>
              <w:rPr>
                <w:rFonts w:hint="eastAsia" w:ascii="宋体" w:hAnsi="宋体" w:cs="宋体"/>
                <w:sz w:val="24"/>
                <w:szCs w:val="24"/>
                <w:lang w:eastAsia="zh-CN"/>
              </w:rPr>
              <w:t>公路路面、路基</w:t>
            </w:r>
            <w:r>
              <w:rPr>
                <w:rFonts w:hint="eastAsia" w:ascii="宋体" w:hAnsi="宋体" w:cs="宋体"/>
                <w:sz w:val="24"/>
                <w:szCs w:val="24"/>
              </w:rPr>
              <w:t>工程专业承包</w:t>
            </w:r>
            <w:r>
              <w:rPr>
                <w:rFonts w:hint="eastAsia" w:ascii="宋体" w:hAnsi="宋体" w:cs="宋体"/>
                <w:sz w:val="24"/>
                <w:szCs w:val="24"/>
                <w:lang w:eastAsia="zh-CN"/>
              </w:rPr>
              <w:t>三</w:t>
            </w:r>
            <w:r>
              <w:rPr>
                <w:rFonts w:hint="eastAsia" w:ascii="宋体" w:hAnsi="宋体" w:cs="宋体"/>
                <w:sz w:val="24"/>
                <w:szCs w:val="24"/>
              </w:rPr>
              <w:t>级资质。</w:t>
            </w:r>
          </w:p>
        </w:tc>
        <w:tc>
          <w:tcPr>
            <w:tcW w:w="49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eastAsia="宋体" w:cs="宋体"/>
                <w:kern w:val="0"/>
                <w:sz w:val="24"/>
                <w:szCs w:val="24"/>
                <w:lang w:val="en-US" w:eastAsia="zh-CN" w:bidi="ar-SA"/>
              </w:rPr>
              <w:t>近5年内完成类似的高速公路或一级公路工程施工业绩1个及以上（2015年1月1日至今，以项目交工验收时间为准）。</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4"/>
                <w:szCs w:val="24"/>
              </w:rPr>
            </w:pPr>
          </w:p>
        </w:tc>
      </w:tr>
    </w:tbl>
    <w:p>
      <w:pPr>
        <w:tabs>
          <w:tab w:val="left" w:pos="416"/>
        </w:tabs>
        <w:autoSpaceDE w:val="0"/>
        <w:autoSpaceDN w:val="0"/>
        <w:spacing w:before="122" w:line="360" w:lineRule="auto"/>
        <w:outlineLvl w:val="9"/>
        <w:rPr>
          <w:rFonts w:hint="eastAsia" w:ascii="宋体" w:hAnsi="宋体" w:cs="宋体"/>
          <w:b/>
          <w:bCs/>
          <w:sz w:val="24"/>
          <w:szCs w:val="24"/>
        </w:rPr>
      </w:pPr>
      <w:bookmarkStart w:id="5" w:name="_Toc6132"/>
    </w:p>
    <w:p>
      <w:pPr>
        <w:pStyle w:val="2"/>
        <w:rPr>
          <w:rFonts w:hint="eastAsia"/>
        </w:rPr>
      </w:pPr>
    </w:p>
    <w:p>
      <w:pPr>
        <w:tabs>
          <w:tab w:val="left" w:pos="416"/>
        </w:tabs>
        <w:autoSpaceDE w:val="0"/>
        <w:autoSpaceDN w:val="0"/>
        <w:spacing w:before="122" w:line="360" w:lineRule="auto"/>
        <w:ind w:left="100"/>
        <w:outlineLvl w:val="0"/>
        <w:rPr>
          <w:rFonts w:ascii="宋体" w:hAnsi="宋体" w:cs="宋体"/>
          <w:b/>
          <w:bCs/>
          <w:sz w:val="24"/>
          <w:szCs w:val="24"/>
        </w:rPr>
      </w:pPr>
      <w:bookmarkStart w:id="6" w:name="_Toc22130"/>
      <w:bookmarkStart w:id="7" w:name="_Toc9814"/>
      <w:r>
        <w:rPr>
          <w:rFonts w:hint="eastAsia" w:ascii="宋体" w:hAnsi="宋体" w:cs="宋体"/>
          <w:b/>
          <w:bCs/>
          <w:sz w:val="24"/>
          <w:szCs w:val="24"/>
        </w:rPr>
        <w:t>附表</w:t>
      </w:r>
      <w:bookmarkEnd w:id="5"/>
      <w:r>
        <w:rPr>
          <w:rFonts w:hint="eastAsia" w:ascii="宋体" w:hAnsi="宋体" w:cs="宋体"/>
          <w:b/>
          <w:bCs/>
          <w:sz w:val="24"/>
          <w:szCs w:val="24"/>
        </w:rPr>
        <w:t>三</w:t>
      </w:r>
      <w:bookmarkEnd w:id="6"/>
      <w:bookmarkEnd w:id="7"/>
    </w:p>
    <w:p>
      <w:pPr>
        <w:pStyle w:val="2"/>
        <w:spacing w:line="360" w:lineRule="auto"/>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成资渝高速公路TJ5标1#、2#便道恢复工程施工分包</w:t>
      </w:r>
      <w:r>
        <w:rPr>
          <w:rFonts w:hint="eastAsia" w:ascii="方正小标宋简体" w:hAnsi="方正小标宋简体" w:eastAsia="方正小标宋简体" w:cs="方正小标宋简体"/>
          <w:sz w:val="28"/>
          <w:szCs w:val="28"/>
        </w:rPr>
        <w:t>主要管理人员最低要求</w:t>
      </w:r>
    </w:p>
    <w:tbl>
      <w:tblPr>
        <w:tblStyle w:val="27"/>
        <w:tblW w:w="4997" w:type="pct"/>
        <w:tblInd w:w="0" w:type="dxa"/>
        <w:tblLayout w:type="autofit"/>
        <w:tblCellMar>
          <w:top w:w="0" w:type="dxa"/>
          <w:left w:w="0" w:type="dxa"/>
          <w:bottom w:w="0" w:type="dxa"/>
          <w:right w:w="0" w:type="dxa"/>
        </w:tblCellMar>
      </w:tblPr>
      <w:tblGrid>
        <w:gridCol w:w="962"/>
        <w:gridCol w:w="2137"/>
        <w:gridCol w:w="5301"/>
        <w:gridCol w:w="989"/>
        <w:gridCol w:w="4744"/>
      </w:tblGrid>
      <w:tr>
        <w:tblPrEx>
          <w:tblCellMar>
            <w:top w:w="0" w:type="dxa"/>
            <w:left w:w="0" w:type="dxa"/>
            <w:bottom w:w="0" w:type="dxa"/>
            <w:right w:w="0" w:type="dxa"/>
          </w:tblCellMar>
        </w:tblPrEx>
        <w:trPr>
          <w:trHeight w:val="312" w:hRule="atLeast"/>
          <w:tblHeader/>
        </w:trPr>
        <w:tc>
          <w:tcPr>
            <w:tcW w:w="96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序号</w:t>
            </w:r>
          </w:p>
        </w:tc>
        <w:tc>
          <w:tcPr>
            <w:tcW w:w="213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工 种</w:t>
            </w:r>
          </w:p>
        </w:tc>
        <w:tc>
          <w:tcPr>
            <w:tcW w:w="530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工作任务</w:t>
            </w:r>
          </w:p>
        </w:tc>
        <w:tc>
          <w:tcPr>
            <w:tcW w:w="9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人数</w:t>
            </w:r>
          </w:p>
        </w:tc>
        <w:tc>
          <w:tcPr>
            <w:tcW w:w="4744"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备注</w:t>
            </w:r>
          </w:p>
        </w:tc>
      </w:tr>
      <w:tr>
        <w:tblPrEx>
          <w:tblCellMar>
            <w:top w:w="0" w:type="dxa"/>
            <w:left w:w="0" w:type="dxa"/>
            <w:bottom w:w="0" w:type="dxa"/>
            <w:right w:w="0" w:type="dxa"/>
          </w:tblCellMar>
        </w:tblPrEx>
        <w:trPr>
          <w:trHeight w:val="312" w:hRule="atLeast"/>
          <w:tblHeader/>
        </w:trPr>
        <w:tc>
          <w:tcPr>
            <w:tcW w:w="96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rPr>
            </w:pPr>
          </w:p>
        </w:tc>
        <w:tc>
          <w:tcPr>
            <w:tcW w:w="21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rPr>
            </w:pPr>
          </w:p>
        </w:tc>
        <w:tc>
          <w:tcPr>
            <w:tcW w:w="530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rPr>
            </w:pPr>
          </w:p>
        </w:tc>
        <w:tc>
          <w:tcPr>
            <w:tcW w:w="4744"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rPr>
            </w:pPr>
          </w:p>
        </w:tc>
      </w:tr>
      <w:tr>
        <w:tblPrEx>
          <w:tblCellMar>
            <w:top w:w="0" w:type="dxa"/>
            <w:left w:w="0" w:type="dxa"/>
            <w:bottom w:w="0" w:type="dxa"/>
            <w:right w:w="0" w:type="dxa"/>
          </w:tblCellMar>
        </w:tblPrEx>
        <w:trPr>
          <w:trHeight w:val="817" w:hRule="atLeast"/>
        </w:trPr>
        <w:tc>
          <w:tcPr>
            <w:tcW w:w="962"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1</w:t>
            </w:r>
          </w:p>
        </w:tc>
        <w:tc>
          <w:tcPr>
            <w:tcW w:w="2137"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项目负责人</w:t>
            </w:r>
          </w:p>
        </w:tc>
        <w:tc>
          <w:tcPr>
            <w:tcW w:w="53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牵头负责项目总体工作</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1</w:t>
            </w:r>
          </w:p>
        </w:tc>
        <w:tc>
          <w:tcPr>
            <w:tcW w:w="4744"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具有满足附表2中对应标段一个</w:t>
            </w:r>
            <w:r>
              <w:rPr>
                <w:rFonts w:hint="eastAsia" w:ascii="宋体" w:hAnsi="宋体" w:cs="宋体"/>
                <w:sz w:val="24"/>
                <w:szCs w:val="24"/>
                <w:lang w:eastAsia="zh-CN"/>
              </w:rPr>
              <w:t>相关</w:t>
            </w:r>
            <w:r>
              <w:rPr>
                <w:rFonts w:hint="eastAsia" w:ascii="宋体" w:hAnsi="宋体" w:cs="宋体"/>
                <w:sz w:val="24"/>
                <w:szCs w:val="24"/>
              </w:rPr>
              <w:t>业绩的相关管理经验</w:t>
            </w:r>
          </w:p>
        </w:tc>
      </w:tr>
      <w:tr>
        <w:tblPrEx>
          <w:tblCellMar>
            <w:top w:w="0" w:type="dxa"/>
            <w:left w:w="0" w:type="dxa"/>
            <w:bottom w:w="0" w:type="dxa"/>
            <w:right w:w="0" w:type="dxa"/>
          </w:tblCellMar>
        </w:tblPrEx>
        <w:trPr>
          <w:trHeight w:val="817" w:hRule="atLeast"/>
        </w:trPr>
        <w:tc>
          <w:tcPr>
            <w:tcW w:w="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lang w:val="en-US" w:eastAsia="zh-CN"/>
              </w:rPr>
              <w:t>2</w:t>
            </w:r>
          </w:p>
        </w:tc>
        <w:tc>
          <w:tcPr>
            <w:tcW w:w="21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安全员</w:t>
            </w:r>
          </w:p>
        </w:tc>
        <w:tc>
          <w:tcPr>
            <w:tcW w:w="53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协助项目负责人负责安全管理工作</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1</w:t>
            </w:r>
          </w:p>
        </w:tc>
        <w:tc>
          <w:tcPr>
            <w:tcW w:w="47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具有安全员C证，并附相关证明</w:t>
            </w:r>
          </w:p>
        </w:tc>
      </w:tr>
      <w:tr>
        <w:tblPrEx>
          <w:tblCellMar>
            <w:top w:w="0" w:type="dxa"/>
            <w:left w:w="0" w:type="dxa"/>
            <w:bottom w:w="0" w:type="dxa"/>
            <w:right w:w="0" w:type="dxa"/>
          </w:tblCellMar>
        </w:tblPrEx>
        <w:trPr>
          <w:trHeight w:val="817" w:hRule="atLeast"/>
        </w:trPr>
        <w:tc>
          <w:tcPr>
            <w:tcW w:w="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lang w:val="en-US" w:eastAsia="zh-CN"/>
              </w:rPr>
              <w:t>3</w:t>
            </w:r>
          </w:p>
        </w:tc>
        <w:tc>
          <w:tcPr>
            <w:tcW w:w="21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测量员</w:t>
            </w:r>
          </w:p>
        </w:tc>
        <w:tc>
          <w:tcPr>
            <w:tcW w:w="53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协助项目技术负责人负责项目施工现场测量工作</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r>
              <w:rPr>
                <w:rFonts w:hint="eastAsia" w:ascii="宋体" w:hAnsi="宋体" w:cs="宋体"/>
                <w:sz w:val="24"/>
                <w:szCs w:val="24"/>
              </w:rPr>
              <w:t>1</w:t>
            </w:r>
          </w:p>
        </w:tc>
        <w:tc>
          <w:tcPr>
            <w:tcW w:w="47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 w:val="24"/>
                <w:szCs w:val="24"/>
                <w:lang w:val="en-US" w:eastAsia="zh-CN"/>
              </w:rPr>
            </w:pPr>
          </w:p>
        </w:tc>
      </w:tr>
    </w:tbl>
    <w:p>
      <w:pPr>
        <w:pStyle w:val="2"/>
        <w:ind w:firstLine="0"/>
        <w:rPr>
          <w:rFonts w:hint="eastAsia" w:ascii="宋体" w:hAnsi="宋体" w:eastAsia="宋体" w:cs="宋体"/>
          <w:sz w:val="21"/>
          <w:szCs w:val="21"/>
          <w:lang w:bidi="ar"/>
        </w:rPr>
      </w:pPr>
    </w:p>
    <w:p>
      <w:pPr>
        <w:pStyle w:val="2"/>
        <w:ind w:firstLine="0"/>
        <w:rPr>
          <w:rFonts w:ascii="宋体" w:hAnsi="宋体" w:eastAsia="宋体" w:cs="宋体"/>
          <w:sz w:val="18"/>
          <w:szCs w:val="18"/>
          <w:lang w:bidi="ar"/>
        </w:rPr>
      </w:pPr>
      <w:r>
        <w:rPr>
          <w:rFonts w:hint="eastAsia" w:ascii="宋体" w:hAnsi="宋体" w:eastAsia="宋体" w:cs="宋体"/>
          <w:sz w:val="21"/>
          <w:szCs w:val="21"/>
          <w:lang w:bidi="ar"/>
        </w:rPr>
        <w:t xml:space="preserve">注：1、本表为主要人员的最低要求，投标人应根据施工需要或招标人的要求增加相关专业技术人员。 </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3、相关管理人员及技术人员必须在岗，有特殊情况离岗必须向项目部请假并得到批准。</w:t>
      </w:r>
    </w:p>
    <w:p>
      <w:pPr>
        <w:pStyle w:val="2"/>
        <w:ind w:firstLine="0"/>
        <w:rPr>
          <w:rFonts w:ascii="宋体" w:hAnsi="宋体" w:eastAsia="宋体" w:cs="宋体"/>
          <w:sz w:val="18"/>
          <w:szCs w:val="18"/>
          <w:lang w:bidi="ar"/>
        </w:rPr>
        <w:sectPr>
          <w:pgSz w:w="16838" w:h="11911" w:orient="landscape"/>
          <w:pgMar w:top="1213" w:right="1429" w:bottom="1066" w:left="1298" w:header="0" w:footer="992" w:gutter="0"/>
          <w:cols w:space="720" w:num="1"/>
        </w:sectPr>
      </w:pPr>
    </w:p>
    <w:p>
      <w:pPr>
        <w:tabs>
          <w:tab w:val="left" w:pos="416"/>
        </w:tabs>
        <w:autoSpaceDE w:val="0"/>
        <w:autoSpaceDN w:val="0"/>
        <w:spacing w:before="122" w:line="360" w:lineRule="auto"/>
        <w:outlineLvl w:val="0"/>
        <w:rPr>
          <w:rFonts w:ascii="宋体" w:hAnsi="宋体" w:cs="宋体"/>
          <w:b/>
          <w:bCs/>
          <w:sz w:val="24"/>
          <w:szCs w:val="24"/>
        </w:rPr>
      </w:pPr>
      <w:bookmarkStart w:id="8" w:name="_Toc28562"/>
      <w:bookmarkStart w:id="9" w:name="_Toc26926"/>
      <w:bookmarkStart w:id="10" w:name="_Toc1439"/>
      <w:r>
        <w:rPr>
          <w:rFonts w:hint="eastAsia" w:ascii="宋体" w:hAnsi="宋体" w:cs="宋体"/>
          <w:b/>
          <w:bCs/>
          <w:sz w:val="24"/>
          <w:szCs w:val="24"/>
        </w:rPr>
        <w:t>附表</w:t>
      </w:r>
      <w:bookmarkEnd w:id="8"/>
      <w:r>
        <w:rPr>
          <w:rFonts w:hint="eastAsia" w:ascii="宋体" w:hAnsi="宋体" w:cs="宋体"/>
          <w:b/>
          <w:bCs/>
          <w:sz w:val="24"/>
          <w:szCs w:val="24"/>
        </w:rPr>
        <w:t>四</w:t>
      </w:r>
      <w:bookmarkEnd w:id="9"/>
      <w:bookmarkEnd w:id="10"/>
    </w:p>
    <w:p>
      <w:pPr>
        <w:pStyle w:val="2"/>
        <w:ind w:firstLine="0"/>
        <w:jc w:val="center"/>
        <w:rPr>
          <w:rFonts w:hint="eastAsia" w:ascii="宋体" w:hAnsi="宋体" w:eastAsia="宋体" w:cs="宋体"/>
          <w:b/>
          <w:bCs/>
          <w:sz w:val="24"/>
          <w:szCs w:val="24"/>
        </w:rPr>
      </w:pPr>
      <w:r>
        <w:rPr>
          <w:rFonts w:hint="eastAsia" w:ascii="宋体" w:hAnsi="宋体" w:eastAsia="宋体" w:cs="宋体"/>
          <w:b/>
          <w:bCs/>
          <w:sz w:val="24"/>
          <w:szCs w:val="24"/>
          <w:lang w:eastAsia="zh-CN"/>
        </w:rPr>
        <w:t>成资渝高速公路TJ5标1#、2#便道恢复工程施工分包</w:t>
      </w:r>
      <w:r>
        <w:rPr>
          <w:rFonts w:hint="eastAsia" w:ascii="宋体" w:hAnsi="宋体" w:eastAsia="宋体" w:cs="宋体"/>
          <w:b/>
          <w:bCs/>
          <w:sz w:val="24"/>
          <w:szCs w:val="24"/>
        </w:rPr>
        <w:t>投入设备最低要求</w:t>
      </w:r>
    </w:p>
    <w:p/>
    <w:tbl>
      <w:tblPr>
        <w:tblStyle w:val="27"/>
        <w:tblW w:w="9483" w:type="dxa"/>
        <w:tblInd w:w="222" w:type="dxa"/>
        <w:tblLayout w:type="fixed"/>
        <w:tblCellMar>
          <w:top w:w="0" w:type="dxa"/>
          <w:left w:w="108" w:type="dxa"/>
          <w:bottom w:w="0" w:type="dxa"/>
          <w:right w:w="108" w:type="dxa"/>
        </w:tblCellMar>
      </w:tblPr>
      <w:tblGrid>
        <w:gridCol w:w="705"/>
        <w:gridCol w:w="1599"/>
        <w:gridCol w:w="833"/>
        <w:gridCol w:w="746"/>
        <w:gridCol w:w="872"/>
        <w:gridCol w:w="997"/>
        <w:gridCol w:w="871"/>
        <w:gridCol w:w="746"/>
        <w:gridCol w:w="862"/>
        <w:gridCol w:w="1252"/>
      </w:tblGrid>
      <w:tr>
        <w:tblPrEx>
          <w:tblCellMar>
            <w:top w:w="0" w:type="dxa"/>
            <w:left w:w="108" w:type="dxa"/>
            <w:bottom w:w="0" w:type="dxa"/>
            <w:right w:w="108" w:type="dxa"/>
          </w:tblCellMar>
        </w:tblPrEx>
        <w:trPr>
          <w:trHeight w:val="327" w:hRule="atLeast"/>
        </w:trPr>
        <w:tc>
          <w:tcPr>
            <w:tcW w:w="705" w:type="dxa"/>
            <w:vMerge w:val="restart"/>
            <w:tcBorders>
              <w:top w:val="single" w:color="000000" w:sz="4" w:space="0"/>
              <w:left w:val="single" w:color="000000" w:sz="4" w:space="0"/>
              <w:right w:val="single" w:color="000000" w:sz="4" w:space="0"/>
              <w:tl2br w:val="nil"/>
              <w:tr2bl w:val="nil"/>
            </w:tcBorders>
            <w:vAlign w:val="center"/>
          </w:tcPr>
          <w:p>
            <w:pPr>
              <w:pStyle w:val="66"/>
              <w:kinsoku w:val="0"/>
              <w:overflowPunct w:val="0"/>
              <w:spacing w:line="260" w:lineRule="exact"/>
              <w:jc w:val="center"/>
              <w:rPr>
                <w:szCs w:val="21"/>
              </w:rPr>
            </w:pPr>
            <w:r>
              <w:rPr>
                <w:rFonts w:hint="eastAsia"/>
                <w:szCs w:val="21"/>
              </w:rPr>
              <w:t>序号</w:t>
            </w:r>
          </w:p>
        </w:tc>
        <w:tc>
          <w:tcPr>
            <w:tcW w:w="1599" w:type="dxa"/>
            <w:vMerge w:val="restart"/>
            <w:tcBorders>
              <w:top w:val="single" w:color="000000" w:sz="4" w:space="0"/>
              <w:left w:val="single" w:color="000000" w:sz="4" w:space="0"/>
              <w:right w:val="single" w:color="000000" w:sz="4" w:space="0"/>
              <w:tl2br w:val="nil"/>
              <w:tr2bl w:val="nil"/>
            </w:tcBorders>
            <w:vAlign w:val="center"/>
          </w:tcPr>
          <w:p>
            <w:pPr>
              <w:pStyle w:val="66"/>
              <w:kinsoku w:val="0"/>
              <w:overflowPunct w:val="0"/>
              <w:spacing w:line="260" w:lineRule="exact"/>
              <w:jc w:val="center"/>
              <w:rPr>
                <w:szCs w:val="21"/>
              </w:rPr>
            </w:pPr>
            <w:r>
              <w:rPr>
                <w:rFonts w:hint="eastAsia"/>
                <w:szCs w:val="21"/>
              </w:rPr>
              <w:t>机械设备名称</w:t>
            </w:r>
          </w:p>
        </w:tc>
        <w:tc>
          <w:tcPr>
            <w:tcW w:w="833"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规格、型号</w:t>
            </w:r>
          </w:p>
        </w:tc>
        <w:tc>
          <w:tcPr>
            <w:tcW w:w="746"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86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66"/>
              <w:spacing w:line="260" w:lineRule="exact"/>
              <w:ind w:firstLine="210" w:firstLineChars="100"/>
              <w:jc w:val="center"/>
              <w:rPr>
                <w:bCs/>
                <w:szCs w:val="21"/>
                <w:lang w:val="en-US" w:bidi="ar-SA"/>
              </w:rPr>
            </w:pPr>
            <w:r>
              <w:rPr>
                <w:rFonts w:hint="eastAsia"/>
                <w:szCs w:val="21"/>
                <w:lang w:val="en-US" w:bidi="ar-SA"/>
              </w:rPr>
              <w:t>基本要求</w:t>
            </w:r>
          </w:p>
        </w:tc>
        <w:tc>
          <w:tcPr>
            <w:tcW w:w="871" w:type="dxa"/>
            <w:vMerge w:val="restart"/>
            <w:tcBorders>
              <w:top w:val="single" w:color="000000" w:sz="4" w:space="0"/>
              <w:left w:val="single" w:color="000000" w:sz="4" w:space="0"/>
              <w:right w:val="single" w:color="000000" w:sz="4" w:space="0"/>
              <w:tl2br w:val="nil"/>
              <w:tr2bl w:val="nil"/>
            </w:tcBorders>
            <w:vAlign w:val="center"/>
          </w:tcPr>
          <w:p>
            <w:pPr>
              <w:pStyle w:val="66"/>
              <w:kinsoku w:val="0"/>
              <w:overflowPunct w:val="0"/>
              <w:spacing w:line="260" w:lineRule="exact"/>
              <w:jc w:val="center"/>
              <w:rPr>
                <w:szCs w:val="21"/>
                <w:lang w:val="en-US" w:bidi="ar-SA"/>
              </w:rPr>
            </w:pPr>
            <w:r>
              <w:rPr>
                <w:rFonts w:hint="eastAsia"/>
              </w:rPr>
              <w:t>每增加1台自有设备加分值</w:t>
            </w:r>
          </w:p>
        </w:tc>
        <w:tc>
          <w:tcPr>
            <w:tcW w:w="746"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szCs w:val="21"/>
              </w:rPr>
            </w:pPr>
            <w:r>
              <w:rPr>
                <w:rFonts w:hint="eastAsia"/>
                <w:szCs w:val="21"/>
              </w:rPr>
              <w:t>加分上限</w:t>
            </w:r>
          </w:p>
        </w:tc>
        <w:tc>
          <w:tcPr>
            <w:tcW w:w="862" w:type="dxa"/>
            <w:vMerge w:val="restart"/>
            <w:tcBorders>
              <w:top w:val="single" w:color="000000" w:sz="4" w:space="0"/>
              <w:left w:val="single" w:color="000000" w:sz="4" w:space="0"/>
              <w:right w:val="single" w:color="000000" w:sz="4" w:space="0"/>
              <w:tl2br w:val="nil"/>
              <w:tr2bl w:val="nil"/>
            </w:tcBorders>
            <w:vAlign w:val="center"/>
          </w:tcPr>
          <w:p>
            <w:pPr>
              <w:pStyle w:val="66"/>
              <w:kinsoku w:val="0"/>
              <w:overflowPunct w:val="0"/>
              <w:spacing w:line="260" w:lineRule="exact"/>
              <w:jc w:val="center"/>
              <w:rPr>
                <w:szCs w:val="21"/>
                <w:lang w:val="en-US" w:bidi="ar-SA"/>
              </w:rPr>
            </w:pPr>
            <w:r>
              <w:rPr>
                <w:rFonts w:hint="eastAsia"/>
                <w:szCs w:val="21"/>
                <w:lang w:val="en-US" w:bidi="ar-SA"/>
              </w:rPr>
              <w:t>出厂日期</w:t>
            </w:r>
          </w:p>
        </w:tc>
        <w:tc>
          <w:tcPr>
            <w:tcW w:w="1252" w:type="dxa"/>
            <w:vMerge w:val="restart"/>
            <w:tcBorders>
              <w:top w:val="single" w:color="000000" w:sz="4" w:space="0"/>
              <w:left w:val="single" w:color="000000" w:sz="4" w:space="0"/>
              <w:right w:val="single" w:color="000000" w:sz="4" w:space="0"/>
              <w:tl2br w:val="nil"/>
              <w:tr2bl w:val="nil"/>
            </w:tcBorders>
            <w:vAlign w:val="center"/>
          </w:tcPr>
          <w:p>
            <w:pPr>
              <w:pStyle w:val="66"/>
              <w:kinsoku w:val="0"/>
              <w:overflowPunct w:val="0"/>
              <w:spacing w:line="260" w:lineRule="exact"/>
              <w:jc w:val="center"/>
              <w:rPr>
                <w:szCs w:val="21"/>
                <w:lang w:val="en-US" w:bidi="ar-SA"/>
              </w:rPr>
            </w:pPr>
            <w:r>
              <w:rPr>
                <w:rFonts w:hint="eastAsia"/>
                <w:szCs w:val="21"/>
                <w:lang w:val="en-US" w:bidi="ar-SA"/>
              </w:rPr>
              <w:t>备注</w:t>
            </w:r>
          </w:p>
        </w:tc>
      </w:tr>
      <w:tr>
        <w:tblPrEx>
          <w:tblCellMar>
            <w:top w:w="0" w:type="dxa"/>
            <w:left w:w="108" w:type="dxa"/>
            <w:bottom w:w="0" w:type="dxa"/>
            <w:right w:w="108" w:type="dxa"/>
          </w:tblCellMar>
        </w:tblPrEx>
        <w:trPr>
          <w:trHeight w:val="495" w:hRule="atLeast"/>
        </w:trPr>
        <w:tc>
          <w:tcPr>
            <w:tcW w:w="70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1599"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833"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74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6"/>
              <w:spacing w:line="260" w:lineRule="exact"/>
              <w:jc w:val="center"/>
              <w:rPr>
                <w:bCs/>
                <w:szCs w:val="21"/>
                <w:lang w:val="en-US" w:bidi="ar-SA"/>
              </w:rPr>
            </w:pPr>
            <w:r>
              <w:rPr>
                <w:rFonts w:hint="eastAsia"/>
                <w:szCs w:val="21"/>
                <w:lang w:val="en-US" w:bidi="ar-SA"/>
              </w:rPr>
              <w:t>总数量</w:t>
            </w:r>
          </w:p>
        </w:tc>
        <w:tc>
          <w:tcPr>
            <w:tcW w:w="997" w:type="dxa"/>
            <w:tcBorders>
              <w:left w:val="single" w:color="000000" w:sz="4" w:space="0"/>
              <w:bottom w:val="single" w:color="000000" w:sz="4" w:space="0"/>
              <w:right w:val="single" w:color="000000" w:sz="4" w:space="0"/>
              <w:tl2br w:val="nil"/>
              <w:tr2bl w:val="nil"/>
            </w:tcBorders>
            <w:vAlign w:val="center"/>
          </w:tcPr>
          <w:p>
            <w:pPr>
              <w:pStyle w:val="66"/>
              <w:spacing w:line="260" w:lineRule="exact"/>
              <w:jc w:val="center"/>
              <w:rPr>
                <w:bCs/>
                <w:szCs w:val="21"/>
                <w:lang w:val="en-US" w:bidi="ar-SA"/>
              </w:rPr>
            </w:pPr>
            <w:r>
              <w:rPr>
                <w:rFonts w:hint="eastAsia"/>
                <w:szCs w:val="21"/>
                <w:lang w:val="en-US" w:bidi="ar-SA"/>
              </w:rPr>
              <w:t>自有设备</w:t>
            </w:r>
          </w:p>
        </w:tc>
        <w:tc>
          <w:tcPr>
            <w:tcW w:w="87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rPr>
                <w:rFonts w:ascii="宋体" w:hAnsi="宋体" w:cs="宋体"/>
                <w:bCs/>
                <w:szCs w:val="21"/>
              </w:rPr>
            </w:pPr>
          </w:p>
        </w:tc>
        <w:tc>
          <w:tcPr>
            <w:tcW w:w="746" w:type="dxa"/>
            <w:vMerge w:val="continue"/>
            <w:tcBorders>
              <w:left w:val="single" w:color="000000" w:sz="4" w:space="0"/>
              <w:bottom w:val="single" w:color="auto" w:sz="4" w:space="0"/>
              <w:right w:val="single" w:color="000000" w:sz="4" w:space="0"/>
              <w:tl2br w:val="nil"/>
              <w:tr2bl w:val="nil"/>
            </w:tcBorders>
          </w:tcPr>
          <w:p>
            <w:pPr>
              <w:spacing w:line="440" w:lineRule="exact"/>
              <w:jc w:val="center"/>
              <w:rPr>
                <w:rFonts w:ascii="宋体" w:hAnsi="宋体" w:cs="宋体"/>
                <w:bCs/>
                <w:szCs w:val="21"/>
              </w:rPr>
            </w:pPr>
          </w:p>
        </w:tc>
        <w:tc>
          <w:tcPr>
            <w:tcW w:w="86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125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rPr>
            </w:pPr>
          </w:p>
        </w:tc>
      </w:tr>
      <w:tr>
        <w:tblPrEx>
          <w:tblCellMar>
            <w:top w:w="0" w:type="dxa"/>
            <w:left w:w="108" w:type="dxa"/>
            <w:bottom w:w="0" w:type="dxa"/>
            <w:right w:w="108" w:type="dxa"/>
          </w:tblCellMar>
        </w:tblPrEx>
        <w:trPr>
          <w:trHeight w:val="794"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6"/>
              <w:kinsoku w:val="0"/>
              <w:overflowPunct w:val="0"/>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159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罐车</w:t>
            </w:r>
          </w:p>
        </w:tc>
        <w:tc>
          <w:tcPr>
            <w:tcW w:w="8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862" w:type="dxa"/>
            <w:vMerge w:val="restart"/>
            <w:tcBorders>
              <w:top w:val="single" w:color="auto" w:sz="4" w:space="0"/>
              <w:left w:val="single" w:color="auto" w:sz="4" w:space="0"/>
              <w:right w:val="single" w:color="auto" w:sz="4" w:space="0"/>
              <w:tl2br w:val="nil"/>
              <w:tr2bl w:val="nil"/>
            </w:tcBorders>
            <w:vAlign w:val="center"/>
          </w:tcPr>
          <w:p>
            <w:pPr>
              <w:spacing w:line="260" w:lineRule="exact"/>
              <w:ind w:right="5"/>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2016年1月后</w:t>
            </w:r>
          </w:p>
        </w:tc>
        <w:tc>
          <w:tcPr>
            <w:tcW w:w="1252" w:type="dxa"/>
            <w:vMerge w:val="restart"/>
            <w:tcBorders>
              <w:top w:val="single" w:color="auto" w:sz="4" w:space="0"/>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自有设备需提供购买发票或公证机关出具的公证书</w:t>
            </w:r>
          </w:p>
        </w:tc>
      </w:tr>
      <w:tr>
        <w:tblPrEx>
          <w:tblCellMar>
            <w:top w:w="0" w:type="dxa"/>
            <w:left w:w="108" w:type="dxa"/>
            <w:bottom w:w="0" w:type="dxa"/>
            <w:right w:w="108" w:type="dxa"/>
          </w:tblCellMar>
        </w:tblPrEx>
        <w:trPr>
          <w:trHeight w:val="794"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6"/>
              <w:kinsoku w:val="0"/>
              <w:overflowPunct w:val="0"/>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w:t>
            </w:r>
          </w:p>
        </w:tc>
        <w:tc>
          <w:tcPr>
            <w:tcW w:w="159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发电机</w:t>
            </w:r>
          </w:p>
        </w:tc>
        <w:tc>
          <w:tcPr>
            <w:tcW w:w="8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50KW</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862"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hint="eastAsia" w:ascii="宋体" w:hAnsi="宋体" w:eastAsia="宋体" w:cs="宋体"/>
                <w:color w:val="000000"/>
                <w:kern w:val="2"/>
                <w:sz w:val="21"/>
                <w:szCs w:val="21"/>
                <w:lang w:val="en-US" w:eastAsia="zh-CN" w:bidi="ar-SA"/>
              </w:rPr>
            </w:pPr>
          </w:p>
        </w:tc>
        <w:tc>
          <w:tcPr>
            <w:tcW w:w="1252"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宋体" w:hAnsi="宋体" w:eastAsia="宋体" w:cs="宋体"/>
                <w:color w:val="000000"/>
                <w:kern w:val="2"/>
                <w:sz w:val="21"/>
                <w:szCs w:val="21"/>
                <w:lang w:val="en-US" w:eastAsia="zh-CN" w:bidi="ar-SA"/>
              </w:rPr>
            </w:pPr>
          </w:p>
        </w:tc>
      </w:tr>
      <w:tr>
        <w:tblPrEx>
          <w:tblCellMar>
            <w:top w:w="0" w:type="dxa"/>
            <w:left w:w="108" w:type="dxa"/>
            <w:bottom w:w="0" w:type="dxa"/>
            <w:right w:w="108" w:type="dxa"/>
          </w:tblCellMar>
        </w:tblPrEx>
        <w:trPr>
          <w:trHeight w:val="794"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6"/>
              <w:kinsoku w:val="0"/>
              <w:overflowPunct w:val="0"/>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p>
        </w:tc>
        <w:tc>
          <w:tcPr>
            <w:tcW w:w="159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振动棒</w:t>
            </w:r>
          </w:p>
        </w:tc>
        <w:tc>
          <w:tcPr>
            <w:tcW w:w="8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862"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hint="eastAsia" w:ascii="宋体" w:hAnsi="宋体" w:eastAsia="宋体" w:cs="宋体"/>
                <w:color w:val="000000"/>
                <w:kern w:val="2"/>
                <w:sz w:val="21"/>
                <w:szCs w:val="21"/>
                <w:lang w:val="en-US" w:eastAsia="zh-CN" w:bidi="ar-SA"/>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r>
      <w:tr>
        <w:tblPrEx>
          <w:tblCellMar>
            <w:top w:w="0" w:type="dxa"/>
            <w:left w:w="108" w:type="dxa"/>
            <w:bottom w:w="0" w:type="dxa"/>
            <w:right w:w="108" w:type="dxa"/>
          </w:tblCellMar>
        </w:tblPrEx>
        <w:trPr>
          <w:trHeight w:val="794"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6"/>
              <w:kinsoku w:val="0"/>
              <w:overflowPunct w:val="0"/>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w:t>
            </w:r>
          </w:p>
        </w:tc>
        <w:tc>
          <w:tcPr>
            <w:tcW w:w="159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挖掘机</w:t>
            </w:r>
          </w:p>
        </w:tc>
        <w:tc>
          <w:tcPr>
            <w:tcW w:w="8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hint="eastAsia" w:ascii="宋体" w:hAnsi="宋体" w:eastAsia="宋体" w:cs="宋体"/>
                <w:color w:val="000000"/>
                <w:kern w:val="2"/>
                <w:sz w:val="21"/>
                <w:szCs w:val="21"/>
                <w:lang w:val="en-US" w:eastAsia="zh-CN" w:bidi="ar-SA"/>
              </w:rPr>
            </w:pP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862"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hint="eastAsia" w:ascii="宋体" w:hAnsi="宋体" w:eastAsia="宋体" w:cs="宋体"/>
                <w:color w:val="000000"/>
                <w:kern w:val="2"/>
                <w:sz w:val="21"/>
                <w:szCs w:val="21"/>
                <w:lang w:val="en-US" w:eastAsia="zh-CN" w:bidi="ar-SA"/>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r>
      <w:tr>
        <w:tblPrEx>
          <w:tblCellMar>
            <w:top w:w="0" w:type="dxa"/>
            <w:left w:w="108" w:type="dxa"/>
            <w:bottom w:w="0" w:type="dxa"/>
            <w:right w:w="108" w:type="dxa"/>
          </w:tblCellMar>
        </w:tblPrEx>
        <w:trPr>
          <w:trHeight w:val="794"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6"/>
              <w:kinsoku w:val="0"/>
              <w:overflowPunct w:val="0"/>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159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推土机</w:t>
            </w:r>
          </w:p>
        </w:tc>
        <w:tc>
          <w:tcPr>
            <w:tcW w:w="8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小松220</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r>
      <w:tr>
        <w:tblPrEx>
          <w:tblCellMar>
            <w:top w:w="0" w:type="dxa"/>
            <w:left w:w="108" w:type="dxa"/>
            <w:bottom w:w="0" w:type="dxa"/>
            <w:right w:w="108" w:type="dxa"/>
          </w:tblCellMar>
        </w:tblPrEx>
        <w:trPr>
          <w:trHeight w:val="794"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6"/>
              <w:kinsoku w:val="0"/>
              <w:overflowPunct w:val="0"/>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159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装载机</w:t>
            </w:r>
          </w:p>
        </w:tc>
        <w:tc>
          <w:tcPr>
            <w:tcW w:w="8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成工30型</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r>
      <w:tr>
        <w:tblPrEx>
          <w:tblCellMar>
            <w:top w:w="0" w:type="dxa"/>
            <w:left w:w="108" w:type="dxa"/>
            <w:bottom w:w="0" w:type="dxa"/>
            <w:right w:w="108" w:type="dxa"/>
          </w:tblCellMar>
        </w:tblPrEx>
        <w:trPr>
          <w:trHeight w:val="794"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6"/>
              <w:kinsoku w:val="0"/>
              <w:overflowPunct w:val="0"/>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159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压路机</w:t>
            </w:r>
          </w:p>
        </w:tc>
        <w:tc>
          <w:tcPr>
            <w:tcW w:w="8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YZ220</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60" w:lineRule="auto"/>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r>
      <w:tr>
        <w:tblPrEx>
          <w:tblCellMar>
            <w:top w:w="0" w:type="dxa"/>
            <w:left w:w="108" w:type="dxa"/>
            <w:bottom w:w="0" w:type="dxa"/>
            <w:right w:w="108" w:type="dxa"/>
          </w:tblCellMar>
        </w:tblPrEx>
        <w:trPr>
          <w:trHeight w:val="794" w:hRule="atLeast"/>
        </w:trPr>
        <w:tc>
          <w:tcPr>
            <w:tcW w:w="705" w:type="dxa"/>
            <w:tcBorders>
              <w:top w:val="single" w:color="000000" w:sz="4" w:space="0"/>
              <w:left w:val="single" w:color="000000" w:sz="4" w:space="0"/>
              <w:bottom w:val="single" w:color="auto" w:sz="4" w:space="0"/>
              <w:right w:val="single" w:color="000000" w:sz="4" w:space="0"/>
              <w:tl2br w:val="nil"/>
              <w:tr2bl w:val="nil"/>
            </w:tcBorders>
            <w:vAlign w:val="center"/>
          </w:tcPr>
          <w:p>
            <w:pPr>
              <w:pStyle w:val="66"/>
              <w:kinsoku w:val="0"/>
              <w:overflowPunct w:val="0"/>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p>
        </w:tc>
        <w:tc>
          <w:tcPr>
            <w:tcW w:w="1599"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运输车</w:t>
            </w:r>
          </w:p>
        </w:tc>
        <w:tc>
          <w:tcPr>
            <w:tcW w:w="833" w:type="dxa"/>
            <w:tcBorders>
              <w:top w:val="single" w:color="000000" w:sz="4" w:space="0"/>
              <w:left w:val="single" w:color="000000" w:sz="4" w:space="0"/>
              <w:bottom w:val="single" w:color="auto" w:sz="4" w:space="0"/>
              <w:right w:val="single" w:color="000000" w:sz="4" w:space="0"/>
              <w:tl2br w:val="nil"/>
              <w:tr2bl w:val="nil"/>
            </w:tcBorders>
            <w:vAlign w:val="center"/>
          </w:tcPr>
          <w:p>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20吨</w:t>
            </w:r>
          </w:p>
        </w:tc>
        <w:tc>
          <w:tcPr>
            <w:tcW w:w="746" w:type="dxa"/>
            <w:tcBorders>
              <w:top w:val="single" w:color="000000" w:sz="4" w:space="0"/>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台</w:t>
            </w:r>
          </w:p>
        </w:tc>
        <w:tc>
          <w:tcPr>
            <w:tcW w:w="872"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997" w:type="dxa"/>
            <w:tcBorders>
              <w:top w:val="single" w:color="000000" w:sz="4" w:space="0"/>
              <w:left w:val="single" w:color="000000"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r>
      <w:tr>
        <w:tblPrEx>
          <w:tblCellMar>
            <w:top w:w="0" w:type="dxa"/>
            <w:left w:w="108" w:type="dxa"/>
            <w:bottom w:w="0" w:type="dxa"/>
            <w:right w:w="108" w:type="dxa"/>
          </w:tblCellMar>
        </w:tblPrEx>
        <w:trPr>
          <w:trHeight w:val="794"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pStyle w:val="66"/>
              <w:kinsoku w:val="0"/>
              <w:overflowPunct w:val="0"/>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w:t>
            </w:r>
          </w:p>
        </w:tc>
        <w:tc>
          <w:tcPr>
            <w:tcW w:w="159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洒水车</w:t>
            </w:r>
          </w:p>
        </w:tc>
        <w:tc>
          <w:tcPr>
            <w:tcW w:w="83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3000L-4000L</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台</w:t>
            </w: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99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862"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000000"/>
                <w:kern w:val="2"/>
                <w:sz w:val="21"/>
                <w:szCs w:val="21"/>
                <w:lang w:val="en-US" w:eastAsia="zh-CN" w:bidi="ar-SA"/>
              </w:rPr>
            </w:pPr>
          </w:p>
        </w:tc>
        <w:tc>
          <w:tcPr>
            <w:tcW w:w="1252" w:type="dxa"/>
            <w:vMerge w:val="continue"/>
            <w:tcBorders>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color w:val="000000"/>
                <w:kern w:val="2"/>
                <w:sz w:val="21"/>
                <w:szCs w:val="21"/>
                <w:lang w:val="en-US" w:eastAsia="zh-CN" w:bidi="ar-SA"/>
              </w:rPr>
            </w:pPr>
          </w:p>
        </w:tc>
      </w:tr>
    </w:tbl>
    <w:p>
      <w:pPr>
        <w:widowControl/>
        <w:jc w:val="left"/>
        <w:textAlignment w:val="center"/>
        <w:rPr>
          <w:rFonts w:hint="eastAsia" w:ascii="宋体" w:hAnsi="宋体" w:eastAsia="宋体" w:cs="宋体"/>
          <w:color w:val="000000"/>
          <w:kern w:val="2"/>
          <w:sz w:val="21"/>
          <w:szCs w:val="21"/>
          <w:lang w:val="en-US" w:eastAsia="zh-CN" w:bidi="ar-SA"/>
        </w:rPr>
      </w:pPr>
    </w:p>
    <w:p>
      <w:pPr>
        <w:widowControl/>
        <w:jc w:val="left"/>
        <w:textAlignment w:val="center"/>
        <w:rPr>
          <w:rFonts w:ascii="宋体" w:hAnsi="宋体" w:cs="宋体"/>
          <w:b/>
          <w:bCs/>
          <w:szCs w:val="21"/>
        </w:rPr>
      </w:pPr>
      <w:r>
        <w:rPr>
          <w:rFonts w:hint="eastAsia"/>
          <w:b/>
          <w:bCs/>
          <w:szCs w:val="21"/>
        </w:rPr>
        <w:t>注：</w:t>
      </w:r>
      <w:r>
        <w:rPr>
          <w:rFonts w:hint="eastAsia" w:ascii="宋体" w:hAnsi="宋体" w:cs="宋体"/>
          <w:b/>
          <w:bCs/>
          <w:szCs w:val="21"/>
        </w:rPr>
        <w:t>1、若监理工程师或招标人认为投标人配备的机械设备不能满足现场施工的需要，或不能保证工程质量和进度时，招标人有权要求投标人增加。</w:t>
      </w:r>
    </w:p>
    <w:p>
      <w:pPr>
        <w:pStyle w:val="2"/>
        <w:ind w:firstLine="0"/>
        <w:rPr>
          <w:rFonts w:ascii="宋体" w:hAnsi="宋体" w:eastAsia="宋体" w:cs="宋体"/>
          <w:b/>
          <w:bCs/>
          <w:kern w:val="2"/>
          <w:sz w:val="21"/>
          <w:szCs w:val="21"/>
        </w:rPr>
      </w:pPr>
      <w:r>
        <w:rPr>
          <w:rFonts w:hint="eastAsia" w:ascii="宋体" w:hAnsi="宋体" w:eastAsia="宋体" w:cs="宋体"/>
          <w:b/>
          <w:bCs/>
          <w:kern w:val="2"/>
          <w:sz w:val="21"/>
          <w:szCs w:val="21"/>
        </w:rPr>
        <w:t>2、本表中的总数量为投标人中标后向招标人承诺的投入最低设备要求，并以书面形式纳入合同附件。</w:t>
      </w:r>
    </w:p>
    <w:p>
      <w:pPr>
        <w:pStyle w:val="2"/>
        <w:ind w:firstLine="0"/>
        <w:rPr>
          <w:b/>
          <w:bCs/>
          <w:szCs w:val="21"/>
        </w:rPr>
      </w:pPr>
      <w:r>
        <w:rPr>
          <w:rFonts w:hint="eastAsia" w:ascii="宋体" w:hAnsi="宋体" w:eastAsia="宋体" w:cs="宋体"/>
          <w:b/>
          <w:bCs/>
          <w:kern w:val="2"/>
          <w:sz w:val="21"/>
          <w:szCs w:val="21"/>
        </w:rPr>
        <w:t>3、本表中的砼湿喷机和衬砌台车要求新购，投标人向招标人承诺若中标需按本表要求进行新购并提供相关的发票。</w:t>
      </w:r>
    </w:p>
    <w:p>
      <w:pPr>
        <w:pStyle w:val="2"/>
        <w:ind w:firstLine="0"/>
        <w:rPr>
          <w:szCs w:val="21"/>
        </w:rPr>
      </w:pPr>
    </w:p>
    <w:p>
      <w:pPr>
        <w:pStyle w:val="2"/>
        <w:ind w:firstLine="0"/>
        <w:rPr>
          <w:szCs w:val="21"/>
        </w:rPr>
      </w:pPr>
    </w:p>
    <w:bookmarkEnd w:id="0"/>
    <w:bookmarkEnd w:id="1"/>
    <w:p>
      <w:pPr>
        <w:pStyle w:val="2"/>
        <w:ind w:left="0" w:leftChars="0" w:firstLine="0" w:firstLineChars="0"/>
        <w:rPr>
          <w:sz w:val="36"/>
          <w:szCs w:val="44"/>
        </w:rPr>
      </w:pPr>
    </w:p>
    <w:p>
      <w:pPr>
        <w:pStyle w:val="2"/>
        <w:ind w:left="0" w:leftChars="0" w:firstLine="0" w:firstLineChars="0"/>
        <w:rPr>
          <w:sz w:val="36"/>
          <w:szCs w:val="44"/>
        </w:rPr>
      </w:pPr>
    </w:p>
    <w:p>
      <w:pPr>
        <w:pStyle w:val="2"/>
        <w:ind w:left="0" w:leftChars="0" w:firstLine="0" w:firstLineChars="0"/>
        <w:rPr>
          <w:sz w:val="36"/>
          <w:szCs w:val="44"/>
        </w:rPr>
      </w:pPr>
    </w:p>
    <w:p>
      <w:pPr>
        <w:pStyle w:val="2"/>
        <w:ind w:left="0" w:leftChars="0" w:firstLine="0" w:firstLineChars="0"/>
        <w:rPr>
          <w:sz w:val="36"/>
          <w:szCs w:val="44"/>
        </w:rPr>
      </w:pPr>
    </w:p>
    <w:sectPr>
      <w:headerReference r:id="rId4" w:type="default"/>
      <w:footerReference r:id="rId5" w:type="default"/>
      <w:pgSz w:w="11911" w:h="16838"/>
      <w:pgMar w:top="1599" w:right="1179" w:bottom="1298" w:left="1100" w:header="0"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969DC767-4B5A-4620-820E-8561632CA0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sz w:val="20"/>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100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100</w:t>
                    </w:r>
                    <w:r>
                      <w:rPr>
                        <w:rFonts w:hint="eastAsia"/>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004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4"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6643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Ev2x0OaAgAA7gUAAA4AAABkcnMvZTJvRG9jLnhtbKVU&#10;zW7UMBC+I/EOlu80my0UGnW3B7btBUGllgdwHSex5D/Z3s3uvQducOaIeAm0gqehwGMw4yS7ZSmo&#10;ghySiefHM998M0fHS63IQvggrZnQfG9EiTDcltLUE/r68vTRM0pCZKZkyhoxoSsR6PH04YOj1hVi&#10;bBurSuEJBDGhaN2ENjG6IssCb4RmYc86YUBZWa9ZhF9fZ6VnLUTXKhuPRgdZa33pvOUiBDiddUra&#10;R/T3CWirSnIxs3yuhYldVC8Ui1BSaKQLdJqyrSrB46uqCiISNaFQaUxvuATkK3xn0yNW1J65RvI+&#10;BXafFHZq0kwauHQTasYiI3MvfwulJfc22CrucauzrpCECFSRj3awOfN27lItddHWbgM6NGoH9X8O&#10;y18uzj2RJTCBEsM0NPz7+vrm3RuSIzatqwswOfPuwp37/qDu/rDcZeU1fqEQskyorjaoimUkHA6f&#10;HI4PD/YBcA66fPy0B5030Bl0yvPRY0pQB0/XEN6c9M6H+/vAR/QcoyrbXilSd1+EiMeY5yat1gEz&#10;wxau8H9wXTTMidSFgFj0cEHKHVxf1+tv129vPr7/8eXTzecPA27JdgNaKALgdwdidxQ/4Pbn0vk8&#10;xDNhE/Js0UEA1CsHiTWDxJdmED3Mwl+nwLGIfpgkiqSd0JQCHmi7EJc2qeJOo6ElW60yt626CgZG&#10;gGGnBgEvSN3cXAqHt8sy9lQqBa1FJ0wFSJID5pzByqlg1EHUDmgbTJ0GL1glS/RBl+Drq+fKkwXD&#10;sU9Pz55fzJwPccZC09klVce/RrDyxJQkrhwMhIE9SDEHLUpKlIC1iVJKLjKp7mOZisfUdmg7EAM5&#10;e2XLFbBr7rysG9hUaRiA2onNPclhDSTc+pWFe+b2f7Larunp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TKRbrZAAAADAEAAA8AAAAAAAAAAQAgAAAAIgAAAGRycy9kb3ducmV2LnhtbFBLAQIUABQA&#10;AAAIAIdO4kBL9sdDmgIAAO4FAAAOAAAAAAAAAAEAIAAAACgBAABkcnMvZTJvRG9jLnhtbFBLBQYA&#10;AAAABgAGAFkBAAA0BgAAAAA=&#10;">
              <o:lock v:ext="edit" aspectratio="f"/>
              <v:shape id="任意多边形 1" o:spid="_x0000_s1026" o:spt="100" style="position:absolute;left:1104;top:1111;height:2;width:9338;" filled="f" stroked="t" coordsize="9338,1" o:gfxdata="UEsDBAoAAAAAAIdO4kAAAAAAAAAAAAAAAAAEAAAAZHJzL1BLAwQUAAAACACHTuJA9LBYN7wAAADa&#10;AAAADwAAAGRycy9kb3ducmV2LnhtbEWPQWsCMRSE70L/Q3iF3vStXdGyNQotLRQPgtZDj4/kubu4&#10;eQmb1NV/b4RCj8PMfMMs1xfXqTP3sfWiYTopQLEYb1upNRy+P8cvoGIisdR5YQ1XjrBePYyWVFk/&#10;yI7P+1SrDJFYkYYmpVAhRtOwozjxgSV7R987Sln2Ndqehgx3HT4XxRwdtZIXGgr83rA57X+dhhIH&#10;E7A8/CywDAtz3Ww/3sxW66fHafEKKvEl/Yf/2l9WwwzuV/INwN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wWDe8AAAA&#10;2gAAAA8AAAAAAAAAAQAgAAAAIgAAAGRycy9kb3ducmV2LnhtbFBLAQIUABQAAAAIAIdO4kAzLwWe&#10;OwAAADkAAAAQAAAAAAAAAAEAIAAAAAsBAABkcnMvc2hhcGV4bWwueG1sUEsFBgAAAAAGAAYAWwEA&#10;ALUDA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5107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65408;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fvecPr4BAACAAwAADgAAAGRycy9lMm9Eb2MueG1srVPB&#10;jtMwEL0j8Q+W79RpKwobNV0JVYuQVoC0ux/gOk5jyfZYttukP7D8AScu3PmufgdjJynLctkDF+d5&#10;xn6e92ayvu6NJkfpgwJb0fmsoERaAbWy+4o+3N+8eU9JiNzWXIOVFT3JQK83r1+tO1fKBbSga+kJ&#10;kthQdq6ibYyuZCyIVhoeZuCkxWQD3vCIW79ntecdshvNFkWxYh342nkQMgSMbockHRn9SwihaZSQ&#10;WxAHI20cWL3UPKKk0CoX6CZX2zRSxC9NE2QkuqKoNOYVH0G8SyvbrHm599y1Sowl8JeU8EyT4cri&#10;oxeqLY+cHLz6h8oo4SFAE2cCDBuEZEdQxbx45s1dy53MWtDq4C6mh/9HKz4fv3qi6oouKbHcYMPP&#10;37+df/w6/3wky2RP50KJp+4cnov9B+hxaKZ4wGBS3TfepC/qIZhHc08Xc2UfiUiXVou3qwJTAnPz&#10;5dU7xEjP/tx2PsSPEgxJoKIem5c95cfbEIej05H0mIUbpXVuoLZ/BZBziMg8AePtJGQoOKHY7/pR&#10;3Q7qE4rTnywam4ZkAn4CuwkcnFf7FovLFrBEhI3JKsYhSp1/ukf89Mf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6nR7U2AAAAAoBAAAPAAAAAAAAAAEAIAAAACIAAABkcnMvZG93bnJldi54bWxQ&#10;SwECFAAUAAAACACHTuJAfvecPr4BAACAAwAADgAAAAAAAAABACAAAAAnAQAAZHJzL2Uyb0RvYy54&#10;bWxQSwUGAAAAAAYABgBZAQAAVw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52096"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firstLine="356" w:firstLineChars="200"/>
                            <w:rPr>
                              <w:rFonts w:ascii="宋体" w:hAnsi="宋体" w:cs="宋体"/>
                              <w:sz w:val="18"/>
                              <w:szCs w:val="18"/>
                            </w:rPr>
                          </w:pPr>
                          <w:r>
                            <w:rPr>
                              <w:rFonts w:hint="eastAsia" w:ascii="宋体" w:hAnsi="宋体" w:cs="宋体"/>
                              <w:spacing w:val="-1"/>
                              <w:sz w:val="18"/>
                              <w:szCs w:val="18"/>
                            </w:rPr>
                            <w:t>施工分包施工</w:t>
                          </w:r>
                          <w:r>
                            <w:rPr>
                              <w:rFonts w:ascii="宋体" w:hAnsi="宋体" w:cs="宋体"/>
                              <w:spacing w:val="-1"/>
                              <w:sz w:val="18"/>
                              <w:szCs w:val="18"/>
                            </w:rPr>
                            <w:t>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64384;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firstLine="356" w:firstLineChars="200"/>
                      <w:rPr>
                        <w:rFonts w:ascii="宋体" w:hAnsi="宋体" w:cs="宋体"/>
                        <w:sz w:val="18"/>
                        <w:szCs w:val="18"/>
                      </w:rPr>
                    </w:pPr>
                    <w:r>
                      <w:rPr>
                        <w:rFonts w:hint="eastAsia" w:ascii="宋体" w:hAnsi="宋体" w:cs="宋体"/>
                        <w:spacing w:val="-1"/>
                        <w:sz w:val="18"/>
                        <w:szCs w:val="18"/>
                      </w:rPr>
                      <w:t>施工分包施工</w:t>
                    </w:r>
                    <w:r>
                      <w:rPr>
                        <w:rFonts w:ascii="宋体" w:hAnsi="宋体" w:cs="宋体"/>
                        <w:spacing w:val="-1"/>
                        <w:sz w:val="18"/>
                        <w:szCs w:val="18"/>
                      </w:rPr>
                      <w:t>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6B"/>
    <w:rsid w:val="00011D24"/>
    <w:rsid w:val="0002333F"/>
    <w:rsid w:val="00036143"/>
    <w:rsid w:val="00044179"/>
    <w:rsid w:val="000656F9"/>
    <w:rsid w:val="00071DF7"/>
    <w:rsid w:val="00080EBB"/>
    <w:rsid w:val="00091346"/>
    <w:rsid w:val="000A5D9C"/>
    <w:rsid w:val="000B17A4"/>
    <w:rsid w:val="000C7E64"/>
    <w:rsid w:val="000F2519"/>
    <w:rsid w:val="001050D1"/>
    <w:rsid w:val="00145A27"/>
    <w:rsid w:val="001534DD"/>
    <w:rsid w:val="00156CAD"/>
    <w:rsid w:val="00186CB9"/>
    <w:rsid w:val="001A1ECD"/>
    <w:rsid w:val="001B2254"/>
    <w:rsid w:val="001C4705"/>
    <w:rsid w:val="001C74D5"/>
    <w:rsid w:val="001D6916"/>
    <w:rsid w:val="001E1A8A"/>
    <w:rsid w:val="001E28D6"/>
    <w:rsid w:val="0021270A"/>
    <w:rsid w:val="0024580D"/>
    <w:rsid w:val="00260AFB"/>
    <w:rsid w:val="002621CF"/>
    <w:rsid w:val="00263A89"/>
    <w:rsid w:val="00263ABD"/>
    <w:rsid w:val="002654A1"/>
    <w:rsid w:val="00270EAD"/>
    <w:rsid w:val="00292EC1"/>
    <w:rsid w:val="002A2A48"/>
    <w:rsid w:val="002C5CA1"/>
    <w:rsid w:val="002D5277"/>
    <w:rsid w:val="002E7184"/>
    <w:rsid w:val="002F580A"/>
    <w:rsid w:val="0031168A"/>
    <w:rsid w:val="00316717"/>
    <w:rsid w:val="00317AB5"/>
    <w:rsid w:val="00330FBB"/>
    <w:rsid w:val="00341E52"/>
    <w:rsid w:val="0034226D"/>
    <w:rsid w:val="003476DD"/>
    <w:rsid w:val="00347AE1"/>
    <w:rsid w:val="0035208E"/>
    <w:rsid w:val="00367BED"/>
    <w:rsid w:val="00367D37"/>
    <w:rsid w:val="003801FB"/>
    <w:rsid w:val="00386027"/>
    <w:rsid w:val="003972AC"/>
    <w:rsid w:val="003A7064"/>
    <w:rsid w:val="003E63C9"/>
    <w:rsid w:val="003F1BC7"/>
    <w:rsid w:val="003F2E15"/>
    <w:rsid w:val="0040092B"/>
    <w:rsid w:val="00402246"/>
    <w:rsid w:val="00432F47"/>
    <w:rsid w:val="004530C3"/>
    <w:rsid w:val="004543F7"/>
    <w:rsid w:val="004616D8"/>
    <w:rsid w:val="00477066"/>
    <w:rsid w:val="00491D34"/>
    <w:rsid w:val="00496367"/>
    <w:rsid w:val="004B6B31"/>
    <w:rsid w:val="004B71C4"/>
    <w:rsid w:val="004B732C"/>
    <w:rsid w:val="004C191D"/>
    <w:rsid w:val="004E31D3"/>
    <w:rsid w:val="004E3FE2"/>
    <w:rsid w:val="004F3D2B"/>
    <w:rsid w:val="00515C5A"/>
    <w:rsid w:val="00527A41"/>
    <w:rsid w:val="0053059B"/>
    <w:rsid w:val="0053457D"/>
    <w:rsid w:val="00537EF9"/>
    <w:rsid w:val="00546CCF"/>
    <w:rsid w:val="005501C0"/>
    <w:rsid w:val="00565A87"/>
    <w:rsid w:val="00596938"/>
    <w:rsid w:val="005C24A8"/>
    <w:rsid w:val="005C4483"/>
    <w:rsid w:val="005D47B1"/>
    <w:rsid w:val="005F0195"/>
    <w:rsid w:val="005F1DBC"/>
    <w:rsid w:val="00606FB1"/>
    <w:rsid w:val="00617708"/>
    <w:rsid w:val="00652F4B"/>
    <w:rsid w:val="00653D45"/>
    <w:rsid w:val="00677110"/>
    <w:rsid w:val="006B4F3C"/>
    <w:rsid w:val="006D79BD"/>
    <w:rsid w:val="006E100F"/>
    <w:rsid w:val="006E4349"/>
    <w:rsid w:val="006F4457"/>
    <w:rsid w:val="006F47C5"/>
    <w:rsid w:val="00702BDB"/>
    <w:rsid w:val="00732A63"/>
    <w:rsid w:val="00751E57"/>
    <w:rsid w:val="0075256B"/>
    <w:rsid w:val="00753659"/>
    <w:rsid w:val="0076781C"/>
    <w:rsid w:val="007709F7"/>
    <w:rsid w:val="00784ABF"/>
    <w:rsid w:val="00794125"/>
    <w:rsid w:val="007B5280"/>
    <w:rsid w:val="007C7F0E"/>
    <w:rsid w:val="007D570E"/>
    <w:rsid w:val="007F0DA9"/>
    <w:rsid w:val="008107EA"/>
    <w:rsid w:val="00810C67"/>
    <w:rsid w:val="00816F8B"/>
    <w:rsid w:val="00826BA2"/>
    <w:rsid w:val="00835191"/>
    <w:rsid w:val="0083692A"/>
    <w:rsid w:val="00840712"/>
    <w:rsid w:val="0087107C"/>
    <w:rsid w:val="00885D79"/>
    <w:rsid w:val="00885D9D"/>
    <w:rsid w:val="008913AA"/>
    <w:rsid w:val="00892A15"/>
    <w:rsid w:val="008A3B70"/>
    <w:rsid w:val="008A4C9B"/>
    <w:rsid w:val="008B6645"/>
    <w:rsid w:val="008D0C8E"/>
    <w:rsid w:val="008D336D"/>
    <w:rsid w:val="008E263B"/>
    <w:rsid w:val="008E5486"/>
    <w:rsid w:val="008F4AE9"/>
    <w:rsid w:val="00901F86"/>
    <w:rsid w:val="00937BEE"/>
    <w:rsid w:val="00943B35"/>
    <w:rsid w:val="00956BD8"/>
    <w:rsid w:val="00984414"/>
    <w:rsid w:val="009A79A4"/>
    <w:rsid w:val="009B2E49"/>
    <w:rsid w:val="009B4BDD"/>
    <w:rsid w:val="009F46D4"/>
    <w:rsid w:val="00A1438E"/>
    <w:rsid w:val="00A22694"/>
    <w:rsid w:val="00A317E5"/>
    <w:rsid w:val="00A33B40"/>
    <w:rsid w:val="00A34A1F"/>
    <w:rsid w:val="00A406A3"/>
    <w:rsid w:val="00A51FBD"/>
    <w:rsid w:val="00A54F1F"/>
    <w:rsid w:val="00A75EC5"/>
    <w:rsid w:val="00A81354"/>
    <w:rsid w:val="00AB4B57"/>
    <w:rsid w:val="00AF21B7"/>
    <w:rsid w:val="00B110A9"/>
    <w:rsid w:val="00B26D94"/>
    <w:rsid w:val="00B32AD7"/>
    <w:rsid w:val="00B41EBF"/>
    <w:rsid w:val="00B46D1F"/>
    <w:rsid w:val="00B46D39"/>
    <w:rsid w:val="00B50BE0"/>
    <w:rsid w:val="00B535DD"/>
    <w:rsid w:val="00B56E3B"/>
    <w:rsid w:val="00B72940"/>
    <w:rsid w:val="00B77F72"/>
    <w:rsid w:val="00B93F49"/>
    <w:rsid w:val="00B959E4"/>
    <w:rsid w:val="00BC30B7"/>
    <w:rsid w:val="00BD0E73"/>
    <w:rsid w:val="00BD4FDF"/>
    <w:rsid w:val="00BE0D7E"/>
    <w:rsid w:val="00BF4E23"/>
    <w:rsid w:val="00C15E63"/>
    <w:rsid w:val="00C24D2A"/>
    <w:rsid w:val="00C37FF1"/>
    <w:rsid w:val="00C7371A"/>
    <w:rsid w:val="00CA4D87"/>
    <w:rsid w:val="00CA5FDC"/>
    <w:rsid w:val="00CB3AD8"/>
    <w:rsid w:val="00CB3F1B"/>
    <w:rsid w:val="00CC541B"/>
    <w:rsid w:val="00CD2915"/>
    <w:rsid w:val="00CF11D4"/>
    <w:rsid w:val="00D055FD"/>
    <w:rsid w:val="00D40018"/>
    <w:rsid w:val="00D43561"/>
    <w:rsid w:val="00D523D6"/>
    <w:rsid w:val="00D606EC"/>
    <w:rsid w:val="00DA1515"/>
    <w:rsid w:val="00DA3755"/>
    <w:rsid w:val="00DC7364"/>
    <w:rsid w:val="00E34438"/>
    <w:rsid w:val="00E473D7"/>
    <w:rsid w:val="00E62CBF"/>
    <w:rsid w:val="00E64317"/>
    <w:rsid w:val="00E71083"/>
    <w:rsid w:val="00E740A3"/>
    <w:rsid w:val="00E810C0"/>
    <w:rsid w:val="00E96682"/>
    <w:rsid w:val="00EC773F"/>
    <w:rsid w:val="00ED00E8"/>
    <w:rsid w:val="00ED4DFD"/>
    <w:rsid w:val="00EE0A03"/>
    <w:rsid w:val="00EE5905"/>
    <w:rsid w:val="00F00C2F"/>
    <w:rsid w:val="00F116E6"/>
    <w:rsid w:val="00F7591A"/>
    <w:rsid w:val="00FA0EE9"/>
    <w:rsid w:val="00FB539F"/>
    <w:rsid w:val="00FD0A58"/>
    <w:rsid w:val="00FD12FF"/>
    <w:rsid w:val="00FD4D55"/>
    <w:rsid w:val="00FE3B21"/>
    <w:rsid w:val="00FF02EF"/>
    <w:rsid w:val="00FF570E"/>
    <w:rsid w:val="00FF63F1"/>
    <w:rsid w:val="01053F7C"/>
    <w:rsid w:val="01287881"/>
    <w:rsid w:val="01630807"/>
    <w:rsid w:val="01BB41D1"/>
    <w:rsid w:val="01DC5096"/>
    <w:rsid w:val="03FF48FF"/>
    <w:rsid w:val="04606DA4"/>
    <w:rsid w:val="04BB64F1"/>
    <w:rsid w:val="04E95213"/>
    <w:rsid w:val="05CF481F"/>
    <w:rsid w:val="05F46D87"/>
    <w:rsid w:val="0648763A"/>
    <w:rsid w:val="06B73AEC"/>
    <w:rsid w:val="06C3121A"/>
    <w:rsid w:val="07D423F2"/>
    <w:rsid w:val="08372AD0"/>
    <w:rsid w:val="08E6463F"/>
    <w:rsid w:val="095E72F0"/>
    <w:rsid w:val="09D77059"/>
    <w:rsid w:val="09EB62CE"/>
    <w:rsid w:val="09F87B0B"/>
    <w:rsid w:val="0A0A49D5"/>
    <w:rsid w:val="0A6551A3"/>
    <w:rsid w:val="0A782C2E"/>
    <w:rsid w:val="0A9D6DDC"/>
    <w:rsid w:val="0AA81DC0"/>
    <w:rsid w:val="0BB2344A"/>
    <w:rsid w:val="0BD47BDE"/>
    <w:rsid w:val="0BE84C67"/>
    <w:rsid w:val="0C667725"/>
    <w:rsid w:val="0C8A1095"/>
    <w:rsid w:val="0CD04579"/>
    <w:rsid w:val="0CDF7640"/>
    <w:rsid w:val="0CEB208A"/>
    <w:rsid w:val="0D0F0E24"/>
    <w:rsid w:val="0D553B40"/>
    <w:rsid w:val="0D7E4BDA"/>
    <w:rsid w:val="0DC2669C"/>
    <w:rsid w:val="0DD2241F"/>
    <w:rsid w:val="0E1E16E4"/>
    <w:rsid w:val="0E513CFA"/>
    <w:rsid w:val="0E725DD4"/>
    <w:rsid w:val="0EA700D9"/>
    <w:rsid w:val="0EC741CC"/>
    <w:rsid w:val="0F06022A"/>
    <w:rsid w:val="0F414E74"/>
    <w:rsid w:val="0F803DB8"/>
    <w:rsid w:val="0F875DB5"/>
    <w:rsid w:val="0F8A7578"/>
    <w:rsid w:val="0FF013AE"/>
    <w:rsid w:val="10012A59"/>
    <w:rsid w:val="10190883"/>
    <w:rsid w:val="10525E4D"/>
    <w:rsid w:val="10542E35"/>
    <w:rsid w:val="10724908"/>
    <w:rsid w:val="1092556D"/>
    <w:rsid w:val="10AE1EAF"/>
    <w:rsid w:val="10AE6338"/>
    <w:rsid w:val="10B905D2"/>
    <w:rsid w:val="10C21C9D"/>
    <w:rsid w:val="110F0051"/>
    <w:rsid w:val="114A2F5E"/>
    <w:rsid w:val="11655B74"/>
    <w:rsid w:val="11C9037A"/>
    <w:rsid w:val="11DD53F0"/>
    <w:rsid w:val="12031964"/>
    <w:rsid w:val="121136DA"/>
    <w:rsid w:val="126D1896"/>
    <w:rsid w:val="127F048A"/>
    <w:rsid w:val="128B3689"/>
    <w:rsid w:val="1298720A"/>
    <w:rsid w:val="129A4091"/>
    <w:rsid w:val="132A5F79"/>
    <w:rsid w:val="13923E7C"/>
    <w:rsid w:val="142913D0"/>
    <w:rsid w:val="14394EAA"/>
    <w:rsid w:val="143D2EAC"/>
    <w:rsid w:val="1455354B"/>
    <w:rsid w:val="14704BA3"/>
    <w:rsid w:val="14D55038"/>
    <w:rsid w:val="14DB58C6"/>
    <w:rsid w:val="14FE3923"/>
    <w:rsid w:val="15004283"/>
    <w:rsid w:val="15182EC8"/>
    <w:rsid w:val="15635B6F"/>
    <w:rsid w:val="15DD1AE2"/>
    <w:rsid w:val="161276CA"/>
    <w:rsid w:val="16BD6B8C"/>
    <w:rsid w:val="177B5035"/>
    <w:rsid w:val="17B97DC0"/>
    <w:rsid w:val="18014EC7"/>
    <w:rsid w:val="181541AC"/>
    <w:rsid w:val="181C1B7F"/>
    <w:rsid w:val="184B2C53"/>
    <w:rsid w:val="18552B93"/>
    <w:rsid w:val="1877199C"/>
    <w:rsid w:val="18C95235"/>
    <w:rsid w:val="18F86C0D"/>
    <w:rsid w:val="18FA4DD6"/>
    <w:rsid w:val="19B147E5"/>
    <w:rsid w:val="1AA639FB"/>
    <w:rsid w:val="1B251AF6"/>
    <w:rsid w:val="1B254268"/>
    <w:rsid w:val="1B571E89"/>
    <w:rsid w:val="1B831A77"/>
    <w:rsid w:val="1B942F0E"/>
    <w:rsid w:val="1BA84E74"/>
    <w:rsid w:val="1CE01098"/>
    <w:rsid w:val="1D5135FA"/>
    <w:rsid w:val="1D6207C4"/>
    <w:rsid w:val="1D621D01"/>
    <w:rsid w:val="1D85600B"/>
    <w:rsid w:val="1DC13BED"/>
    <w:rsid w:val="1DEB75CF"/>
    <w:rsid w:val="1E7C460B"/>
    <w:rsid w:val="1EA43815"/>
    <w:rsid w:val="1EB55DF8"/>
    <w:rsid w:val="1EC55710"/>
    <w:rsid w:val="1F4527DF"/>
    <w:rsid w:val="1F6C2701"/>
    <w:rsid w:val="1F74386A"/>
    <w:rsid w:val="1FB032F1"/>
    <w:rsid w:val="1FBC45A6"/>
    <w:rsid w:val="1FC46F9D"/>
    <w:rsid w:val="213A47C0"/>
    <w:rsid w:val="21406054"/>
    <w:rsid w:val="217C4B4A"/>
    <w:rsid w:val="21BD2F41"/>
    <w:rsid w:val="224357D2"/>
    <w:rsid w:val="22AA5494"/>
    <w:rsid w:val="234133A7"/>
    <w:rsid w:val="23844A92"/>
    <w:rsid w:val="23904E33"/>
    <w:rsid w:val="23A854CD"/>
    <w:rsid w:val="23EB100C"/>
    <w:rsid w:val="24011C2F"/>
    <w:rsid w:val="240D5D33"/>
    <w:rsid w:val="251C0896"/>
    <w:rsid w:val="25473103"/>
    <w:rsid w:val="25614623"/>
    <w:rsid w:val="25713A29"/>
    <w:rsid w:val="257F2729"/>
    <w:rsid w:val="258C16C8"/>
    <w:rsid w:val="25D30E63"/>
    <w:rsid w:val="26082187"/>
    <w:rsid w:val="260A1917"/>
    <w:rsid w:val="26C83DC1"/>
    <w:rsid w:val="26EB73D4"/>
    <w:rsid w:val="26EE2C05"/>
    <w:rsid w:val="26FB4D62"/>
    <w:rsid w:val="271A172D"/>
    <w:rsid w:val="27772ACE"/>
    <w:rsid w:val="278309CF"/>
    <w:rsid w:val="27D46F55"/>
    <w:rsid w:val="287C294B"/>
    <w:rsid w:val="28C61208"/>
    <w:rsid w:val="28E06AAE"/>
    <w:rsid w:val="29174169"/>
    <w:rsid w:val="29386C22"/>
    <w:rsid w:val="298500EC"/>
    <w:rsid w:val="298D546B"/>
    <w:rsid w:val="29BB067A"/>
    <w:rsid w:val="2A405A39"/>
    <w:rsid w:val="2A6D5FBC"/>
    <w:rsid w:val="2ADB0284"/>
    <w:rsid w:val="2B127674"/>
    <w:rsid w:val="2B1F0763"/>
    <w:rsid w:val="2B895B3B"/>
    <w:rsid w:val="2BB35E35"/>
    <w:rsid w:val="2BD07920"/>
    <w:rsid w:val="2C446496"/>
    <w:rsid w:val="2DF11FED"/>
    <w:rsid w:val="2DFD0F3E"/>
    <w:rsid w:val="2E2924D5"/>
    <w:rsid w:val="2E2D3F7C"/>
    <w:rsid w:val="2E610D6B"/>
    <w:rsid w:val="2E774998"/>
    <w:rsid w:val="2EC3415B"/>
    <w:rsid w:val="2EEC3327"/>
    <w:rsid w:val="2F0F63BB"/>
    <w:rsid w:val="2F4C44A3"/>
    <w:rsid w:val="2FBD66B8"/>
    <w:rsid w:val="2FF705A2"/>
    <w:rsid w:val="301E3507"/>
    <w:rsid w:val="3082668C"/>
    <w:rsid w:val="31291ACB"/>
    <w:rsid w:val="31314E43"/>
    <w:rsid w:val="31544C58"/>
    <w:rsid w:val="31592AB8"/>
    <w:rsid w:val="31A45791"/>
    <w:rsid w:val="31AE62FC"/>
    <w:rsid w:val="329C11DF"/>
    <w:rsid w:val="32DC514F"/>
    <w:rsid w:val="33A04C34"/>
    <w:rsid w:val="33B1522F"/>
    <w:rsid w:val="33D03048"/>
    <w:rsid w:val="33DF6123"/>
    <w:rsid w:val="33E50A52"/>
    <w:rsid w:val="34702CB7"/>
    <w:rsid w:val="349070D0"/>
    <w:rsid w:val="34CB0985"/>
    <w:rsid w:val="34D6162A"/>
    <w:rsid w:val="35124A14"/>
    <w:rsid w:val="353F4AE0"/>
    <w:rsid w:val="35494356"/>
    <w:rsid w:val="35913FF3"/>
    <w:rsid w:val="35B359A2"/>
    <w:rsid w:val="35BB7B15"/>
    <w:rsid w:val="35FD6981"/>
    <w:rsid w:val="36864119"/>
    <w:rsid w:val="36E43221"/>
    <w:rsid w:val="37511943"/>
    <w:rsid w:val="37595685"/>
    <w:rsid w:val="37C95F8E"/>
    <w:rsid w:val="37D7584E"/>
    <w:rsid w:val="37EF54A2"/>
    <w:rsid w:val="38677A67"/>
    <w:rsid w:val="397202B3"/>
    <w:rsid w:val="39CB0C79"/>
    <w:rsid w:val="3A29149F"/>
    <w:rsid w:val="3AAF394F"/>
    <w:rsid w:val="3AF41F2A"/>
    <w:rsid w:val="3B61542B"/>
    <w:rsid w:val="3C4A6D2B"/>
    <w:rsid w:val="3C5A4BFF"/>
    <w:rsid w:val="3C9A4608"/>
    <w:rsid w:val="3D2129E0"/>
    <w:rsid w:val="3D2D16D7"/>
    <w:rsid w:val="3DB9164D"/>
    <w:rsid w:val="3DDF1495"/>
    <w:rsid w:val="3E2654BD"/>
    <w:rsid w:val="3E562D2E"/>
    <w:rsid w:val="3E627922"/>
    <w:rsid w:val="3E653F0A"/>
    <w:rsid w:val="3E963AB7"/>
    <w:rsid w:val="3E9E6D48"/>
    <w:rsid w:val="3EBE7985"/>
    <w:rsid w:val="400674D2"/>
    <w:rsid w:val="4048036F"/>
    <w:rsid w:val="404E20AA"/>
    <w:rsid w:val="40703027"/>
    <w:rsid w:val="41955CA7"/>
    <w:rsid w:val="41A45A45"/>
    <w:rsid w:val="41FC1C3E"/>
    <w:rsid w:val="42CA37BD"/>
    <w:rsid w:val="43316EA4"/>
    <w:rsid w:val="435674FD"/>
    <w:rsid w:val="43853098"/>
    <w:rsid w:val="442758DE"/>
    <w:rsid w:val="44537DC4"/>
    <w:rsid w:val="45234D68"/>
    <w:rsid w:val="45235977"/>
    <w:rsid w:val="454F65E4"/>
    <w:rsid w:val="455A79BA"/>
    <w:rsid w:val="46053972"/>
    <w:rsid w:val="460F0E2A"/>
    <w:rsid w:val="46183538"/>
    <w:rsid w:val="46DD2EB8"/>
    <w:rsid w:val="46E12882"/>
    <w:rsid w:val="47376A63"/>
    <w:rsid w:val="474261D2"/>
    <w:rsid w:val="47436308"/>
    <w:rsid w:val="476027C0"/>
    <w:rsid w:val="476C7537"/>
    <w:rsid w:val="47936908"/>
    <w:rsid w:val="47B71B23"/>
    <w:rsid w:val="48092D81"/>
    <w:rsid w:val="48901453"/>
    <w:rsid w:val="489E6B94"/>
    <w:rsid w:val="48D91921"/>
    <w:rsid w:val="48ED62DA"/>
    <w:rsid w:val="4925630B"/>
    <w:rsid w:val="492B55E9"/>
    <w:rsid w:val="49A61C56"/>
    <w:rsid w:val="49D26F91"/>
    <w:rsid w:val="49F01834"/>
    <w:rsid w:val="4A844A5A"/>
    <w:rsid w:val="4AB34454"/>
    <w:rsid w:val="4AD44A84"/>
    <w:rsid w:val="4AE80012"/>
    <w:rsid w:val="4B5E0689"/>
    <w:rsid w:val="4BA918CE"/>
    <w:rsid w:val="4BE74D30"/>
    <w:rsid w:val="4C116B34"/>
    <w:rsid w:val="4C52520E"/>
    <w:rsid w:val="4CE36128"/>
    <w:rsid w:val="4D4B2912"/>
    <w:rsid w:val="4D76083D"/>
    <w:rsid w:val="4DB636D6"/>
    <w:rsid w:val="4DD4680F"/>
    <w:rsid w:val="4F5A4F71"/>
    <w:rsid w:val="4F625C97"/>
    <w:rsid w:val="4F745F8B"/>
    <w:rsid w:val="4F9E7B29"/>
    <w:rsid w:val="4FC21D1C"/>
    <w:rsid w:val="501109E1"/>
    <w:rsid w:val="5065609E"/>
    <w:rsid w:val="50D854FD"/>
    <w:rsid w:val="510058E5"/>
    <w:rsid w:val="513F0BDF"/>
    <w:rsid w:val="51804E57"/>
    <w:rsid w:val="519E5AF7"/>
    <w:rsid w:val="51C35F0D"/>
    <w:rsid w:val="52726704"/>
    <w:rsid w:val="5351508B"/>
    <w:rsid w:val="53965630"/>
    <w:rsid w:val="53A478C4"/>
    <w:rsid w:val="540B1570"/>
    <w:rsid w:val="546A597E"/>
    <w:rsid w:val="54C5364F"/>
    <w:rsid w:val="54C64907"/>
    <w:rsid w:val="54CF0593"/>
    <w:rsid w:val="54DF1DB8"/>
    <w:rsid w:val="5574644C"/>
    <w:rsid w:val="559475D2"/>
    <w:rsid w:val="55A82BE8"/>
    <w:rsid w:val="55F13D0B"/>
    <w:rsid w:val="564E6FE4"/>
    <w:rsid w:val="56FF5FAA"/>
    <w:rsid w:val="571A569D"/>
    <w:rsid w:val="571C33A1"/>
    <w:rsid w:val="573C6CA7"/>
    <w:rsid w:val="57402E4A"/>
    <w:rsid w:val="57525BA7"/>
    <w:rsid w:val="575E1B7B"/>
    <w:rsid w:val="576B183C"/>
    <w:rsid w:val="57A9017B"/>
    <w:rsid w:val="57C47F32"/>
    <w:rsid w:val="57E7775E"/>
    <w:rsid w:val="583A642B"/>
    <w:rsid w:val="585D413B"/>
    <w:rsid w:val="588246D2"/>
    <w:rsid w:val="58CB4D1A"/>
    <w:rsid w:val="596D5408"/>
    <w:rsid w:val="59752097"/>
    <w:rsid w:val="59752D88"/>
    <w:rsid w:val="59800DF2"/>
    <w:rsid w:val="5A052DA1"/>
    <w:rsid w:val="5A113069"/>
    <w:rsid w:val="5A2C3AD5"/>
    <w:rsid w:val="5B06698F"/>
    <w:rsid w:val="5B49458D"/>
    <w:rsid w:val="5B623FF8"/>
    <w:rsid w:val="5BA72752"/>
    <w:rsid w:val="5BAA41C3"/>
    <w:rsid w:val="5C9176E1"/>
    <w:rsid w:val="5C956D7E"/>
    <w:rsid w:val="5CA96F03"/>
    <w:rsid w:val="5CBF556B"/>
    <w:rsid w:val="5CDA7233"/>
    <w:rsid w:val="5CF97BCA"/>
    <w:rsid w:val="5D2A50D1"/>
    <w:rsid w:val="5D31111F"/>
    <w:rsid w:val="5D5742E9"/>
    <w:rsid w:val="5D5C2D54"/>
    <w:rsid w:val="5D9B3CBE"/>
    <w:rsid w:val="5D9B47A1"/>
    <w:rsid w:val="5DA41ABB"/>
    <w:rsid w:val="5E245049"/>
    <w:rsid w:val="5E31799A"/>
    <w:rsid w:val="5E415FCF"/>
    <w:rsid w:val="5E653B0E"/>
    <w:rsid w:val="5E8735AD"/>
    <w:rsid w:val="5EC64095"/>
    <w:rsid w:val="5EE27444"/>
    <w:rsid w:val="5EE417C3"/>
    <w:rsid w:val="5EE45741"/>
    <w:rsid w:val="5EED7622"/>
    <w:rsid w:val="5F3927CF"/>
    <w:rsid w:val="5F4B3E2D"/>
    <w:rsid w:val="5F654436"/>
    <w:rsid w:val="5F730673"/>
    <w:rsid w:val="5FA770E2"/>
    <w:rsid w:val="5FE726C2"/>
    <w:rsid w:val="6005208C"/>
    <w:rsid w:val="609E5DC7"/>
    <w:rsid w:val="60AB20AB"/>
    <w:rsid w:val="60BC71C4"/>
    <w:rsid w:val="60CA54B5"/>
    <w:rsid w:val="60D7303E"/>
    <w:rsid w:val="60DE3BFA"/>
    <w:rsid w:val="60E252DB"/>
    <w:rsid w:val="60F23602"/>
    <w:rsid w:val="610D7ADD"/>
    <w:rsid w:val="610F4714"/>
    <w:rsid w:val="61617898"/>
    <w:rsid w:val="616561AD"/>
    <w:rsid w:val="616D7C16"/>
    <w:rsid w:val="622B6C78"/>
    <w:rsid w:val="62430FAC"/>
    <w:rsid w:val="62A17296"/>
    <w:rsid w:val="63527A92"/>
    <w:rsid w:val="638C2F19"/>
    <w:rsid w:val="63A93796"/>
    <w:rsid w:val="63D12BA5"/>
    <w:rsid w:val="63FB41C4"/>
    <w:rsid w:val="642D0DDA"/>
    <w:rsid w:val="64425924"/>
    <w:rsid w:val="65883BF8"/>
    <w:rsid w:val="65D76550"/>
    <w:rsid w:val="65F00BA1"/>
    <w:rsid w:val="66BF1BD6"/>
    <w:rsid w:val="66CB268E"/>
    <w:rsid w:val="670A388F"/>
    <w:rsid w:val="671A7376"/>
    <w:rsid w:val="67484FF6"/>
    <w:rsid w:val="675816C4"/>
    <w:rsid w:val="679C044E"/>
    <w:rsid w:val="67B06241"/>
    <w:rsid w:val="67EC6FE6"/>
    <w:rsid w:val="68396CBF"/>
    <w:rsid w:val="683A3BA0"/>
    <w:rsid w:val="685971FE"/>
    <w:rsid w:val="68784E06"/>
    <w:rsid w:val="687E4FC3"/>
    <w:rsid w:val="68FE4FB9"/>
    <w:rsid w:val="69626FDF"/>
    <w:rsid w:val="698E5609"/>
    <w:rsid w:val="69A60C05"/>
    <w:rsid w:val="69B00BEF"/>
    <w:rsid w:val="6A316B47"/>
    <w:rsid w:val="6A42192F"/>
    <w:rsid w:val="6A435903"/>
    <w:rsid w:val="6A5A6859"/>
    <w:rsid w:val="6A74730A"/>
    <w:rsid w:val="6A90254F"/>
    <w:rsid w:val="6ABE576F"/>
    <w:rsid w:val="6ACB3D51"/>
    <w:rsid w:val="6B003EDA"/>
    <w:rsid w:val="6B031224"/>
    <w:rsid w:val="6B0874F3"/>
    <w:rsid w:val="6B0B01F9"/>
    <w:rsid w:val="6B8653A1"/>
    <w:rsid w:val="6BAC17A3"/>
    <w:rsid w:val="6BB22D3F"/>
    <w:rsid w:val="6C217594"/>
    <w:rsid w:val="6C241FEC"/>
    <w:rsid w:val="6C273C2A"/>
    <w:rsid w:val="6C441254"/>
    <w:rsid w:val="6C476DD9"/>
    <w:rsid w:val="6C682D90"/>
    <w:rsid w:val="6C922B79"/>
    <w:rsid w:val="6CB45E65"/>
    <w:rsid w:val="6CCC0D82"/>
    <w:rsid w:val="6D0A6EEC"/>
    <w:rsid w:val="6D241EB0"/>
    <w:rsid w:val="6D7768A8"/>
    <w:rsid w:val="6E4447F0"/>
    <w:rsid w:val="6E52594E"/>
    <w:rsid w:val="6E5E258E"/>
    <w:rsid w:val="6EA928CA"/>
    <w:rsid w:val="6EC83D8C"/>
    <w:rsid w:val="6EF47750"/>
    <w:rsid w:val="6F3054A3"/>
    <w:rsid w:val="6F5D5B8C"/>
    <w:rsid w:val="6F934542"/>
    <w:rsid w:val="6F9E0A38"/>
    <w:rsid w:val="6FA30A80"/>
    <w:rsid w:val="6FD8178D"/>
    <w:rsid w:val="703107D8"/>
    <w:rsid w:val="706C3285"/>
    <w:rsid w:val="70CA76B0"/>
    <w:rsid w:val="70E55798"/>
    <w:rsid w:val="70F7413C"/>
    <w:rsid w:val="71073FCF"/>
    <w:rsid w:val="715A177D"/>
    <w:rsid w:val="715F01E7"/>
    <w:rsid w:val="718D7361"/>
    <w:rsid w:val="72044886"/>
    <w:rsid w:val="727060C8"/>
    <w:rsid w:val="72820DEA"/>
    <w:rsid w:val="729B51F0"/>
    <w:rsid w:val="72C73725"/>
    <w:rsid w:val="7317735D"/>
    <w:rsid w:val="735240E5"/>
    <w:rsid w:val="7459568F"/>
    <w:rsid w:val="74932D1A"/>
    <w:rsid w:val="74A34847"/>
    <w:rsid w:val="74AB51F8"/>
    <w:rsid w:val="74E0233E"/>
    <w:rsid w:val="74F77631"/>
    <w:rsid w:val="75627BAA"/>
    <w:rsid w:val="758112A8"/>
    <w:rsid w:val="758A7C85"/>
    <w:rsid w:val="75EE1E6D"/>
    <w:rsid w:val="767152B4"/>
    <w:rsid w:val="76B91663"/>
    <w:rsid w:val="76C72BDC"/>
    <w:rsid w:val="77772E1D"/>
    <w:rsid w:val="77880E81"/>
    <w:rsid w:val="77B03299"/>
    <w:rsid w:val="77CD623F"/>
    <w:rsid w:val="77D37DA0"/>
    <w:rsid w:val="77E50307"/>
    <w:rsid w:val="77FE207D"/>
    <w:rsid w:val="79380C65"/>
    <w:rsid w:val="79503CB8"/>
    <w:rsid w:val="795F1A97"/>
    <w:rsid w:val="798753A0"/>
    <w:rsid w:val="79AD3B20"/>
    <w:rsid w:val="79CF1FCD"/>
    <w:rsid w:val="79F65B06"/>
    <w:rsid w:val="7A1B54DD"/>
    <w:rsid w:val="7A5B4435"/>
    <w:rsid w:val="7A8A407B"/>
    <w:rsid w:val="7A8F5406"/>
    <w:rsid w:val="7ABD0108"/>
    <w:rsid w:val="7B001FD4"/>
    <w:rsid w:val="7B004641"/>
    <w:rsid w:val="7BB554B3"/>
    <w:rsid w:val="7BE554AD"/>
    <w:rsid w:val="7BF06290"/>
    <w:rsid w:val="7C0601F5"/>
    <w:rsid w:val="7C157500"/>
    <w:rsid w:val="7C1701EC"/>
    <w:rsid w:val="7C19015D"/>
    <w:rsid w:val="7C25505A"/>
    <w:rsid w:val="7C6973DE"/>
    <w:rsid w:val="7C8D190B"/>
    <w:rsid w:val="7CDA7C78"/>
    <w:rsid w:val="7CE02716"/>
    <w:rsid w:val="7D322A1A"/>
    <w:rsid w:val="7D9328E7"/>
    <w:rsid w:val="7DC8224F"/>
    <w:rsid w:val="7E027426"/>
    <w:rsid w:val="7ED92150"/>
    <w:rsid w:val="7F4A372C"/>
    <w:rsid w:val="7FAA229F"/>
    <w:rsid w:val="7FB47895"/>
    <w:rsid w:val="7FD6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9"/>
    <w:qFormat/>
    <w:uiPriority w:val="9"/>
    <w:pPr>
      <w:keepNext/>
      <w:keepLines/>
      <w:spacing w:before="340" w:after="330" w:line="576" w:lineRule="auto"/>
      <w:outlineLvl w:val="0"/>
    </w:pPr>
    <w:rPr>
      <w:rFonts w:ascii="Times New Roman" w:hAnsi="Times New Roman"/>
      <w:b/>
      <w:kern w:val="44"/>
      <w:sz w:val="44"/>
    </w:rPr>
  </w:style>
  <w:style w:type="paragraph" w:styleId="4">
    <w:name w:val="heading 2"/>
    <w:basedOn w:val="1"/>
    <w:next w:val="1"/>
    <w:link w:val="33"/>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50"/>
    <w:qFormat/>
    <w:uiPriority w:val="0"/>
    <w:pPr>
      <w:keepNext/>
      <w:keepLines/>
      <w:spacing w:before="260" w:after="260" w:line="413" w:lineRule="auto"/>
      <w:outlineLvl w:val="2"/>
    </w:pPr>
    <w:rPr>
      <w:b/>
      <w:bCs/>
      <w:sz w:val="32"/>
      <w:szCs w:val="32"/>
    </w:rPr>
  </w:style>
  <w:style w:type="paragraph" w:styleId="6">
    <w:name w:val="heading 4"/>
    <w:basedOn w:val="1"/>
    <w:next w:val="1"/>
    <w:link w:val="74"/>
    <w:qFormat/>
    <w:uiPriority w:val="0"/>
    <w:pPr>
      <w:spacing w:line="360" w:lineRule="auto"/>
      <w:ind w:left="57"/>
      <w:outlineLvl w:val="3"/>
    </w:pPr>
    <w:rPr>
      <w:rFonts w:ascii="黑体" w:hAnsi="黑体"/>
      <w:b/>
      <w:sz w:val="28"/>
      <w:szCs w:val="32"/>
    </w:rPr>
  </w:style>
  <w:style w:type="paragraph" w:styleId="7">
    <w:name w:val="heading 6"/>
    <w:basedOn w:val="1"/>
    <w:next w:val="1"/>
    <w:link w:val="52"/>
    <w:qFormat/>
    <w:uiPriority w:val="1"/>
    <w:pPr>
      <w:spacing w:before="22"/>
      <w:ind w:right="134"/>
      <w:jc w:val="center"/>
      <w:outlineLvl w:val="5"/>
    </w:pPr>
    <w:rPr>
      <w:rFonts w:ascii="宋体" w:hAnsi="宋体" w:cs="宋体"/>
      <w:b/>
      <w:bCs/>
      <w:sz w:val="36"/>
      <w:szCs w:val="36"/>
      <w:lang w:val="zh-CN" w:bidi="zh-CN"/>
    </w:rPr>
  </w:style>
  <w:style w:type="paragraph" w:styleId="8">
    <w:name w:val="heading 7"/>
    <w:basedOn w:val="1"/>
    <w:next w:val="1"/>
    <w:link w:val="71"/>
    <w:unhideWhenUsed/>
    <w:qFormat/>
    <w:uiPriority w:val="1"/>
    <w:pPr>
      <w:keepNext/>
      <w:keepLines/>
      <w:spacing w:before="240" w:after="64" w:line="320" w:lineRule="auto"/>
      <w:outlineLvl w:val="6"/>
    </w:pPr>
    <w:rPr>
      <w:b/>
      <w:bCs/>
      <w:sz w:val="24"/>
      <w:szCs w:val="24"/>
    </w:rPr>
  </w:style>
  <w:style w:type="paragraph" w:styleId="9">
    <w:name w:val="heading 8"/>
    <w:basedOn w:val="1"/>
    <w:next w:val="1"/>
    <w:link w:val="39"/>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link w:val="53"/>
    <w:qFormat/>
    <w:uiPriority w:val="1"/>
    <w:pPr>
      <w:spacing w:before="43"/>
      <w:ind w:right="97"/>
      <w:outlineLvl w:val="8"/>
    </w:pPr>
    <w:rPr>
      <w:rFonts w:ascii="黑体" w:hAnsi="黑体" w:eastAsia="黑体" w:cs="黑体"/>
      <w:sz w:val="32"/>
      <w:szCs w:val="32"/>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Document Map"/>
    <w:basedOn w:val="1"/>
    <w:link w:val="59"/>
    <w:unhideWhenUsed/>
    <w:qFormat/>
    <w:uiPriority w:val="99"/>
    <w:rPr>
      <w:rFonts w:ascii="宋体"/>
      <w:sz w:val="18"/>
      <w:szCs w:val="18"/>
    </w:rPr>
  </w:style>
  <w:style w:type="paragraph" w:styleId="12">
    <w:name w:val="annotation text"/>
    <w:basedOn w:val="1"/>
    <w:link w:val="35"/>
    <w:semiHidden/>
    <w:qFormat/>
    <w:uiPriority w:val="99"/>
    <w:pPr>
      <w:jc w:val="left"/>
    </w:pPr>
    <w:rPr>
      <w:rFonts w:ascii="Times New Roman" w:hAnsi="Times New Roman"/>
    </w:rPr>
  </w:style>
  <w:style w:type="paragraph" w:styleId="13">
    <w:name w:val="Body Text"/>
    <w:basedOn w:val="1"/>
    <w:next w:val="1"/>
    <w:link w:val="48"/>
    <w:qFormat/>
    <w:uiPriority w:val="0"/>
    <w:pPr>
      <w:spacing w:after="120"/>
    </w:pPr>
    <w:rPr>
      <w:szCs w:val="24"/>
    </w:rPr>
  </w:style>
  <w:style w:type="paragraph" w:styleId="14">
    <w:name w:val="Body Text Indent"/>
    <w:basedOn w:val="1"/>
    <w:link w:val="38"/>
    <w:qFormat/>
    <w:uiPriority w:val="0"/>
    <w:pPr>
      <w:spacing w:after="120"/>
      <w:ind w:left="420" w:leftChars="200"/>
    </w:pPr>
    <w:rPr>
      <w:szCs w:val="24"/>
    </w:rPr>
  </w:style>
  <w:style w:type="paragraph" w:styleId="15">
    <w:name w:val="toc 3"/>
    <w:basedOn w:val="1"/>
    <w:next w:val="1"/>
    <w:unhideWhenUsed/>
    <w:qFormat/>
    <w:uiPriority w:val="39"/>
    <w:pPr>
      <w:ind w:left="840" w:leftChars="400"/>
    </w:pPr>
    <w:rPr>
      <w:rFonts w:ascii="Times New Roman" w:hAnsi="Times New Roman"/>
      <w:sz w:val="28"/>
    </w:rPr>
  </w:style>
  <w:style w:type="paragraph" w:styleId="16">
    <w:name w:val="Plain Text"/>
    <w:basedOn w:val="1"/>
    <w:link w:val="45"/>
    <w:qFormat/>
    <w:uiPriority w:val="0"/>
    <w:rPr>
      <w:rFonts w:ascii="宋体" w:hAnsi="Courier New" w:cs="Courier New"/>
      <w:szCs w:val="21"/>
    </w:rPr>
  </w:style>
  <w:style w:type="paragraph" w:styleId="17">
    <w:name w:val="Date"/>
    <w:basedOn w:val="1"/>
    <w:next w:val="1"/>
    <w:link w:val="70"/>
    <w:semiHidden/>
    <w:unhideWhenUsed/>
    <w:qFormat/>
    <w:uiPriority w:val="99"/>
    <w:pPr>
      <w:ind w:left="100" w:leftChars="2500"/>
    </w:pPr>
  </w:style>
  <w:style w:type="paragraph" w:styleId="18">
    <w:name w:val="Balloon Text"/>
    <w:basedOn w:val="1"/>
    <w:link w:val="55"/>
    <w:unhideWhenUsed/>
    <w:qFormat/>
    <w:uiPriority w:val="99"/>
    <w:rPr>
      <w:sz w:val="18"/>
      <w:szCs w:val="18"/>
    </w:rPr>
  </w:style>
  <w:style w:type="paragraph" w:styleId="19">
    <w:name w:val="footer"/>
    <w:basedOn w:val="1"/>
    <w:link w:val="36"/>
    <w:unhideWhenUsed/>
    <w:qFormat/>
    <w:uiPriority w:val="99"/>
    <w:pPr>
      <w:tabs>
        <w:tab w:val="center" w:pos="4153"/>
        <w:tab w:val="right" w:pos="8306"/>
      </w:tabs>
      <w:snapToGrid w:val="0"/>
      <w:jc w:val="left"/>
    </w:pPr>
    <w:rPr>
      <w:sz w:val="18"/>
      <w:szCs w:val="18"/>
    </w:rPr>
  </w:style>
  <w:style w:type="paragraph" w:styleId="2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b/>
      <w:bCs/>
      <w:caps/>
      <w:sz w:val="20"/>
      <w:szCs w:val="20"/>
    </w:rPr>
  </w:style>
  <w:style w:type="paragraph" w:styleId="22">
    <w:name w:val="toc 2"/>
    <w:basedOn w:val="1"/>
    <w:next w:val="1"/>
    <w:unhideWhenUsed/>
    <w:qFormat/>
    <w:uiPriority w:val="39"/>
    <w:pPr>
      <w:ind w:left="420" w:leftChars="200"/>
    </w:pPr>
    <w:rPr>
      <w:rFonts w:ascii="Times New Roman" w:hAnsi="Times New Roman"/>
    </w:rPr>
  </w:style>
  <w:style w:type="paragraph" w:styleId="23">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4">
    <w:name w:val="Title"/>
    <w:basedOn w:val="1"/>
    <w:next w:val="1"/>
    <w:qFormat/>
    <w:uiPriority w:val="0"/>
    <w:pPr>
      <w:spacing w:before="240" w:after="60" w:line="360" w:lineRule="auto"/>
      <w:jc w:val="center"/>
      <w:outlineLvl w:val="0"/>
    </w:pPr>
    <w:rPr>
      <w:rFonts w:ascii="Arial" w:hAnsi="Arial"/>
      <w:b/>
      <w:bCs/>
      <w:kern w:val="0"/>
      <w:sz w:val="32"/>
      <w:szCs w:val="32"/>
    </w:rPr>
  </w:style>
  <w:style w:type="paragraph" w:styleId="25">
    <w:name w:val="annotation subject"/>
    <w:basedOn w:val="12"/>
    <w:next w:val="12"/>
    <w:link w:val="34"/>
    <w:unhideWhenUsed/>
    <w:qFormat/>
    <w:uiPriority w:val="99"/>
    <w:rPr>
      <w:rFonts w:ascii="Calibri" w:hAnsi="Calibri"/>
      <w:b/>
      <w:bCs/>
    </w:rPr>
  </w:style>
  <w:style w:type="paragraph" w:styleId="26">
    <w:name w:val="Body Text First Indent 2"/>
    <w:basedOn w:val="14"/>
    <w:link w:val="37"/>
    <w:qFormat/>
    <w:uiPriority w:val="0"/>
    <w:pPr>
      <w:ind w:firstLine="420" w:firstLineChars="20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Hyperlink"/>
    <w:basedOn w:val="29"/>
    <w:qFormat/>
    <w:uiPriority w:val="99"/>
    <w:rPr>
      <w:color w:val="0000FF"/>
      <w:u w:val="single"/>
    </w:rPr>
  </w:style>
  <w:style w:type="character" w:styleId="31">
    <w:name w:val="annotation reference"/>
    <w:basedOn w:val="29"/>
    <w:unhideWhenUsed/>
    <w:qFormat/>
    <w:uiPriority w:val="99"/>
    <w:rPr>
      <w:sz w:val="21"/>
      <w:szCs w:val="21"/>
    </w:rPr>
  </w:style>
  <w:style w:type="character" w:customStyle="1" w:styleId="32">
    <w:name w:val="正文文本 Char"/>
    <w:qFormat/>
    <w:uiPriority w:val="0"/>
    <w:rPr>
      <w:szCs w:val="24"/>
    </w:rPr>
  </w:style>
  <w:style w:type="character" w:customStyle="1" w:styleId="33">
    <w:name w:val="标题 2 Char"/>
    <w:basedOn w:val="29"/>
    <w:link w:val="4"/>
    <w:qFormat/>
    <w:uiPriority w:val="0"/>
    <w:rPr>
      <w:rFonts w:ascii="Arial" w:hAnsi="Arial" w:eastAsia="黑体" w:cs="Times New Roman"/>
      <w:b/>
      <w:sz w:val="32"/>
      <w:szCs w:val="20"/>
    </w:rPr>
  </w:style>
  <w:style w:type="character" w:customStyle="1" w:styleId="34">
    <w:name w:val="批注主题 Char"/>
    <w:basedOn w:val="35"/>
    <w:link w:val="25"/>
    <w:semiHidden/>
    <w:qFormat/>
    <w:uiPriority w:val="99"/>
    <w:rPr>
      <w:rFonts w:ascii="Times New Roman" w:hAnsi="Times New Roman" w:eastAsia="宋体" w:cs="Times New Roman"/>
      <w:b/>
      <w:bCs/>
    </w:rPr>
  </w:style>
  <w:style w:type="character" w:customStyle="1" w:styleId="35">
    <w:name w:val="批注文字 Char"/>
    <w:basedOn w:val="29"/>
    <w:link w:val="12"/>
    <w:semiHidden/>
    <w:qFormat/>
    <w:uiPriority w:val="99"/>
    <w:rPr>
      <w:rFonts w:ascii="Times New Roman" w:hAnsi="Times New Roman" w:eastAsia="宋体" w:cs="Times New Roman"/>
    </w:rPr>
  </w:style>
  <w:style w:type="character" w:customStyle="1" w:styleId="36">
    <w:name w:val="页脚 Char2"/>
    <w:basedOn w:val="29"/>
    <w:link w:val="19"/>
    <w:qFormat/>
    <w:uiPriority w:val="99"/>
    <w:rPr>
      <w:sz w:val="18"/>
      <w:szCs w:val="18"/>
    </w:rPr>
  </w:style>
  <w:style w:type="character" w:customStyle="1" w:styleId="37">
    <w:name w:val="正文首行缩进 2 Char"/>
    <w:basedOn w:val="38"/>
    <w:link w:val="26"/>
    <w:qFormat/>
    <w:uiPriority w:val="0"/>
    <w:rPr>
      <w:rFonts w:ascii="Calibri" w:hAnsi="Calibri"/>
      <w:szCs w:val="24"/>
    </w:rPr>
  </w:style>
  <w:style w:type="character" w:customStyle="1" w:styleId="38">
    <w:name w:val="正文文本缩进 Char2"/>
    <w:basedOn w:val="29"/>
    <w:link w:val="14"/>
    <w:qFormat/>
    <w:uiPriority w:val="0"/>
  </w:style>
  <w:style w:type="character" w:customStyle="1" w:styleId="39">
    <w:name w:val="标题 8 Char"/>
    <w:basedOn w:val="29"/>
    <w:link w:val="9"/>
    <w:qFormat/>
    <w:uiPriority w:val="1"/>
    <w:rPr>
      <w:rFonts w:ascii="宋体" w:hAnsi="宋体" w:eastAsia="宋体" w:cs="宋体"/>
      <w:b/>
      <w:bCs/>
      <w:sz w:val="32"/>
      <w:szCs w:val="32"/>
      <w:lang w:val="zh-CN" w:bidi="zh-CN"/>
    </w:rPr>
  </w:style>
  <w:style w:type="character" w:customStyle="1" w:styleId="40">
    <w:name w:val="纯文本 Char1"/>
    <w:qFormat/>
    <w:uiPriority w:val="0"/>
    <w:rPr>
      <w:rFonts w:ascii="宋体" w:hAnsi="Courier New" w:eastAsia="宋体" w:cs="Courier New"/>
      <w:szCs w:val="21"/>
    </w:rPr>
  </w:style>
  <w:style w:type="character" w:customStyle="1" w:styleId="41">
    <w:name w:val="正文文本缩进 Char1"/>
    <w:qFormat/>
    <w:uiPriority w:val="0"/>
    <w:rPr>
      <w:szCs w:val="24"/>
    </w:rPr>
  </w:style>
  <w:style w:type="character" w:customStyle="1" w:styleId="42">
    <w:name w:val="页眉 Char"/>
    <w:basedOn w:val="29"/>
    <w:link w:val="20"/>
    <w:qFormat/>
    <w:uiPriority w:val="99"/>
    <w:rPr>
      <w:sz w:val="18"/>
      <w:szCs w:val="18"/>
    </w:rPr>
  </w:style>
  <w:style w:type="character" w:customStyle="1" w:styleId="43">
    <w:name w:val="font01"/>
    <w:basedOn w:val="29"/>
    <w:qFormat/>
    <w:uiPriority w:val="0"/>
    <w:rPr>
      <w:rFonts w:ascii="Arial" w:hAnsi="Arial" w:cs="Arial"/>
      <w:b/>
      <w:color w:val="000000"/>
      <w:sz w:val="28"/>
      <w:szCs w:val="28"/>
      <w:u w:val="none"/>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纯文本 Char2"/>
    <w:basedOn w:val="29"/>
    <w:link w:val="16"/>
    <w:qFormat/>
    <w:uiPriority w:val="0"/>
    <w:rPr>
      <w:rFonts w:ascii="宋体" w:hAnsi="Courier New" w:eastAsia="宋体" w:cs="Courier New"/>
      <w:szCs w:val="21"/>
    </w:rPr>
  </w:style>
  <w:style w:type="character" w:customStyle="1" w:styleId="46">
    <w:name w:val="列出段落 Char1"/>
    <w:link w:val="47"/>
    <w:qFormat/>
    <w:locked/>
    <w:uiPriority w:val="0"/>
    <w:rPr>
      <w:rFonts w:ascii="Calibri" w:hAnsi="Calibri" w:eastAsia="宋体" w:cs="Times New Roman"/>
    </w:rPr>
  </w:style>
  <w:style w:type="paragraph" w:styleId="47">
    <w:name w:val="List Paragraph"/>
    <w:basedOn w:val="1"/>
    <w:link w:val="46"/>
    <w:qFormat/>
    <w:uiPriority w:val="0"/>
    <w:pPr>
      <w:ind w:firstLine="420" w:firstLineChars="200"/>
    </w:pPr>
  </w:style>
  <w:style w:type="character" w:customStyle="1" w:styleId="48">
    <w:name w:val="正文文本 Char2"/>
    <w:basedOn w:val="29"/>
    <w:link w:val="13"/>
    <w:qFormat/>
    <w:uiPriority w:val="0"/>
  </w:style>
  <w:style w:type="character" w:customStyle="1" w:styleId="49">
    <w:name w:val="标题 1 Char"/>
    <w:basedOn w:val="29"/>
    <w:link w:val="3"/>
    <w:qFormat/>
    <w:uiPriority w:val="9"/>
    <w:rPr>
      <w:rFonts w:ascii="Times New Roman" w:hAnsi="Times New Roman" w:eastAsia="宋体" w:cs="Times New Roman"/>
      <w:b/>
      <w:kern w:val="44"/>
      <w:sz w:val="44"/>
    </w:rPr>
  </w:style>
  <w:style w:type="character" w:customStyle="1" w:styleId="50">
    <w:name w:val="标题 3 Char"/>
    <w:basedOn w:val="29"/>
    <w:link w:val="5"/>
    <w:qFormat/>
    <w:uiPriority w:val="0"/>
    <w:rPr>
      <w:rFonts w:ascii="Calibri" w:hAnsi="Calibri" w:eastAsia="宋体" w:cs="Times New Roman"/>
      <w:b/>
      <w:bCs/>
      <w:sz w:val="32"/>
      <w:szCs w:val="32"/>
    </w:rPr>
  </w:style>
  <w:style w:type="character" w:customStyle="1" w:styleId="51">
    <w:name w:val="批注框文本 Char"/>
    <w:qFormat/>
    <w:uiPriority w:val="99"/>
    <w:rPr>
      <w:rFonts w:eastAsia="宋体"/>
      <w:sz w:val="18"/>
      <w:szCs w:val="18"/>
    </w:rPr>
  </w:style>
  <w:style w:type="character" w:customStyle="1" w:styleId="52">
    <w:name w:val="标题 6 Char"/>
    <w:basedOn w:val="29"/>
    <w:link w:val="7"/>
    <w:qFormat/>
    <w:uiPriority w:val="1"/>
    <w:rPr>
      <w:rFonts w:ascii="宋体" w:hAnsi="宋体" w:eastAsia="宋体" w:cs="宋体"/>
      <w:b/>
      <w:bCs/>
      <w:sz w:val="36"/>
      <w:szCs w:val="36"/>
      <w:lang w:val="zh-CN" w:bidi="zh-CN"/>
    </w:rPr>
  </w:style>
  <w:style w:type="character" w:customStyle="1" w:styleId="53">
    <w:name w:val="标题 9 Char"/>
    <w:basedOn w:val="29"/>
    <w:link w:val="10"/>
    <w:qFormat/>
    <w:uiPriority w:val="1"/>
    <w:rPr>
      <w:rFonts w:ascii="黑体" w:hAnsi="黑体" w:eastAsia="黑体" w:cs="黑体"/>
      <w:sz w:val="32"/>
      <w:szCs w:val="32"/>
      <w:lang w:val="zh-CN" w:bidi="zh-CN"/>
    </w:rPr>
  </w:style>
  <w:style w:type="character" w:customStyle="1" w:styleId="54">
    <w:name w:val="纯文本 Char"/>
    <w:qFormat/>
    <w:uiPriority w:val="0"/>
    <w:rPr>
      <w:rFonts w:ascii="宋体" w:hAnsi="Courier New" w:eastAsia="宋体" w:cs="Courier New"/>
      <w:kern w:val="2"/>
      <w:sz w:val="21"/>
      <w:szCs w:val="21"/>
    </w:rPr>
  </w:style>
  <w:style w:type="character" w:customStyle="1" w:styleId="55">
    <w:name w:val="批注框文本 Char1"/>
    <w:basedOn w:val="29"/>
    <w:link w:val="18"/>
    <w:semiHidden/>
    <w:qFormat/>
    <w:uiPriority w:val="99"/>
    <w:rPr>
      <w:sz w:val="18"/>
      <w:szCs w:val="18"/>
    </w:rPr>
  </w:style>
  <w:style w:type="character" w:customStyle="1" w:styleId="56">
    <w:name w:val="页脚 Char1"/>
    <w:qFormat/>
    <w:uiPriority w:val="99"/>
    <w:rPr>
      <w:rFonts w:eastAsia="宋体"/>
      <w:kern w:val="2"/>
      <w:sz w:val="18"/>
      <w:szCs w:val="18"/>
    </w:rPr>
  </w:style>
  <w:style w:type="character" w:customStyle="1" w:styleId="57">
    <w:name w:val="正文文本缩进 Char"/>
    <w:semiHidden/>
    <w:qFormat/>
    <w:uiPriority w:val="99"/>
    <w:rPr>
      <w:rFonts w:ascii="Calibri" w:hAnsi="Calibri" w:eastAsia="宋体" w:cs="Times New Roman"/>
      <w:kern w:val="2"/>
      <w:sz w:val="21"/>
    </w:rPr>
  </w:style>
  <w:style w:type="character" w:customStyle="1" w:styleId="58">
    <w:name w:val="font41"/>
    <w:basedOn w:val="29"/>
    <w:qFormat/>
    <w:uiPriority w:val="0"/>
    <w:rPr>
      <w:rFonts w:hint="default" w:ascii="Times New Roman" w:hAnsi="Times New Roman" w:cs="Times New Roman"/>
      <w:color w:val="000000"/>
      <w:sz w:val="18"/>
      <w:szCs w:val="18"/>
      <w:u w:val="none"/>
    </w:rPr>
  </w:style>
  <w:style w:type="character" w:customStyle="1" w:styleId="59">
    <w:name w:val="文档结构图 Char"/>
    <w:basedOn w:val="29"/>
    <w:link w:val="11"/>
    <w:semiHidden/>
    <w:qFormat/>
    <w:uiPriority w:val="99"/>
    <w:rPr>
      <w:rFonts w:ascii="宋体" w:eastAsia="宋体"/>
      <w:sz w:val="18"/>
      <w:szCs w:val="18"/>
    </w:rPr>
  </w:style>
  <w:style w:type="character" w:customStyle="1" w:styleId="60">
    <w:name w:val="font21"/>
    <w:basedOn w:val="29"/>
    <w:qFormat/>
    <w:uiPriority w:val="0"/>
    <w:rPr>
      <w:rFonts w:hint="eastAsia" w:ascii="黑体" w:hAnsi="宋体" w:eastAsia="黑体" w:cs="黑体"/>
      <w:b/>
      <w:color w:val="000000"/>
      <w:sz w:val="28"/>
      <w:szCs w:val="28"/>
      <w:u w:val="none"/>
    </w:rPr>
  </w:style>
  <w:style w:type="character" w:customStyle="1" w:styleId="61">
    <w:name w:val="font51"/>
    <w:basedOn w:val="29"/>
    <w:qFormat/>
    <w:uiPriority w:val="0"/>
    <w:rPr>
      <w:rFonts w:hint="eastAsia" w:ascii="宋体" w:hAnsi="宋体" w:eastAsia="宋体" w:cs="宋体"/>
      <w:color w:val="000000"/>
      <w:sz w:val="18"/>
      <w:szCs w:val="18"/>
      <w:u w:val="none"/>
    </w:rPr>
  </w:style>
  <w:style w:type="paragraph" w:customStyle="1" w:styleId="62">
    <w:name w:val="Char Char Char Char"/>
    <w:basedOn w:val="1"/>
    <w:qFormat/>
    <w:uiPriority w:val="0"/>
    <w:pPr>
      <w:widowControl/>
      <w:spacing w:after="160" w:line="240" w:lineRule="exact"/>
      <w:jc w:val="left"/>
    </w:pPr>
    <w:rPr>
      <w:rFonts w:ascii="Times New Roman" w:hAnsi="Times New Roman"/>
      <w:szCs w:val="24"/>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列出段落1"/>
    <w:basedOn w:val="1"/>
    <w:link w:val="73"/>
    <w:qFormat/>
    <w:uiPriority w:val="0"/>
    <w:pPr>
      <w:ind w:firstLine="420" w:firstLineChars="200"/>
    </w:pPr>
    <w:rPr>
      <w:rFonts w:ascii="Times New Roman" w:hAnsi="Times New Roman"/>
    </w:rPr>
  </w:style>
  <w:style w:type="paragraph" w:customStyle="1" w:styleId="65">
    <w:name w:val="标题（1）"/>
    <w:basedOn w:val="1"/>
    <w:qFormat/>
    <w:uiPriority w:val="99"/>
    <w:pPr>
      <w:widowControl/>
      <w:ind w:firstLine="642" w:firstLineChars="200"/>
      <w:jc w:val="left"/>
    </w:pPr>
    <w:rPr>
      <w:rFonts w:ascii="方正楷体简体" w:hAnsi="Times New Roman" w:eastAsia="方正楷体简体"/>
      <w:b/>
      <w:spacing w:val="20"/>
      <w:kern w:val="0"/>
      <w:sz w:val="28"/>
      <w:szCs w:val="24"/>
    </w:rPr>
  </w:style>
  <w:style w:type="paragraph" w:customStyle="1" w:styleId="66">
    <w:name w:val="Table Paragraph"/>
    <w:basedOn w:val="1"/>
    <w:qFormat/>
    <w:uiPriority w:val="1"/>
    <w:rPr>
      <w:rFonts w:ascii="宋体" w:hAnsi="宋体" w:cs="宋体"/>
      <w:lang w:val="zh-CN" w:bidi="zh-CN"/>
    </w:rPr>
  </w:style>
  <w:style w:type="paragraph" w:customStyle="1" w:styleId="67">
    <w:name w:val="p0"/>
    <w:basedOn w:val="1"/>
    <w:qFormat/>
    <w:uiPriority w:val="99"/>
    <w:pPr>
      <w:widowControl/>
      <w:jc w:val="left"/>
    </w:pPr>
    <w:rPr>
      <w:rFonts w:ascii="Times New Roman" w:hAnsi="Times New Roman" w:cs="宋体"/>
      <w:kern w:val="0"/>
      <w:szCs w:val="21"/>
    </w:rPr>
  </w:style>
  <w:style w:type="paragraph" w:customStyle="1" w:styleId="68">
    <w:name w:val="文中正文"/>
    <w:basedOn w:val="1"/>
    <w:qFormat/>
    <w:uiPriority w:val="99"/>
    <w:pPr>
      <w:ind w:firstLine="640" w:firstLineChars="200"/>
    </w:pPr>
    <w:rPr>
      <w:rFonts w:ascii="Times New Roman" w:hAnsi="Times New Roman" w:eastAsia="方正楷体简体"/>
      <w:bCs/>
      <w:spacing w:val="20"/>
      <w:sz w:val="28"/>
      <w:szCs w:val="24"/>
    </w:rPr>
  </w:style>
  <w:style w:type="paragraph" w:customStyle="1" w:styleId="69">
    <w:name w:val="大标题"/>
    <w:basedOn w:val="1"/>
    <w:qFormat/>
    <w:uiPriority w:val="99"/>
    <w:pPr>
      <w:spacing w:beforeLines="100" w:afterLines="50"/>
      <w:jc w:val="center"/>
    </w:pPr>
    <w:rPr>
      <w:rFonts w:ascii="Times New Roman" w:hAnsi="Times New Roman" w:eastAsia="方正魏碑简体"/>
      <w:bCs/>
      <w:spacing w:val="20"/>
      <w:sz w:val="72"/>
      <w:szCs w:val="24"/>
    </w:rPr>
  </w:style>
  <w:style w:type="character" w:customStyle="1" w:styleId="70">
    <w:name w:val="日期 Char"/>
    <w:basedOn w:val="29"/>
    <w:link w:val="17"/>
    <w:semiHidden/>
    <w:qFormat/>
    <w:uiPriority w:val="99"/>
    <w:rPr>
      <w:rFonts w:ascii="Calibri" w:hAnsi="Calibri"/>
      <w:kern w:val="2"/>
      <w:sz w:val="21"/>
      <w:szCs w:val="22"/>
    </w:rPr>
  </w:style>
  <w:style w:type="character" w:customStyle="1" w:styleId="71">
    <w:name w:val="标题 7 Char"/>
    <w:basedOn w:val="29"/>
    <w:link w:val="8"/>
    <w:semiHidden/>
    <w:qFormat/>
    <w:uiPriority w:val="9"/>
    <w:rPr>
      <w:rFonts w:ascii="Calibri" w:hAnsi="Calibri"/>
      <w:b/>
      <w:bCs/>
      <w:kern w:val="2"/>
      <w:sz w:val="24"/>
      <w:szCs w:val="24"/>
    </w:rPr>
  </w:style>
  <w:style w:type="character" w:customStyle="1" w:styleId="72">
    <w:name w:val="font11"/>
    <w:basedOn w:val="29"/>
    <w:qFormat/>
    <w:uiPriority w:val="0"/>
    <w:rPr>
      <w:rFonts w:hint="eastAsia" w:ascii="宋体" w:hAnsi="宋体" w:eastAsia="宋体" w:cs="宋体"/>
      <w:color w:val="000000"/>
      <w:sz w:val="18"/>
      <w:szCs w:val="18"/>
      <w:u w:val="none"/>
    </w:rPr>
  </w:style>
  <w:style w:type="character" w:customStyle="1" w:styleId="73">
    <w:name w:val="列出段落 Char"/>
    <w:link w:val="64"/>
    <w:qFormat/>
    <w:locked/>
    <w:uiPriority w:val="0"/>
    <w:rPr>
      <w:kern w:val="2"/>
      <w:sz w:val="21"/>
      <w:szCs w:val="22"/>
    </w:rPr>
  </w:style>
  <w:style w:type="character" w:customStyle="1" w:styleId="74">
    <w:name w:val="标题 4 Char"/>
    <w:link w:val="6"/>
    <w:qFormat/>
    <w:uiPriority w:val="0"/>
    <w:rPr>
      <w:rFonts w:ascii="黑体" w:hAnsi="黑体" w:eastAsia="宋体"/>
      <w:b/>
      <w:kern w:val="2"/>
      <w:sz w:val="28"/>
      <w:szCs w:val="32"/>
    </w:rPr>
  </w:style>
  <w:style w:type="character" w:customStyle="1" w:styleId="75">
    <w:name w:val="页脚 Char"/>
    <w:qFormat/>
    <w:uiPriority w:val="99"/>
    <w:rPr>
      <w:lang w:eastAsia="zh-CN"/>
    </w:rPr>
  </w:style>
  <w:style w:type="paragraph" w:customStyle="1" w:styleId="76">
    <w:name w:val="CM27"/>
    <w:basedOn w:val="77"/>
    <w:next w:val="77"/>
    <w:unhideWhenUsed/>
    <w:qFormat/>
    <w:uiPriority w:val="99"/>
    <w:pPr>
      <w:spacing w:line="411" w:lineRule="atLeast"/>
    </w:pPr>
    <w:rPr>
      <w:rFonts w:hint="default"/>
    </w:rPr>
  </w:style>
  <w:style w:type="paragraph" w:customStyle="1" w:styleId="7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78">
    <w:name w:val="CM16"/>
    <w:basedOn w:val="77"/>
    <w:next w:val="77"/>
    <w:unhideWhenUsed/>
    <w:qFormat/>
    <w:uiPriority w:val="99"/>
    <w:pPr>
      <w:spacing w:line="411" w:lineRule="atLeast"/>
    </w:pPr>
    <w:rPr>
      <w:rFonts w:hint="default"/>
    </w:rPr>
  </w:style>
  <w:style w:type="paragraph" w:customStyle="1" w:styleId="79">
    <w:name w:val="CM13"/>
    <w:basedOn w:val="77"/>
    <w:next w:val="77"/>
    <w:unhideWhenUsed/>
    <w:qFormat/>
    <w:uiPriority w:val="99"/>
    <w:pPr>
      <w:spacing w:line="408" w:lineRule="atLeast"/>
    </w:pPr>
    <w:rPr>
      <w:rFonts w:hint="default"/>
    </w:rPr>
  </w:style>
  <w:style w:type="paragraph" w:customStyle="1" w:styleId="80">
    <w:name w:val="CM4"/>
    <w:basedOn w:val="77"/>
    <w:next w:val="77"/>
    <w:unhideWhenUsed/>
    <w:qFormat/>
    <w:uiPriority w:val="99"/>
    <w:pPr>
      <w:spacing w:line="411" w:lineRule="atLeast"/>
    </w:pPr>
    <w:rPr>
      <w:rFonts w:hint="default"/>
    </w:rPr>
  </w:style>
  <w:style w:type="paragraph" w:customStyle="1" w:styleId="81">
    <w:name w:val="CM10"/>
    <w:basedOn w:val="77"/>
    <w:next w:val="77"/>
    <w:unhideWhenUsed/>
    <w:qFormat/>
    <w:uiPriority w:val="99"/>
    <w:pPr>
      <w:spacing w:line="408" w:lineRule="atLeast"/>
    </w:pPr>
    <w:rPr>
      <w:rFonts w:hint="default"/>
    </w:rPr>
  </w:style>
  <w:style w:type="paragraph" w:customStyle="1" w:styleId="82">
    <w:name w:val="CM3"/>
    <w:basedOn w:val="77"/>
    <w:next w:val="77"/>
    <w:unhideWhenUsed/>
    <w:qFormat/>
    <w:uiPriority w:val="99"/>
    <w:pPr>
      <w:spacing w:line="408" w:lineRule="atLeast"/>
    </w:pPr>
    <w:rPr>
      <w:rFonts w:hint="default"/>
    </w:rPr>
  </w:style>
  <w:style w:type="paragraph" w:customStyle="1" w:styleId="8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4">
    <w:name w:val="CM9"/>
    <w:basedOn w:val="77"/>
    <w:next w:val="77"/>
    <w:unhideWhenUsed/>
    <w:qFormat/>
    <w:uiPriority w:val="99"/>
    <w:pPr>
      <w:spacing w:line="408" w:lineRule="atLeast"/>
    </w:pPr>
    <w:rPr>
      <w:rFonts w:hint="default"/>
    </w:rPr>
  </w:style>
  <w:style w:type="paragraph" w:customStyle="1" w:styleId="85">
    <w:name w:val="CM8"/>
    <w:basedOn w:val="77"/>
    <w:next w:val="77"/>
    <w:unhideWhenUsed/>
    <w:qFormat/>
    <w:uiPriority w:val="99"/>
    <w:pPr>
      <w:spacing w:line="408" w:lineRule="atLeast"/>
    </w:pPr>
    <w:rPr>
      <w:rFonts w:hint="default"/>
    </w:rPr>
  </w:style>
  <w:style w:type="paragraph" w:customStyle="1" w:styleId="86">
    <w:name w:val="CM5"/>
    <w:basedOn w:val="77"/>
    <w:next w:val="77"/>
    <w:unhideWhenUsed/>
    <w:qFormat/>
    <w:uiPriority w:val="99"/>
    <w:pPr>
      <w:spacing w:line="411" w:lineRule="atLeast"/>
    </w:pPr>
    <w:rPr>
      <w:rFonts w:hint="default"/>
    </w:rPr>
  </w:style>
  <w:style w:type="paragraph" w:customStyle="1" w:styleId="87">
    <w:name w:val="CM7"/>
    <w:basedOn w:val="77"/>
    <w:next w:val="77"/>
    <w:unhideWhenUsed/>
    <w:qFormat/>
    <w:uiPriority w:val="99"/>
    <w:pPr>
      <w:spacing w:line="408" w:lineRule="atLeast"/>
    </w:pPr>
    <w:rPr>
      <w:rFonts w:hint="default"/>
    </w:rPr>
  </w:style>
  <w:style w:type="paragraph" w:customStyle="1" w:styleId="88">
    <w:name w:val="_Style 4"/>
    <w:basedOn w:val="1"/>
    <w:qFormat/>
    <w:uiPriority w:val="34"/>
    <w:pPr>
      <w:ind w:firstLine="420" w:firstLineChars="200"/>
    </w:pPr>
    <w:rPr>
      <w:rFonts w:ascii="Times New Roman" w:hAnsi="Times New Roman"/>
    </w:rPr>
  </w:style>
  <w:style w:type="paragraph" w:customStyle="1" w:styleId="89">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paragraph" w:customStyle="1" w:styleId="90">
    <w:name w:val="标题（1） + 宋体"/>
    <w:basedOn w:val="1"/>
    <w:qFormat/>
    <w:uiPriority w:val="0"/>
    <w:pPr>
      <w:spacing w:line="420" w:lineRule="exact"/>
      <w:ind w:firstLine="540"/>
    </w:pPr>
    <w:rPr>
      <w:rFonts w:ascii="宋体" w:hAnsi="宋体"/>
      <w:sz w:val="24"/>
    </w:rPr>
  </w:style>
  <w:style w:type="character" w:customStyle="1" w:styleId="91">
    <w:name w:val="font31"/>
    <w:basedOn w:val="29"/>
    <w:qFormat/>
    <w:uiPriority w:val="0"/>
    <w:rPr>
      <w:rFonts w:ascii="方正小标宋简体" w:hAnsi="方正小标宋简体" w:eastAsia="方正小标宋简体" w:cs="方正小标宋简体"/>
      <w:color w:val="000000"/>
      <w:sz w:val="36"/>
      <w:szCs w:val="36"/>
      <w:u w:val="none"/>
    </w:rPr>
  </w:style>
  <w:style w:type="character" w:customStyle="1" w:styleId="92">
    <w:name w:val="font71"/>
    <w:basedOn w:val="29"/>
    <w:qFormat/>
    <w:uiPriority w:val="0"/>
    <w:rPr>
      <w:rFonts w:hint="eastAsia" w:ascii="宋体" w:hAnsi="宋体" w:eastAsia="宋体" w:cs="宋体"/>
      <w:b/>
      <w:color w:val="000000"/>
      <w:sz w:val="32"/>
      <w:szCs w:val="32"/>
      <w:u w:val="none"/>
    </w:rPr>
  </w:style>
  <w:style w:type="paragraph" w:customStyle="1" w:styleId="93">
    <w:name w:val="Body Text First Indent 2_b6d84304-472e-46d6-93ab-90c6df635c91"/>
    <w:basedOn w:val="94"/>
    <w:qFormat/>
    <w:uiPriority w:val="0"/>
    <w:pPr>
      <w:ind w:firstLine="420" w:firstLineChars="200"/>
    </w:pPr>
  </w:style>
  <w:style w:type="paragraph" w:customStyle="1" w:styleId="94">
    <w:name w:val="Body Text Indent_3dc79de1-c9d0-48cd-9da1-32286dd8ba02"/>
    <w:basedOn w:val="1"/>
    <w:qFormat/>
    <w:uiPriority w:val="0"/>
    <w:pPr>
      <w:spacing w:after="120"/>
      <w:ind w:left="420" w:leftChars="200"/>
    </w:pPr>
    <w:rPr>
      <w:szCs w:val="24"/>
    </w:rPr>
  </w:style>
  <w:style w:type="paragraph" w:customStyle="1" w:styleId="95">
    <w:name w:val="Plain Text_8a23acdc-81f2-4828-b2ab-395d3354121f"/>
    <w:basedOn w:val="1"/>
    <w:qFormat/>
    <w:uiPriority w:val="0"/>
    <w:rPr>
      <w:rFonts w:ascii="宋体" w:hAnsi="Courier New" w:cs="Courier New"/>
      <w:szCs w:val="21"/>
    </w:rPr>
  </w:style>
  <w:style w:type="paragraph" w:customStyle="1" w:styleId="96">
    <w:name w:val="WPSOffice手动目录 2"/>
    <w:qFormat/>
    <w:uiPriority w:val="0"/>
    <w:pPr>
      <w:ind w:leftChars="200"/>
    </w:pPr>
    <w:rPr>
      <w:rFonts w:ascii="Times New Roman" w:hAnsi="Times New Roman" w:eastAsia="宋体" w:cs="Times New Roman"/>
      <w:sz w:val="20"/>
      <w:szCs w:val="20"/>
    </w:rPr>
  </w:style>
  <w:style w:type="paragraph" w:customStyle="1" w:styleId="9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6C8F6-AEE2-4489-9580-DD7153415D6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102</Pages>
  <Words>9515</Words>
  <Characters>54242</Characters>
  <Lines>452</Lines>
  <Paragraphs>127</Paragraphs>
  <TotalTime>4</TotalTime>
  <ScaleCrop>false</ScaleCrop>
  <LinksUpToDate>false</LinksUpToDate>
  <CharactersWithSpaces>63630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2020-03-23T03:49:00Z</dcterms:created>
  <dc:creator>ayxy</dc:creator>
  <cp:lastModifiedBy>玫瑰的玫瑰_</cp:lastModifiedBy>
  <cp:lastPrinted>2020-12-21T08:34:00Z</cp:lastPrinted>
  <dcterms:modified xsi:type="dcterms:W3CDTF">2020-12-25T01:51:58Z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